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018EF" w14:textId="5A1FEB1F" w:rsidR="003A74C4" w:rsidRPr="00AD239A" w:rsidRDefault="003A74C4" w:rsidP="003A74C4">
      <w:pPr>
        <w:tabs>
          <w:tab w:val="clear" w:pos="284"/>
        </w:tabs>
        <w:spacing w:before="480"/>
        <w:ind w:left="284" w:hanging="284"/>
        <w:jc w:val="left"/>
        <w:outlineLvl w:val="0"/>
        <w:rPr>
          <w:rFonts w:ascii="Times" w:hAnsi="Times"/>
          <w:b/>
          <w:noProof/>
          <w:szCs w:val="20"/>
        </w:rPr>
      </w:pPr>
      <w:r w:rsidRPr="00AD239A">
        <w:rPr>
          <w:rFonts w:ascii="Times" w:hAnsi="Times"/>
          <w:b/>
          <w:noProof/>
          <w:szCs w:val="20"/>
        </w:rPr>
        <w:t>Relazioni internazionali</w:t>
      </w:r>
      <w:r w:rsidR="000C6747">
        <w:rPr>
          <w:rFonts w:ascii="Times" w:hAnsi="Times"/>
          <w:b/>
          <w:noProof/>
          <w:szCs w:val="20"/>
        </w:rPr>
        <w:t xml:space="preserve"> </w:t>
      </w:r>
    </w:p>
    <w:p w14:paraId="07094C30" w14:textId="5FF25BBF" w:rsidR="003A74C4" w:rsidRDefault="003A74C4" w:rsidP="003A74C4">
      <w:pPr>
        <w:pStyle w:val="Titolo2"/>
      </w:pPr>
      <w:r>
        <w:t>Prof. Vittorio Emanuele Parsi</w:t>
      </w:r>
      <w:r w:rsidR="0010236F">
        <w:t>; Prof. Antonio Zotti</w:t>
      </w:r>
    </w:p>
    <w:p w14:paraId="0ABC8C3B" w14:textId="77777777" w:rsidR="003A74C4" w:rsidRDefault="003A74C4" w:rsidP="003A74C4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BC40542" w14:textId="192A2C0A" w:rsidR="00A34335" w:rsidRDefault="003A74C4" w:rsidP="003A74C4">
      <w:pPr>
        <w:rPr>
          <w:rFonts w:ascii="Times" w:hAnsi="Times"/>
          <w:szCs w:val="20"/>
        </w:rPr>
      </w:pPr>
      <w:r w:rsidRPr="00AD239A">
        <w:rPr>
          <w:rFonts w:ascii="Times" w:hAnsi="Times"/>
          <w:szCs w:val="20"/>
        </w:rPr>
        <w:t>Il corso si propone di approfondire la conoscenza del sistema politico internazionale. In particolare</w:t>
      </w:r>
      <w:r w:rsidR="00F3727C">
        <w:rPr>
          <w:rFonts w:ascii="Times" w:hAnsi="Times"/>
          <w:szCs w:val="20"/>
        </w:rPr>
        <w:t>,</w:t>
      </w:r>
    </w:p>
    <w:p w14:paraId="7E5C6F26" w14:textId="01E842E5" w:rsidR="003A74C4" w:rsidRDefault="00A34335" w:rsidP="003A74C4">
      <w:pPr>
        <w:rPr>
          <w:rFonts w:ascii="Times" w:hAnsi="Times"/>
          <w:szCs w:val="20"/>
        </w:rPr>
      </w:pPr>
      <w:r>
        <w:rPr>
          <w:rFonts w:ascii="Times" w:hAnsi="Times"/>
          <w:szCs w:val="20"/>
        </w:rPr>
        <w:t xml:space="preserve">a) nella prima fase </w:t>
      </w:r>
      <w:r w:rsidR="003A74C4" w:rsidRPr="00AD239A">
        <w:rPr>
          <w:rFonts w:ascii="Times" w:hAnsi="Times"/>
          <w:szCs w:val="20"/>
        </w:rPr>
        <w:t>verranno discussi alcuni snodi chiave per la comprensione del sistema politico internazionale e della sua evoluzione</w:t>
      </w:r>
      <w:r>
        <w:rPr>
          <w:rFonts w:ascii="Times" w:hAnsi="Times"/>
          <w:szCs w:val="20"/>
        </w:rPr>
        <w:t>;</w:t>
      </w:r>
    </w:p>
    <w:p w14:paraId="49BBCD02" w14:textId="4F4AD3AE" w:rsidR="00A34335" w:rsidRDefault="00A34335" w:rsidP="003A74C4">
      <w:pPr>
        <w:rPr>
          <w:rFonts w:ascii="Times" w:hAnsi="Times"/>
          <w:szCs w:val="20"/>
        </w:rPr>
      </w:pPr>
      <w:r>
        <w:rPr>
          <w:rFonts w:ascii="Times" w:hAnsi="Times"/>
          <w:szCs w:val="20"/>
        </w:rPr>
        <w:t xml:space="preserve">b) nella seconda fase si approfondirà l’analisi dell’Ordine </w:t>
      </w:r>
      <w:r w:rsidR="00F3727C">
        <w:rPr>
          <w:rFonts w:ascii="Times" w:hAnsi="Times"/>
          <w:szCs w:val="20"/>
        </w:rPr>
        <w:t>i</w:t>
      </w:r>
      <w:r>
        <w:rPr>
          <w:rFonts w:ascii="Times" w:hAnsi="Times"/>
          <w:szCs w:val="20"/>
        </w:rPr>
        <w:t>nternazionale</w:t>
      </w:r>
      <w:r w:rsidR="000B4A9A">
        <w:rPr>
          <w:rFonts w:ascii="Times" w:hAnsi="Times"/>
          <w:szCs w:val="20"/>
        </w:rPr>
        <w:t xml:space="preserve"> </w:t>
      </w:r>
      <w:r w:rsidR="00F3727C">
        <w:rPr>
          <w:rFonts w:ascii="Times" w:hAnsi="Times"/>
          <w:szCs w:val="20"/>
        </w:rPr>
        <w:t>l</w:t>
      </w:r>
      <w:r w:rsidR="000B4A9A">
        <w:rPr>
          <w:rFonts w:ascii="Times" w:hAnsi="Times"/>
          <w:szCs w:val="20"/>
        </w:rPr>
        <w:t>iberale</w:t>
      </w:r>
      <w:r w:rsidR="00F3727C">
        <w:rPr>
          <w:rFonts w:ascii="Times" w:hAnsi="Times"/>
          <w:szCs w:val="20"/>
        </w:rPr>
        <w:t>.</w:t>
      </w:r>
    </w:p>
    <w:p w14:paraId="3B20FC17" w14:textId="77777777" w:rsidR="003A74C4" w:rsidRPr="0064056E" w:rsidRDefault="003A74C4" w:rsidP="0064056E">
      <w:pPr>
        <w:spacing w:before="120"/>
        <w:rPr>
          <w:i/>
        </w:rPr>
      </w:pPr>
      <w:r w:rsidRPr="0064056E">
        <w:rPr>
          <w:i/>
        </w:rPr>
        <w:t>Conoscenza e comprensione</w:t>
      </w:r>
    </w:p>
    <w:p w14:paraId="7B73DEC9" w14:textId="77777777" w:rsidR="003A74C4" w:rsidRDefault="003A74C4" w:rsidP="0064056E">
      <w:r>
        <w:t>Al termine dell’insegnamento lo Studente sarà in grado di:</w:t>
      </w:r>
    </w:p>
    <w:p w14:paraId="2736BC75" w14:textId="1EE5CCDC" w:rsidR="003A74C4" w:rsidRDefault="00F3727C" w:rsidP="0064056E">
      <w:pPr>
        <w:pStyle w:val="Paragrafoelenco"/>
        <w:numPr>
          <w:ilvl w:val="0"/>
          <w:numId w:val="1"/>
        </w:numPr>
        <w:ind w:left="284" w:hanging="284"/>
      </w:pPr>
      <w:r>
        <w:t>c</w:t>
      </w:r>
      <w:r w:rsidR="003A74C4">
        <w:t xml:space="preserve">onoscere le principali teorie delle Relazioni </w:t>
      </w:r>
      <w:r w:rsidR="006B457A">
        <w:t>i</w:t>
      </w:r>
      <w:r w:rsidR="003A74C4">
        <w:t>nternazionali</w:t>
      </w:r>
      <w:r>
        <w:t>;</w:t>
      </w:r>
    </w:p>
    <w:p w14:paraId="79E89CA8" w14:textId="76F65A55" w:rsidR="003A74C4" w:rsidRDefault="00F3727C" w:rsidP="0064056E">
      <w:pPr>
        <w:pStyle w:val="Paragrafoelenco"/>
        <w:numPr>
          <w:ilvl w:val="0"/>
          <w:numId w:val="1"/>
        </w:numPr>
        <w:ind w:left="284" w:hanging="284"/>
      </w:pPr>
      <w:r>
        <w:t>c</w:t>
      </w:r>
      <w:r w:rsidR="003A74C4">
        <w:t xml:space="preserve">omprendere il funzionamento del Sistema </w:t>
      </w:r>
      <w:r>
        <w:t>p</w:t>
      </w:r>
      <w:r w:rsidR="003A74C4">
        <w:t xml:space="preserve">olitico </w:t>
      </w:r>
      <w:r>
        <w:t>i</w:t>
      </w:r>
      <w:r w:rsidR="003A74C4">
        <w:t>nternazionale e le sue interazioni con il sistema economico e quello istituzionale</w:t>
      </w:r>
      <w:r>
        <w:t>;</w:t>
      </w:r>
    </w:p>
    <w:p w14:paraId="6BCED629" w14:textId="31FD59E5" w:rsidR="003A74C4" w:rsidRDefault="00F3727C" w:rsidP="0064056E">
      <w:pPr>
        <w:pStyle w:val="Paragrafoelenco"/>
        <w:numPr>
          <w:ilvl w:val="0"/>
          <w:numId w:val="1"/>
        </w:numPr>
        <w:ind w:left="284" w:hanging="284"/>
      </w:pPr>
      <w:r>
        <w:t>v</w:t>
      </w:r>
      <w:r w:rsidR="003A74C4">
        <w:t>alutare le scelte di politica estera degli attori statali</w:t>
      </w:r>
      <w:r>
        <w:t>;</w:t>
      </w:r>
    </w:p>
    <w:p w14:paraId="78FAC9EB" w14:textId="5F6E825A" w:rsidR="003A74C4" w:rsidRPr="00C16C13" w:rsidRDefault="00F3727C" w:rsidP="0064056E">
      <w:pPr>
        <w:pStyle w:val="Paragrafoelenco"/>
        <w:numPr>
          <w:ilvl w:val="0"/>
          <w:numId w:val="1"/>
        </w:numPr>
        <w:ind w:left="284" w:hanging="284"/>
      </w:pPr>
      <w:r>
        <w:t>d</w:t>
      </w:r>
      <w:r w:rsidR="003A74C4">
        <w:t>efinire il ruolo degli attori non statali</w:t>
      </w:r>
      <w:r w:rsidR="0064056E">
        <w:t>.</w:t>
      </w:r>
    </w:p>
    <w:p w14:paraId="48213348" w14:textId="77777777" w:rsidR="003A74C4" w:rsidRPr="0064056E" w:rsidRDefault="003A74C4" w:rsidP="0064056E">
      <w:pPr>
        <w:spacing w:before="120"/>
        <w:rPr>
          <w:i/>
        </w:rPr>
      </w:pPr>
      <w:r w:rsidRPr="0064056E">
        <w:rPr>
          <w:i/>
        </w:rPr>
        <w:t>Capacità di applicare conoscenza e comprensione</w:t>
      </w:r>
    </w:p>
    <w:p w14:paraId="3CB93530" w14:textId="2D8BA092" w:rsidR="003A74C4" w:rsidRDefault="003A74C4" w:rsidP="0064056E">
      <w:pPr>
        <w:ind w:left="284" w:hanging="284"/>
      </w:pPr>
      <w:r w:rsidRPr="005305A9">
        <w:t xml:space="preserve">Al </w:t>
      </w:r>
      <w:r>
        <w:t>termine dell’insegnamento lo studente sarà in grado di:</w:t>
      </w:r>
    </w:p>
    <w:p w14:paraId="283A38B9" w14:textId="5431B20B" w:rsidR="003A74C4" w:rsidRDefault="0064056E" w:rsidP="0064056E">
      <w:pPr>
        <w:ind w:left="284" w:hanging="284"/>
      </w:pPr>
      <w:r>
        <w:t>–</w:t>
      </w:r>
      <w:r>
        <w:tab/>
      </w:r>
      <w:r w:rsidR="00F3727C">
        <w:t>r</w:t>
      </w:r>
      <w:r w:rsidR="003A74C4">
        <w:t>iconoscere e orientarsi attraverso le domande fondamentali intorno alle quali si articola la disciplina</w:t>
      </w:r>
      <w:r w:rsidR="00F3727C">
        <w:t>;</w:t>
      </w:r>
    </w:p>
    <w:p w14:paraId="5C9ED338" w14:textId="2E807683" w:rsidR="003A74C4" w:rsidRDefault="0064056E" w:rsidP="0064056E">
      <w:pPr>
        <w:ind w:left="284" w:hanging="284"/>
      </w:pPr>
      <w:r>
        <w:t>–</w:t>
      </w:r>
      <w:r>
        <w:tab/>
      </w:r>
      <w:r w:rsidR="00F3727C">
        <w:t>v</w:t>
      </w:r>
      <w:r w:rsidR="003A74C4">
        <w:t>alutare quale livello di analisi offre le migliori prospettive di indagine rispetto al singolo problema affrontato e come muoversi attraverso i livelli di analisi caso per caso</w:t>
      </w:r>
      <w:r w:rsidR="00F3727C">
        <w:t>;</w:t>
      </w:r>
    </w:p>
    <w:p w14:paraId="5419E628" w14:textId="5FF067CB" w:rsidR="003A74C4" w:rsidRDefault="0064056E" w:rsidP="0064056E">
      <w:pPr>
        <w:ind w:left="284" w:hanging="284"/>
      </w:pPr>
      <w:r>
        <w:t>–</w:t>
      </w:r>
      <w:r>
        <w:tab/>
      </w:r>
      <w:r w:rsidR="00F3727C">
        <w:t>u</w:t>
      </w:r>
      <w:r w:rsidR="003A74C4">
        <w:t xml:space="preserve">tilizzare le conoscenze storiche nella direzione della proficua interazione con le teorie delle Relazioni </w:t>
      </w:r>
      <w:r w:rsidR="006B457A">
        <w:t>i</w:t>
      </w:r>
      <w:r w:rsidR="003A74C4">
        <w:t>nternazionali</w:t>
      </w:r>
      <w:r w:rsidR="00F3727C">
        <w:t>;</w:t>
      </w:r>
    </w:p>
    <w:p w14:paraId="009F6C12" w14:textId="090D5B53" w:rsidR="003A74C4" w:rsidRDefault="0064056E" w:rsidP="0064056E">
      <w:pPr>
        <w:ind w:left="284" w:hanging="284"/>
      </w:pPr>
      <w:r>
        <w:t>–</w:t>
      </w:r>
      <w:r>
        <w:tab/>
      </w:r>
      <w:r w:rsidR="00F3727C">
        <w:t>t</w:t>
      </w:r>
      <w:r w:rsidR="003A74C4">
        <w:t>racciare collegamenti tra teoria e pratica, passato e presente, aspettative e realtà</w:t>
      </w:r>
      <w:r w:rsidR="00F3727C">
        <w:t>;</w:t>
      </w:r>
    </w:p>
    <w:p w14:paraId="7F01925A" w14:textId="60752D4E" w:rsidR="003A74C4" w:rsidRPr="005305A9" w:rsidRDefault="0064056E" w:rsidP="0064056E">
      <w:pPr>
        <w:ind w:left="284" w:hanging="284"/>
      </w:pPr>
      <w:r>
        <w:t>–</w:t>
      </w:r>
      <w:r>
        <w:tab/>
      </w:r>
      <w:r w:rsidR="00F3727C">
        <w:t>s</w:t>
      </w:r>
      <w:r w:rsidR="003A74C4">
        <w:t>viluppare un senso critico per muoversi tra</w:t>
      </w:r>
      <w:r>
        <w:t xml:space="preserve"> i differenti approcci teorici.</w:t>
      </w:r>
    </w:p>
    <w:p w14:paraId="7A588027" w14:textId="77777777" w:rsidR="003A74C4" w:rsidRDefault="003A74C4" w:rsidP="003A74C4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30394E7B" w14:textId="4D2B80B1" w:rsidR="003A74C4" w:rsidRDefault="003A74C4" w:rsidP="003A74C4">
      <w:pPr>
        <w:rPr>
          <w:rFonts w:ascii="Times" w:hAnsi="Times"/>
          <w:szCs w:val="20"/>
        </w:rPr>
      </w:pPr>
      <w:r w:rsidRPr="00AD239A">
        <w:rPr>
          <w:rFonts w:ascii="Times" w:hAnsi="Times"/>
          <w:szCs w:val="20"/>
        </w:rPr>
        <w:t>–</w:t>
      </w:r>
      <w:r w:rsidRPr="00AD239A">
        <w:rPr>
          <w:rFonts w:ascii="Times" w:hAnsi="Times"/>
          <w:szCs w:val="20"/>
        </w:rPr>
        <w:tab/>
      </w:r>
      <w:r w:rsidR="00BF2176">
        <w:rPr>
          <w:rFonts w:ascii="Times" w:hAnsi="Times"/>
          <w:szCs w:val="20"/>
        </w:rPr>
        <w:t>L’evoluzione del s</w:t>
      </w:r>
      <w:r w:rsidRPr="00AD239A">
        <w:rPr>
          <w:rFonts w:ascii="Times" w:hAnsi="Times"/>
          <w:szCs w:val="20"/>
        </w:rPr>
        <w:t>istema degli</w:t>
      </w:r>
      <w:r>
        <w:rPr>
          <w:rFonts w:ascii="Times" w:hAnsi="Times"/>
          <w:szCs w:val="20"/>
        </w:rPr>
        <w:t xml:space="preserve"> Stati e </w:t>
      </w:r>
      <w:r w:rsidR="00BF2176">
        <w:rPr>
          <w:rFonts w:ascii="Times" w:hAnsi="Times"/>
          <w:szCs w:val="20"/>
        </w:rPr>
        <w:t xml:space="preserve">della </w:t>
      </w:r>
      <w:r>
        <w:rPr>
          <w:rFonts w:ascii="Times" w:hAnsi="Times"/>
          <w:szCs w:val="20"/>
        </w:rPr>
        <w:t>società internazionale</w:t>
      </w:r>
    </w:p>
    <w:p w14:paraId="0214B2C9" w14:textId="18F4D594" w:rsidR="00ED0957" w:rsidRPr="00AD239A" w:rsidRDefault="00ED0957" w:rsidP="000548A0">
      <w:pPr>
        <w:ind w:left="284" w:hanging="284"/>
        <w:rPr>
          <w:rFonts w:ascii="Times" w:hAnsi="Times"/>
          <w:szCs w:val="20"/>
        </w:rPr>
      </w:pPr>
      <w:r w:rsidRPr="00AD239A">
        <w:rPr>
          <w:rFonts w:ascii="Times" w:hAnsi="Times"/>
          <w:szCs w:val="20"/>
        </w:rPr>
        <w:t>–</w:t>
      </w:r>
      <w:r>
        <w:rPr>
          <w:rFonts w:ascii="Times" w:hAnsi="Times"/>
          <w:szCs w:val="20"/>
        </w:rPr>
        <w:tab/>
        <w:t xml:space="preserve">Le </w:t>
      </w:r>
      <w:r w:rsidR="00F3727C">
        <w:rPr>
          <w:rFonts w:ascii="Times" w:hAnsi="Times"/>
          <w:szCs w:val="20"/>
        </w:rPr>
        <w:t xml:space="preserve">principali </w:t>
      </w:r>
      <w:r>
        <w:rPr>
          <w:rFonts w:ascii="Times" w:hAnsi="Times"/>
          <w:szCs w:val="20"/>
        </w:rPr>
        <w:t xml:space="preserve">scuole di pensiero: Realismo, Liberalismo, Scuola </w:t>
      </w:r>
      <w:r w:rsidR="00F3727C">
        <w:rPr>
          <w:rFonts w:ascii="Times" w:hAnsi="Times"/>
          <w:szCs w:val="20"/>
        </w:rPr>
        <w:t>i</w:t>
      </w:r>
      <w:r w:rsidR="00BF2176">
        <w:rPr>
          <w:rFonts w:ascii="Times" w:hAnsi="Times"/>
          <w:szCs w:val="20"/>
        </w:rPr>
        <w:t>nglese, Marxismo, Costruttivismo, Femminismo</w:t>
      </w:r>
    </w:p>
    <w:p w14:paraId="539099E3" w14:textId="03B248FD" w:rsidR="00BF2176" w:rsidRDefault="003A74C4" w:rsidP="003A74C4">
      <w:pPr>
        <w:rPr>
          <w:rFonts w:ascii="Times" w:hAnsi="Times"/>
          <w:szCs w:val="20"/>
        </w:rPr>
      </w:pPr>
      <w:r w:rsidRPr="00AD239A">
        <w:rPr>
          <w:rFonts w:ascii="Times" w:hAnsi="Times"/>
          <w:szCs w:val="20"/>
        </w:rPr>
        <w:t>–</w:t>
      </w:r>
      <w:r w:rsidRPr="00AD239A">
        <w:rPr>
          <w:rFonts w:ascii="Times" w:hAnsi="Times"/>
          <w:szCs w:val="20"/>
        </w:rPr>
        <w:tab/>
      </w:r>
      <w:r w:rsidR="00BF2176">
        <w:rPr>
          <w:rFonts w:ascii="Times" w:hAnsi="Times"/>
          <w:szCs w:val="20"/>
        </w:rPr>
        <w:t>I livelli di analisi</w:t>
      </w:r>
    </w:p>
    <w:p w14:paraId="19903C95" w14:textId="758F6E33" w:rsidR="003A74C4" w:rsidRPr="00AD239A" w:rsidRDefault="003A74C4" w:rsidP="003A74C4">
      <w:pPr>
        <w:rPr>
          <w:rFonts w:ascii="Times" w:hAnsi="Times"/>
          <w:szCs w:val="20"/>
        </w:rPr>
      </w:pPr>
      <w:r>
        <w:rPr>
          <w:rFonts w:ascii="Times" w:hAnsi="Times"/>
          <w:szCs w:val="20"/>
        </w:rPr>
        <w:t>–</w:t>
      </w:r>
      <w:r>
        <w:rPr>
          <w:rFonts w:ascii="Times" w:hAnsi="Times"/>
          <w:szCs w:val="20"/>
        </w:rPr>
        <w:tab/>
      </w:r>
      <w:r w:rsidR="00BF2176">
        <w:rPr>
          <w:rFonts w:ascii="Times" w:hAnsi="Times"/>
          <w:szCs w:val="20"/>
        </w:rPr>
        <w:t>L’analisi della politica estera</w:t>
      </w:r>
    </w:p>
    <w:p w14:paraId="4D70F0D4" w14:textId="1A838993" w:rsidR="003A74C4" w:rsidRDefault="003A74C4" w:rsidP="00EE07C3">
      <w:pPr>
        <w:ind w:left="280" w:hanging="280"/>
        <w:rPr>
          <w:rFonts w:ascii="Times" w:hAnsi="Times"/>
          <w:szCs w:val="20"/>
        </w:rPr>
      </w:pPr>
      <w:r w:rsidRPr="00AD239A">
        <w:rPr>
          <w:rFonts w:ascii="Times" w:hAnsi="Times"/>
          <w:szCs w:val="20"/>
        </w:rPr>
        <w:t>–</w:t>
      </w:r>
      <w:r w:rsidRPr="00AD239A">
        <w:rPr>
          <w:rFonts w:ascii="Times" w:hAnsi="Times"/>
          <w:szCs w:val="20"/>
        </w:rPr>
        <w:tab/>
      </w:r>
      <w:r w:rsidR="00BF2176">
        <w:rPr>
          <w:rFonts w:ascii="Times" w:hAnsi="Times"/>
          <w:szCs w:val="20"/>
        </w:rPr>
        <w:t xml:space="preserve">Le cause della guerra e </w:t>
      </w:r>
      <w:r w:rsidR="00EE07C3">
        <w:rPr>
          <w:rFonts w:ascii="Times" w:hAnsi="Times"/>
          <w:szCs w:val="20"/>
        </w:rPr>
        <w:t>l’influenza</w:t>
      </w:r>
      <w:r w:rsidR="00306911">
        <w:rPr>
          <w:rFonts w:ascii="Times" w:hAnsi="Times"/>
          <w:szCs w:val="20"/>
        </w:rPr>
        <w:t xml:space="preserve"> di istituzioni internazionali, mercato e democrazia</w:t>
      </w:r>
      <w:r w:rsidR="00BF2176">
        <w:rPr>
          <w:rFonts w:ascii="Times" w:hAnsi="Times"/>
          <w:szCs w:val="20"/>
        </w:rPr>
        <w:t xml:space="preserve"> </w:t>
      </w:r>
      <w:r w:rsidR="00EE07C3">
        <w:rPr>
          <w:rFonts w:ascii="Times" w:hAnsi="Times"/>
          <w:szCs w:val="20"/>
        </w:rPr>
        <w:t xml:space="preserve">per favorire la </w:t>
      </w:r>
      <w:r w:rsidR="00BF2176">
        <w:rPr>
          <w:rFonts w:ascii="Times" w:hAnsi="Times"/>
          <w:szCs w:val="20"/>
        </w:rPr>
        <w:t>pace</w:t>
      </w:r>
    </w:p>
    <w:p w14:paraId="72F34F05" w14:textId="77777777" w:rsidR="000548A0" w:rsidRPr="00AD239A" w:rsidRDefault="000548A0" w:rsidP="00EE07C3">
      <w:pPr>
        <w:ind w:left="280" w:hanging="280"/>
        <w:rPr>
          <w:rFonts w:ascii="Times" w:hAnsi="Times"/>
          <w:szCs w:val="20"/>
        </w:rPr>
      </w:pPr>
    </w:p>
    <w:p w14:paraId="5984F402" w14:textId="6160C92E" w:rsidR="00650655" w:rsidRDefault="000548A0" w:rsidP="00650655">
      <w:r w:rsidRPr="00745508">
        <w:rPr>
          <w:rFonts w:ascii="Times" w:hAnsi="Times"/>
          <w:szCs w:val="20"/>
        </w:rPr>
        <w:t>–</w:t>
      </w:r>
      <w:r w:rsidRPr="00745508">
        <w:rPr>
          <w:rFonts w:ascii="Times" w:hAnsi="Times"/>
          <w:szCs w:val="20"/>
        </w:rPr>
        <w:tab/>
      </w:r>
      <w:r w:rsidR="00FD3370">
        <w:t>Attori non statali e sfide alla sovranità</w:t>
      </w:r>
    </w:p>
    <w:p w14:paraId="0F4FB1F1" w14:textId="798FA977" w:rsidR="000548A0" w:rsidRPr="00116411" w:rsidRDefault="00650655" w:rsidP="00650655">
      <w:r w:rsidRPr="00745508">
        <w:rPr>
          <w:rFonts w:ascii="Times" w:hAnsi="Times"/>
          <w:szCs w:val="20"/>
        </w:rPr>
        <w:t>–</w:t>
      </w:r>
      <w:r w:rsidRPr="00745508">
        <w:rPr>
          <w:rFonts w:ascii="Times" w:hAnsi="Times"/>
          <w:szCs w:val="20"/>
        </w:rPr>
        <w:tab/>
      </w:r>
      <w:r w:rsidR="00B56009" w:rsidRPr="00650655">
        <w:rPr>
          <w:rFonts w:ascii="Times" w:hAnsi="Times"/>
          <w:szCs w:val="20"/>
        </w:rPr>
        <w:t>Le sfide della globalizzazione: ambiente e migrazioni</w:t>
      </w:r>
    </w:p>
    <w:p w14:paraId="568E71EE" w14:textId="71E6DD7C" w:rsidR="003A74C4" w:rsidRPr="00116411" w:rsidRDefault="003A74C4" w:rsidP="00116411">
      <w:pPr>
        <w:ind w:left="284" w:hanging="284"/>
        <w:rPr>
          <w:rFonts w:ascii="Times" w:hAnsi="Times"/>
          <w:szCs w:val="20"/>
        </w:rPr>
      </w:pPr>
      <w:r w:rsidRPr="00116411">
        <w:rPr>
          <w:rFonts w:ascii="Times" w:hAnsi="Times"/>
          <w:szCs w:val="20"/>
        </w:rPr>
        <w:t>–</w:t>
      </w:r>
      <w:r w:rsidRPr="00116411">
        <w:rPr>
          <w:rFonts w:ascii="Times" w:hAnsi="Times"/>
          <w:szCs w:val="20"/>
        </w:rPr>
        <w:tab/>
      </w:r>
      <w:r w:rsidR="00BF2176" w:rsidRPr="00116411">
        <w:rPr>
          <w:rFonts w:ascii="Times" w:hAnsi="Times"/>
          <w:szCs w:val="20"/>
        </w:rPr>
        <w:t>Origini, crisi e prospettive del concetto</w:t>
      </w:r>
      <w:r w:rsidR="000548A0">
        <w:rPr>
          <w:rFonts w:ascii="Times" w:hAnsi="Times"/>
          <w:szCs w:val="20"/>
        </w:rPr>
        <w:t xml:space="preserve"> e della pratica</w:t>
      </w:r>
      <w:r w:rsidR="00BF2176" w:rsidRPr="00116411">
        <w:rPr>
          <w:rFonts w:ascii="Times" w:hAnsi="Times"/>
          <w:szCs w:val="20"/>
        </w:rPr>
        <w:t xml:space="preserve"> d</w:t>
      </w:r>
      <w:r w:rsidR="000548A0">
        <w:rPr>
          <w:rFonts w:ascii="Times" w:hAnsi="Times"/>
          <w:szCs w:val="20"/>
        </w:rPr>
        <w:t>ell’</w:t>
      </w:r>
      <w:r w:rsidR="00BF2176" w:rsidRPr="00116411">
        <w:rPr>
          <w:rFonts w:ascii="Times" w:hAnsi="Times"/>
          <w:szCs w:val="20"/>
        </w:rPr>
        <w:t xml:space="preserve">Ordine </w:t>
      </w:r>
      <w:r w:rsidR="00F3727C" w:rsidRPr="00116411">
        <w:rPr>
          <w:rFonts w:ascii="Times" w:hAnsi="Times"/>
          <w:szCs w:val="20"/>
        </w:rPr>
        <w:t>l</w:t>
      </w:r>
      <w:r w:rsidR="00BF2176" w:rsidRPr="00116411">
        <w:rPr>
          <w:rFonts w:ascii="Times" w:hAnsi="Times"/>
          <w:szCs w:val="20"/>
        </w:rPr>
        <w:t xml:space="preserve">iberale </w:t>
      </w:r>
      <w:r w:rsidR="00F3727C" w:rsidRPr="00116411">
        <w:rPr>
          <w:rFonts w:ascii="Times" w:hAnsi="Times"/>
          <w:szCs w:val="20"/>
        </w:rPr>
        <w:t>i</w:t>
      </w:r>
      <w:r w:rsidR="00BF2176" w:rsidRPr="00116411">
        <w:rPr>
          <w:rFonts w:ascii="Times" w:hAnsi="Times"/>
          <w:szCs w:val="20"/>
        </w:rPr>
        <w:t>nternazionale</w:t>
      </w:r>
    </w:p>
    <w:p w14:paraId="4C684E74" w14:textId="643D3B7C" w:rsidR="000548A0" w:rsidRPr="000548A0" w:rsidRDefault="000548A0" w:rsidP="000548A0">
      <w:pPr>
        <w:rPr>
          <w:rFonts w:ascii="Times" w:hAnsi="Times"/>
          <w:szCs w:val="20"/>
        </w:rPr>
      </w:pPr>
      <w:r w:rsidRPr="00116411">
        <w:rPr>
          <w:rFonts w:ascii="Times" w:hAnsi="Times"/>
          <w:szCs w:val="20"/>
        </w:rPr>
        <w:t>–</w:t>
      </w:r>
      <w:r>
        <w:rPr>
          <w:rFonts w:ascii="Times" w:hAnsi="Times"/>
          <w:szCs w:val="20"/>
        </w:rPr>
        <w:tab/>
      </w:r>
      <w:r w:rsidRPr="000548A0">
        <w:rPr>
          <w:rFonts w:ascii="Times" w:hAnsi="Times"/>
          <w:szCs w:val="20"/>
        </w:rPr>
        <w:t xml:space="preserve">La politica internazionale dopo la </w:t>
      </w:r>
      <w:r w:rsidR="00283C2F">
        <w:rPr>
          <w:rFonts w:ascii="Times" w:hAnsi="Times"/>
          <w:szCs w:val="20"/>
        </w:rPr>
        <w:t>P</w:t>
      </w:r>
      <w:r w:rsidRPr="000548A0">
        <w:rPr>
          <w:rFonts w:ascii="Times" w:hAnsi="Times"/>
          <w:szCs w:val="20"/>
        </w:rPr>
        <w:t>andemia</w:t>
      </w:r>
    </w:p>
    <w:p w14:paraId="2FF390AB" w14:textId="32C14576" w:rsidR="00A96EAA" w:rsidRPr="00A96EAA" w:rsidRDefault="00A96EAA" w:rsidP="00A96EAA">
      <w:pPr>
        <w:spacing w:before="240" w:after="120"/>
        <w:rPr>
          <w:b/>
          <w:i/>
          <w:sz w:val="18"/>
        </w:rPr>
      </w:pPr>
      <w:r w:rsidRPr="00A96EAA">
        <w:rPr>
          <w:b/>
          <w:i/>
          <w:sz w:val="18"/>
        </w:rPr>
        <w:t>BIBLIOGRAFIA</w:t>
      </w:r>
      <w:r w:rsidR="00E33C55">
        <w:rPr>
          <w:rStyle w:val="Rimandonotaapidipagina"/>
          <w:b/>
          <w:i/>
          <w:sz w:val="18"/>
        </w:rPr>
        <w:footnoteReference w:id="1"/>
      </w:r>
    </w:p>
    <w:p w14:paraId="2E01CB9C" w14:textId="0FF88992" w:rsidR="00A96EAA" w:rsidRPr="00A96EAA" w:rsidRDefault="00A96EAA" w:rsidP="00A96EAA">
      <w:pPr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A96EAA">
        <w:rPr>
          <w:rFonts w:ascii="Times" w:hAnsi="Times"/>
          <w:noProof/>
          <w:sz w:val="18"/>
          <w:szCs w:val="20"/>
        </w:rPr>
        <w:t>Si segnala che per l’anno accademico 202</w:t>
      </w:r>
      <w:r w:rsidR="00AC4466">
        <w:rPr>
          <w:rFonts w:ascii="Times" w:hAnsi="Times"/>
          <w:noProof/>
          <w:sz w:val="18"/>
          <w:szCs w:val="20"/>
        </w:rPr>
        <w:t>3</w:t>
      </w:r>
      <w:r w:rsidR="00ED0957">
        <w:rPr>
          <w:rFonts w:ascii="Times" w:hAnsi="Times"/>
          <w:noProof/>
          <w:sz w:val="18"/>
          <w:szCs w:val="20"/>
        </w:rPr>
        <w:t>-</w:t>
      </w:r>
      <w:r w:rsidRPr="00A96EAA">
        <w:rPr>
          <w:rFonts w:ascii="Times" w:hAnsi="Times"/>
          <w:noProof/>
          <w:sz w:val="18"/>
          <w:szCs w:val="20"/>
        </w:rPr>
        <w:t>202</w:t>
      </w:r>
      <w:r w:rsidR="00AC4466">
        <w:rPr>
          <w:rFonts w:ascii="Times" w:hAnsi="Times"/>
          <w:noProof/>
          <w:sz w:val="18"/>
          <w:szCs w:val="20"/>
        </w:rPr>
        <w:t>4</w:t>
      </w:r>
      <w:r w:rsidRPr="00A96EAA">
        <w:rPr>
          <w:rFonts w:ascii="Times" w:hAnsi="Times"/>
          <w:noProof/>
          <w:sz w:val="18"/>
          <w:szCs w:val="20"/>
        </w:rPr>
        <w:t xml:space="preserve">, il programma d’esame prevede, </w:t>
      </w:r>
      <w:r w:rsidRPr="00A96EAA">
        <w:rPr>
          <w:rFonts w:ascii="Times" w:hAnsi="Times"/>
          <w:b/>
          <w:bCs/>
          <w:noProof/>
          <w:color w:val="000000"/>
          <w:sz w:val="18"/>
          <w:szCs w:val="20"/>
          <w:u w:val="single"/>
        </w:rPr>
        <w:t>per tutti gli studenti</w:t>
      </w:r>
      <w:r w:rsidRPr="00A96EAA">
        <w:rPr>
          <w:rFonts w:ascii="Times" w:hAnsi="Times"/>
          <w:b/>
          <w:bCs/>
          <w:noProof/>
          <w:color w:val="000000"/>
          <w:sz w:val="18"/>
          <w:szCs w:val="20"/>
        </w:rPr>
        <w:t xml:space="preserve"> </w:t>
      </w:r>
      <w:r w:rsidRPr="00A96EAA">
        <w:rPr>
          <w:rFonts w:ascii="Times" w:hAnsi="Times"/>
          <w:noProof/>
          <w:sz w:val="18"/>
          <w:szCs w:val="20"/>
        </w:rPr>
        <w:t xml:space="preserve"> i seguenti volumi: </w:t>
      </w:r>
    </w:p>
    <w:p w14:paraId="3DEDD69E" w14:textId="5D2BF057" w:rsidR="00A96EAA" w:rsidRPr="00ED0957" w:rsidRDefault="00ED0957" w:rsidP="00ED0957">
      <w:pPr>
        <w:tabs>
          <w:tab w:val="clear" w:pos="284"/>
        </w:tabs>
        <w:spacing w:before="120" w:line="240" w:lineRule="atLeast"/>
        <w:ind w:left="284" w:hanging="284"/>
        <w:rPr>
          <w:rFonts w:ascii="Times" w:hAnsi="Times"/>
          <w:smallCaps/>
          <w:noProof/>
          <w:spacing w:val="-5"/>
          <w:sz w:val="16"/>
          <w:szCs w:val="20"/>
        </w:rPr>
      </w:pPr>
      <w:r>
        <w:rPr>
          <w:rFonts w:ascii="Times" w:hAnsi="Times"/>
          <w:smallCaps/>
          <w:noProof/>
          <w:spacing w:val="-5"/>
          <w:sz w:val="16"/>
          <w:szCs w:val="20"/>
        </w:rPr>
        <w:t>G.J</w:t>
      </w:r>
      <w:r w:rsidR="00A96EAA" w:rsidRPr="00A96EAA">
        <w:rPr>
          <w:rFonts w:ascii="Times" w:hAnsi="Times"/>
          <w:smallCaps/>
          <w:noProof/>
          <w:spacing w:val="-5"/>
          <w:sz w:val="16"/>
          <w:szCs w:val="20"/>
        </w:rPr>
        <w:t xml:space="preserve">. </w:t>
      </w:r>
      <w:r w:rsidR="007464BB">
        <w:rPr>
          <w:rFonts w:ascii="Times" w:hAnsi="Times"/>
          <w:smallCaps/>
          <w:noProof/>
          <w:spacing w:val="-5"/>
          <w:sz w:val="16"/>
          <w:szCs w:val="20"/>
        </w:rPr>
        <w:t>Grieco-G.J. Ikenberry-</w:t>
      </w:r>
      <w:r>
        <w:rPr>
          <w:rFonts w:ascii="Times" w:hAnsi="Times"/>
          <w:smallCaps/>
          <w:noProof/>
          <w:spacing w:val="-5"/>
          <w:sz w:val="16"/>
          <w:szCs w:val="20"/>
        </w:rPr>
        <w:t>M.</w:t>
      </w:r>
      <w:r w:rsidR="00A96EAA" w:rsidRPr="00A96EAA">
        <w:rPr>
          <w:rFonts w:ascii="Times" w:hAnsi="Times"/>
          <w:smallCaps/>
          <w:noProof/>
          <w:spacing w:val="-5"/>
          <w:sz w:val="16"/>
          <w:szCs w:val="20"/>
        </w:rPr>
        <w:t xml:space="preserve">. </w:t>
      </w:r>
      <w:r>
        <w:rPr>
          <w:rFonts w:ascii="Times" w:hAnsi="Times"/>
          <w:smallCaps/>
          <w:noProof/>
          <w:spacing w:val="-5"/>
          <w:sz w:val="16"/>
          <w:szCs w:val="20"/>
        </w:rPr>
        <w:t xml:space="preserve">Mastanduno, </w:t>
      </w:r>
      <w:r>
        <w:rPr>
          <w:rFonts w:ascii="Times" w:hAnsi="Times"/>
          <w:i/>
          <w:noProof/>
          <w:spacing w:val="-5"/>
          <w:sz w:val="18"/>
          <w:szCs w:val="20"/>
        </w:rPr>
        <w:t xml:space="preserve">Introduzione alle </w:t>
      </w:r>
      <w:r w:rsidR="00A96EAA" w:rsidRPr="00A96EAA">
        <w:rPr>
          <w:rFonts w:ascii="Times" w:hAnsi="Times"/>
          <w:i/>
          <w:noProof/>
          <w:spacing w:val="-5"/>
          <w:sz w:val="18"/>
          <w:szCs w:val="20"/>
        </w:rPr>
        <w:t>Relazioni Internazionali,</w:t>
      </w:r>
      <w:r w:rsidR="00A96EAA" w:rsidRPr="00A96EAA">
        <w:rPr>
          <w:rFonts w:ascii="Times" w:hAnsi="Times"/>
          <w:noProof/>
          <w:spacing w:val="-5"/>
          <w:sz w:val="18"/>
          <w:szCs w:val="20"/>
        </w:rPr>
        <w:t xml:space="preserve"> </w:t>
      </w:r>
      <w:r w:rsidRPr="002E10D5">
        <w:rPr>
          <w:rFonts w:ascii="Times" w:hAnsi="Times"/>
          <w:noProof/>
          <w:spacing w:val="-5"/>
          <w:sz w:val="18"/>
          <w:szCs w:val="18"/>
        </w:rPr>
        <w:t>UTET</w:t>
      </w:r>
      <w:r w:rsidR="00A96EAA" w:rsidRPr="00A96EAA">
        <w:rPr>
          <w:rFonts w:ascii="Times" w:hAnsi="Times"/>
          <w:noProof/>
          <w:spacing w:val="-5"/>
          <w:sz w:val="18"/>
          <w:szCs w:val="20"/>
        </w:rPr>
        <w:t xml:space="preserve">, </w:t>
      </w:r>
      <w:r w:rsidR="000B6B9E">
        <w:rPr>
          <w:rFonts w:ascii="Times" w:hAnsi="Times"/>
          <w:noProof/>
          <w:spacing w:val="-5"/>
          <w:sz w:val="18"/>
          <w:szCs w:val="20"/>
        </w:rPr>
        <w:t>Milano</w:t>
      </w:r>
      <w:r w:rsidR="000B6B9E" w:rsidRPr="00A96EAA">
        <w:rPr>
          <w:rFonts w:ascii="Times" w:hAnsi="Times"/>
          <w:noProof/>
          <w:spacing w:val="-5"/>
          <w:sz w:val="18"/>
          <w:szCs w:val="20"/>
        </w:rPr>
        <w:t xml:space="preserve">, </w:t>
      </w:r>
      <w:r w:rsidR="00A96EAA" w:rsidRPr="00A96EAA">
        <w:rPr>
          <w:rFonts w:ascii="Times" w:hAnsi="Times"/>
          <w:noProof/>
          <w:spacing w:val="-5"/>
          <w:sz w:val="18"/>
          <w:szCs w:val="20"/>
        </w:rPr>
        <w:t>201</w:t>
      </w:r>
      <w:r>
        <w:rPr>
          <w:rFonts w:ascii="Times" w:hAnsi="Times"/>
          <w:noProof/>
          <w:spacing w:val="-5"/>
          <w:sz w:val="18"/>
          <w:szCs w:val="20"/>
        </w:rPr>
        <w:t>7</w:t>
      </w:r>
      <w:r w:rsidR="00A96EAA" w:rsidRPr="00A96EAA">
        <w:rPr>
          <w:rFonts w:ascii="Times" w:hAnsi="Times"/>
          <w:noProof/>
          <w:spacing w:val="-5"/>
          <w:sz w:val="18"/>
          <w:szCs w:val="20"/>
        </w:rPr>
        <w:t>.</w:t>
      </w:r>
      <w:r w:rsidR="00A96EAA" w:rsidRPr="00A96EAA">
        <w:rPr>
          <w:rFonts w:ascii="Times" w:hAnsi="Times"/>
          <w:noProof/>
          <w:sz w:val="18"/>
          <w:szCs w:val="20"/>
        </w:rPr>
        <w:t xml:space="preserve"> </w:t>
      </w:r>
      <w:r w:rsidR="00A44736">
        <w:rPr>
          <w:rFonts w:ascii="Times" w:hAnsi="Times"/>
          <w:noProof/>
          <w:sz w:val="18"/>
          <w:szCs w:val="20"/>
        </w:rPr>
        <w:t xml:space="preserve"> </w:t>
      </w:r>
      <w:hyperlink r:id="rId8" w:history="1">
        <w:r w:rsidR="00A44736" w:rsidRPr="00A44736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439EACA7" w14:textId="00102464" w:rsidR="00A96EAA" w:rsidRPr="00AD135C" w:rsidRDefault="00A96EAA" w:rsidP="00A96EAA">
      <w:pPr>
        <w:tabs>
          <w:tab w:val="clear" w:pos="284"/>
        </w:tabs>
        <w:spacing w:line="240" w:lineRule="atLeast"/>
        <w:ind w:left="284" w:hanging="284"/>
        <w:rPr>
          <w:i/>
          <w:noProof/>
          <w:sz w:val="16"/>
          <w:szCs w:val="16"/>
          <w:u w:val="single"/>
        </w:rPr>
      </w:pPr>
      <w:r w:rsidRPr="00A96EAA">
        <w:rPr>
          <w:rFonts w:ascii="Times" w:hAnsi="Times"/>
          <w:smallCaps/>
          <w:noProof/>
          <w:spacing w:val="-5"/>
          <w:sz w:val="16"/>
          <w:szCs w:val="20"/>
        </w:rPr>
        <w:t>G.J. Ikenberry,</w:t>
      </w:r>
      <w:r w:rsidRPr="00A96EAA">
        <w:rPr>
          <w:rFonts w:ascii="Times" w:hAnsi="Times"/>
          <w:i/>
          <w:noProof/>
          <w:spacing w:val="-5"/>
          <w:sz w:val="18"/>
          <w:szCs w:val="20"/>
        </w:rPr>
        <w:t xml:space="preserve"> Un mondo sicuro per la democrazia. L’internazionalismo liberale e le crisi </w:t>
      </w:r>
      <w:r w:rsidRPr="00AD135C">
        <w:rPr>
          <w:rFonts w:ascii="Times" w:hAnsi="Times"/>
          <w:i/>
          <w:noProof/>
          <w:spacing w:val="-5"/>
          <w:sz w:val="18"/>
          <w:szCs w:val="20"/>
        </w:rPr>
        <w:t>dell’ordine globale,</w:t>
      </w:r>
      <w:r w:rsidRPr="00AD135C">
        <w:rPr>
          <w:rFonts w:ascii="Times" w:hAnsi="Times"/>
          <w:noProof/>
          <w:spacing w:val="-5"/>
          <w:sz w:val="18"/>
          <w:szCs w:val="20"/>
        </w:rPr>
        <w:t xml:space="preserve"> Vita e Pensiero, Milano, 2021.</w:t>
      </w:r>
      <w:r w:rsidRPr="00AD135C">
        <w:rPr>
          <w:rFonts w:ascii="Times" w:hAnsi="Times"/>
          <w:noProof/>
          <w:sz w:val="18"/>
          <w:szCs w:val="20"/>
        </w:rPr>
        <w:t xml:space="preserve"> </w:t>
      </w:r>
      <w:r w:rsidR="00A44736">
        <w:rPr>
          <w:rFonts w:ascii="Times" w:hAnsi="Times"/>
          <w:noProof/>
          <w:sz w:val="18"/>
          <w:szCs w:val="20"/>
        </w:rPr>
        <w:t xml:space="preserve"> </w:t>
      </w:r>
      <w:hyperlink r:id="rId9" w:history="1">
        <w:r w:rsidR="00A44736" w:rsidRPr="00A44736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695E53E6" w14:textId="628AD1D4" w:rsidR="00AE32BB" w:rsidRDefault="00ED0957" w:rsidP="00AE32BB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smallCaps/>
          <w:noProof/>
          <w:spacing w:val="-5"/>
          <w:sz w:val="16"/>
          <w:szCs w:val="20"/>
        </w:rPr>
      </w:pPr>
      <w:r w:rsidRPr="00ED0957">
        <w:rPr>
          <w:rFonts w:ascii="Times" w:hAnsi="Times"/>
          <w:smallCaps/>
          <w:noProof/>
          <w:spacing w:val="-5"/>
          <w:sz w:val="16"/>
          <w:szCs w:val="20"/>
        </w:rPr>
        <w:t>V.E. Parsi,</w:t>
      </w:r>
      <w:r w:rsidRPr="00ED0957">
        <w:rPr>
          <w:rFonts w:ascii="Times" w:hAnsi="Times"/>
          <w:i/>
          <w:noProof/>
          <w:spacing w:val="-5"/>
          <w:sz w:val="18"/>
          <w:szCs w:val="20"/>
        </w:rPr>
        <w:t xml:space="preserve"> </w:t>
      </w:r>
      <w:r w:rsidR="009A2388">
        <w:rPr>
          <w:rFonts w:ascii="Times" w:hAnsi="Times"/>
          <w:i/>
          <w:noProof/>
          <w:spacing w:val="-5"/>
          <w:sz w:val="18"/>
          <w:szCs w:val="20"/>
        </w:rPr>
        <w:t>Il posto della guerra</w:t>
      </w:r>
      <w:r>
        <w:rPr>
          <w:rFonts w:ascii="Times" w:hAnsi="Times"/>
          <w:i/>
          <w:noProof/>
          <w:spacing w:val="-5"/>
          <w:sz w:val="18"/>
          <w:szCs w:val="20"/>
        </w:rPr>
        <w:t>.</w:t>
      </w:r>
      <w:r w:rsidR="009A2388">
        <w:rPr>
          <w:rFonts w:ascii="Times" w:hAnsi="Times"/>
          <w:i/>
          <w:noProof/>
          <w:spacing w:val="-5"/>
          <w:sz w:val="18"/>
          <w:szCs w:val="20"/>
        </w:rPr>
        <w:t xml:space="preserve"> E il costo della libertà,</w:t>
      </w:r>
      <w:r>
        <w:rPr>
          <w:rFonts w:ascii="Times" w:hAnsi="Times"/>
          <w:i/>
          <w:noProof/>
          <w:spacing w:val="-5"/>
          <w:sz w:val="18"/>
          <w:szCs w:val="20"/>
        </w:rPr>
        <w:t xml:space="preserve"> </w:t>
      </w:r>
      <w:r w:rsidR="009A2388">
        <w:rPr>
          <w:rFonts w:ascii="Times" w:hAnsi="Times"/>
          <w:iCs/>
          <w:noProof/>
          <w:spacing w:val="-5"/>
          <w:sz w:val="18"/>
          <w:szCs w:val="20"/>
        </w:rPr>
        <w:t>Bompiani</w:t>
      </w:r>
      <w:r w:rsidRPr="00ED0957">
        <w:rPr>
          <w:rFonts w:ascii="Times" w:hAnsi="Times"/>
          <w:iCs/>
          <w:noProof/>
          <w:spacing w:val="-5"/>
          <w:sz w:val="18"/>
          <w:szCs w:val="20"/>
        </w:rPr>
        <w:t>, Milano, 202</w:t>
      </w:r>
      <w:r w:rsidR="009A2388">
        <w:rPr>
          <w:rFonts w:ascii="Times" w:hAnsi="Times"/>
          <w:iCs/>
          <w:noProof/>
          <w:spacing w:val="-5"/>
          <w:sz w:val="18"/>
          <w:szCs w:val="20"/>
        </w:rPr>
        <w:t>2</w:t>
      </w:r>
      <w:r w:rsidR="00AE32BB" w:rsidRPr="00AE32BB">
        <w:rPr>
          <w:rFonts w:ascii="Times" w:hAnsi="Times"/>
          <w:smallCaps/>
          <w:noProof/>
          <w:spacing w:val="-5"/>
          <w:sz w:val="16"/>
          <w:szCs w:val="20"/>
        </w:rPr>
        <w:t xml:space="preserve"> </w:t>
      </w:r>
      <w:r w:rsidR="00A44736">
        <w:rPr>
          <w:rFonts w:ascii="Times" w:hAnsi="Times"/>
          <w:smallCaps/>
          <w:noProof/>
          <w:spacing w:val="-5"/>
          <w:sz w:val="16"/>
          <w:szCs w:val="20"/>
        </w:rPr>
        <w:t xml:space="preserve"> </w:t>
      </w:r>
      <w:hyperlink r:id="rId10" w:history="1">
        <w:r w:rsidR="00A44736" w:rsidRPr="00A44736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05A6BD18" w14:textId="1FA83651" w:rsidR="00AE32BB" w:rsidRPr="000B4A9A" w:rsidRDefault="00AE32BB" w:rsidP="00AE32BB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iCs/>
          <w:noProof/>
          <w:spacing w:val="-5"/>
          <w:sz w:val="18"/>
          <w:szCs w:val="20"/>
        </w:rPr>
      </w:pPr>
      <w:r w:rsidRPr="000B4A9A">
        <w:rPr>
          <w:rFonts w:ascii="Times" w:hAnsi="Times"/>
          <w:smallCaps/>
          <w:noProof/>
          <w:spacing w:val="-5"/>
          <w:sz w:val="16"/>
          <w:szCs w:val="20"/>
        </w:rPr>
        <w:t>V.E. Parsi,</w:t>
      </w:r>
      <w:r w:rsidRPr="000B4A9A">
        <w:rPr>
          <w:rFonts w:ascii="Times" w:hAnsi="Times"/>
          <w:i/>
          <w:noProof/>
          <w:spacing w:val="-5"/>
          <w:sz w:val="18"/>
          <w:szCs w:val="20"/>
        </w:rPr>
        <w:t xml:space="preserve"> Titanic: Naufragi</w:t>
      </w:r>
      <w:r>
        <w:rPr>
          <w:rFonts w:ascii="Times" w:hAnsi="Times"/>
          <w:i/>
          <w:noProof/>
          <w:spacing w:val="-5"/>
          <w:sz w:val="18"/>
          <w:szCs w:val="20"/>
        </w:rPr>
        <w:t>o o cambio di rotta per l’ordine liberale</w:t>
      </w:r>
      <w:r w:rsidRPr="000B4A9A">
        <w:rPr>
          <w:rFonts w:ascii="Times" w:hAnsi="Times"/>
          <w:iCs/>
          <w:noProof/>
          <w:spacing w:val="-5"/>
          <w:sz w:val="18"/>
          <w:szCs w:val="20"/>
        </w:rPr>
        <w:t>, Il Mulino, Bologna</w:t>
      </w:r>
      <w:r>
        <w:rPr>
          <w:rFonts w:ascii="Times" w:hAnsi="Times"/>
          <w:iCs/>
          <w:noProof/>
          <w:spacing w:val="-5"/>
          <w:sz w:val="18"/>
          <w:szCs w:val="20"/>
        </w:rPr>
        <w:t>,</w:t>
      </w:r>
      <w:r w:rsidRPr="000B4A9A">
        <w:rPr>
          <w:rFonts w:ascii="Times" w:hAnsi="Times"/>
          <w:iCs/>
          <w:noProof/>
          <w:spacing w:val="-5"/>
          <w:sz w:val="18"/>
          <w:szCs w:val="20"/>
        </w:rPr>
        <w:t xml:space="preserve"> 2022.</w:t>
      </w:r>
      <w:r w:rsidRPr="00E33C55">
        <w:t xml:space="preserve"> </w:t>
      </w:r>
      <w:r w:rsidR="00A44736">
        <w:t xml:space="preserve"> </w:t>
      </w:r>
      <w:hyperlink r:id="rId11" w:history="1">
        <w:r w:rsidR="00A44736" w:rsidRPr="00A44736">
          <w:rPr>
            <w:rStyle w:val="Collegamentoipertestuale"/>
            <w:i/>
            <w:sz w:val="18"/>
            <w:szCs w:val="18"/>
          </w:rPr>
          <w:t>Acquista da VP</w:t>
        </w:r>
      </w:hyperlink>
    </w:p>
    <w:p w14:paraId="26AE24AB" w14:textId="77777777" w:rsidR="00A96EAA" w:rsidRPr="00A96EAA" w:rsidRDefault="00A96EAA" w:rsidP="00A96EAA">
      <w:pPr>
        <w:spacing w:before="240" w:after="120" w:line="220" w:lineRule="exact"/>
        <w:rPr>
          <w:b/>
          <w:i/>
          <w:sz w:val="18"/>
        </w:rPr>
      </w:pPr>
      <w:r w:rsidRPr="00A96EAA">
        <w:rPr>
          <w:b/>
          <w:i/>
          <w:sz w:val="18"/>
        </w:rPr>
        <w:t>DIDATTICA DEL CORSO</w:t>
      </w:r>
    </w:p>
    <w:p w14:paraId="01C184E6" w14:textId="1EB866D9" w:rsidR="00A96EAA" w:rsidRPr="00A96EAA" w:rsidRDefault="00A96EAA" w:rsidP="00A96EAA">
      <w:pPr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A96EAA">
        <w:rPr>
          <w:rFonts w:ascii="Times" w:hAnsi="Times"/>
          <w:noProof/>
          <w:sz w:val="18"/>
          <w:szCs w:val="20"/>
        </w:rPr>
        <w:t xml:space="preserve">Il corso verrà svolto attraverso lezioni </w:t>
      </w:r>
      <w:r w:rsidR="00ED0957">
        <w:rPr>
          <w:rFonts w:ascii="Times" w:hAnsi="Times"/>
          <w:noProof/>
          <w:sz w:val="18"/>
          <w:szCs w:val="20"/>
        </w:rPr>
        <w:t>in presenza</w:t>
      </w:r>
      <w:r w:rsidRPr="00A96EAA">
        <w:rPr>
          <w:rFonts w:ascii="Times" w:hAnsi="Times"/>
          <w:noProof/>
          <w:sz w:val="18"/>
          <w:szCs w:val="20"/>
        </w:rPr>
        <w:t xml:space="preserve">. È previsto che il corso possa </w:t>
      </w:r>
      <w:r w:rsidR="000B4A9A">
        <w:rPr>
          <w:rFonts w:ascii="Times" w:hAnsi="Times"/>
          <w:noProof/>
          <w:sz w:val="18"/>
          <w:szCs w:val="20"/>
        </w:rPr>
        <w:t xml:space="preserve">eventualmente </w:t>
      </w:r>
      <w:r w:rsidRPr="00A96EAA">
        <w:rPr>
          <w:rFonts w:ascii="Times" w:hAnsi="Times"/>
          <w:noProof/>
          <w:sz w:val="18"/>
          <w:szCs w:val="20"/>
        </w:rPr>
        <w:t xml:space="preserve">articolarsi in forma modulare, anche attraverso seminari tematici e la testimonianza di esperti. I </w:t>
      </w:r>
      <w:r w:rsidR="00F3727C">
        <w:rPr>
          <w:rFonts w:ascii="Times" w:hAnsi="Times"/>
          <w:noProof/>
          <w:sz w:val="18"/>
          <w:szCs w:val="20"/>
        </w:rPr>
        <w:t xml:space="preserve">contenuti dei </w:t>
      </w:r>
      <w:r w:rsidRPr="00A96EAA">
        <w:rPr>
          <w:rFonts w:ascii="Times" w:hAnsi="Times"/>
          <w:noProof/>
          <w:sz w:val="18"/>
          <w:szCs w:val="20"/>
        </w:rPr>
        <w:t>seminari che si terranno durante l’anno faranno quindi parte integrante del programma d’esame.</w:t>
      </w:r>
    </w:p>
    <w:p w14:paraId="1AA6BB0E" w14:textId="77777777" w:rsidR="00A96EAA" w:rsidRPr="00A96EAA" w:rsidRDefault="00A96EAA" w:rsidP="00A96EAA">
      <w:pPr>
        <w:spacing w:before="240" w:after="120" w:line="220" w:lineRule="exact"/>
        <w:rPr>
          <w:b/>
          <w:i/>
          <w:sz w:val="18"/>
        </w:rPr>
      </w:pPr>
      <w:r w:rsidRPr="00A96EAA">
        <w:rPr>
          <w:b/>
          <w:i/>
          <w:sz w:val="18"/>
        </w:rPr>
        <w:t>METODO E CRITERI DI VALUTAZIONE</w:t>
      </w:r>
    </w:p>
    <w:p w14:paraId="0962D065" w14:textId="581013B4" w:rsidR="00A96EAA" w:rsidRPr="00A96EAA" w:rsidRDefault="00A96EAA" w:rsidP="00A96EAA">
      <w:pPr>
        <w:spacing w:line="220" w:lineRule="exact"/>
        <w:ind w:firstLine="284"/>
        <w:rPr>
          <w:rFonts w:ascii="Times" w:hAnsi="Times"/>
          <w:noProof/>
          <w:sz w:val="18"/>
        </w:rPr>
      </w:pPr>
      <w:r w:rsidRPr="00A96EAA">
        <w:rPr>
          <w:rFonts w:ascii="Times" w:hAnsi="Times"/>
          <w:noProof/>
          <w:sz w:val="18"/>
          <w:szCs w:val="20"/>
        </w:rPr>
        <w:t>Per l’anno accademico 202</w:t>
      </w:r>
      <w:r w:rsidR="00AC4466">
        <w:rPr>
          <w:rFonts w:ascii="Times" w:hAnsi="Times"/>
          <w:noProof/>
          <w:sz w:val="18"/>
          <w:szCs w:val="20"/>
        </w:rPr>
        <w:t>3</w:t>
      </w:r>
      <w:r w:rsidRPr="00A96EAA">
        <w:rPr>
          <w:rFonts w:ascii="Times" w:hAnsi="Times"/>
          <w:noProof/>
          <w:sz w:val="18"/>
          <w:szCs w:val="20"/>
        </w:rPr>
        <w:t>-202</w:t>
      </w:r>
      <w:r w:rsidR="00AC4466">
        <w:rPr>
          <w:rFonts w:ascii="Times" w:hAnsi="Times"/>
          <w:noProof/>
          <w:sz w:val="18"/>
          <w:szCs w:val="20"/>
        </w:rPr>
        <w:t>4</w:t>
      </w:r>
      <w:r w:rsidR="00F3727C">
        <w:rPr>
          <w:rFonts w:ascii="Times" w:hAnsi="Times"/>
          <w:noProof/>
          <w:sz w:val="18"/>
          <w:szCs w:val="20"/>
        </w:rPr>
        <w:t xml:space="preserve"> </w:t>
      </w:r>
      <w:r w:rsidR="00AC4466">
        <w:rPr>
          <w:rFonts w:ascii="Times" w:hAnsi="Times"/>
          <w:noProof/>
          <w:sz w:val="18"/>
          <w:szCs w:val="20"/>
        </w:rPr>
        <w:t>t</w:t>
      </w:r>
      <w:r w:rsidRPr="00A96EAA">
        <w:rPr>
          <w:rFonts w:ascii="Times" w:hAnsi="Times"/>
          <w:noProof/>
          <w:sz w:val="18"/>
          <w:szCs w:val="20"/>
        </w:rPr>
        <w:t>utti gli esami saranno scritti</w:t>
      </w:r>
      <w:r w:rsidR="00BD7E76">
        <w:rPr>
          <w:rFonts w:ascii="Times" w:hAnsi="Times"/>
          <w:noProof/>
          <w:sz w:val="18"/>
          <w:szCs w:val="20"/>
        </w:rPr>
        <w:t xml:space="preserve">, </w:t>
      </w:r>
      <w:r w:rsidR="008A2E87">
        <w:rPr>
          <w:rFonts w:ascii="Times" w:hAnsi="Times"/>
          <w:noProof/>
          <w:sz w:val="18"/>
          <w:szCs w:val="20"/>
        </w:rPr>
        <w:t xml:space="preserve">e consiteranno in una prova da svolgersi </w:t>
      </w:r>
      <w:r w:rsidR="00283C2F">
        <w:rPr>
          <w:rFonts w:ascii="Times" w:hAnsi="Times"/>
          <w:noProof/>
          <w:sz w:val="18"/>
          <w:szCs w:val="20"/>
        </w:rPr>
        <w:t>tramite</w:t>
      </w:r>
      <w:r w:rsidR="008A2E87">
        <w:rPr>
          <w:rFonts w:ascii="Times" w:hAnsi="Times"/>
          <w:noProof/>
          <w:sz w:val="18"/>
          <w:szCs w:val="20"/>
        </w:rPr>
        <w:t xml:space="preserve"> computer (test di Blackboard)</w:t>
      </w:r>
      <w:r w:rsidRPr="00A96EAA">
        <w:rPr>
          <w:rFonts w:ascii="Times" w:hAnsi="Times"/>
          <w:noProof/>
          <w:sz w:val="18"/>
          <w:szCs w:val="20"/>
        </w:rPr>
        <w:t>. La prova sarà composta da domande a risposta multipla, domande a risposta breve e dom</w:t>
      </w:r>
      <w:r w:rsidR="00AE32BB">
        <w:rPr>
          <w:rFonts w:ascii="Times" w:hAnsi="Times"/>
          <w:noProof/>
          <w:sz w:val="18"/>
          <w:szCs w:val="20"/>
        </w:rPr>
        <w:t>a</w:t>
      </w:r>
      <w:r w:rsidRPr="00A96EAA">
        <w:rPr>
          <w:rFonts w:ascii="Times" w:hAnsi="Times"/>
          <w:noProof/>
          <w:sz w:val="18"/>
          <w:szCs w:val="20"/>
        </w:rPr>
        <w:t>nde di carattere più ampio. Ulteriori dettagli sul formato della prova saranno resi disponibili nel corso dell’anno.</w:t>
      </w:r>
      <w:r w:rsidR="005254F9">
        <w:rPr>
          <w:rFonts w:ascii="Times" w:hAnsi="Times"/>
          <w:noProof/>
          <w:sz w:val="18"/>
          <w:szCs w:val="20"/>
        </w:rPr>
        <w:t xml:space="preserve"> Per gli studenti freque</w:t>
      </w:r>
      <w:r w:rsidR="000548A0">
        <w:rPr>
          <w:rFonts w:ascii="Times" w:hAnsi="Times"/>
          <w:noProof/>
          <w:sz w:val="18"/>
          <w:szCs w:val="20"/>
        </w:rPr>
        <w:t>n</w:t>
      </w:r>
      <w:r w:rsidR="005254F9">
        <w:rPr>
          <w:rFonts w:ascii="Times" w:hAnsi="Times"/>
          <w:noProof/>
          <w:sz w:val="18"/>
          <w:szCs w:val="20"/>
        </w:rPr>
        <w:t>tanti è prevista la possibilità di sostenere un esame intermedio su una parte del programma.</w:t>
      </w:r>
    </w:p>
    <w:p w14:paraId="2EE17108" w14:textId="77777777" w:rsidR="00A96EAA" w:rsidRPr="00A96EAA" w:rsidRDefault="00A96EAA" w:rsidP="00A96EAA">
      <w:pPr>
        <w:spacing w:before="240" w:after="120"/>
        <w:rPr>
          <w:b/>
          <w:i/>
          <w:sz w:val="18"/>
        </w:rPr>
      </w:pPr>
      <w:r w:rsidRPr="00A96EAA">
        <w:rPr>
          <w:b/>
          <w:i/>
          <w:sz w:val="18"/>
        </w:rPr>
        <w:t>AVVERTENZE E PREREQUISITI</w:t>
      </w:r>
    </w:p>
    <w:p w14:paraId="19BA1E8B" w14:textId="77777777" w:rsidR="00A96EAA" w:rsidRPr="00A96EAA" w:rsidRDefault="00A96EAA" w:rsidP="00A96EAA">
      <w:pPr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A96EAA">
        <w:rPr>
          <w:rFonts w:ascii="Times" w:hAnsi="Times"/>
          <w:noProof/>
          <w:sz w:val="18"/>
          <w:szCs w:val="20"/>
        </w:rPr>
        <w:t>Una conoscenza di massima della storia costituisce sicuramente una facilitazione alla comprensione degli argomenti trattati.</w:t>
      </w:r>
    </w:p>
    <w:p w14:paraId="14327DC9" w14:textId="77777777" w:rsidR="00A96EAA" w:rsidRPr="00A96EAA" w:rsidRDefault="00A96EAA" w:rsidP="00A96EAA">
      <w:pPr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A96EAA">
        <w:rPr>
          <w:rFonts w:ascii="Times" w:hAnsi="Times"/>
          <w:noProof/>
          <w:sz w:val="18"/>
          <w:szCs w:val="20"/>
        </w:rPr>
        <w:lastRenderedPageBreak/>
        <w:t>Nel caso in cui la situazione sanitaria relativa alla pandemia di Covid-19 non dovesse consentire la didattica in presenza, sarà garantita l’erogazione a distanza dell’insegnamento con modalità che verranno comunicate in tempo utile agli studenti</w:t>
      </w:r>
    </w:p>
    <w:p w14:paraId="70103FD7" w14:textId="77777777" w:rsidR="00A96EAA" w:rsidRPr="00A96EAA" w:rsidRDefault="00A96EAA" w:rsidP="00A96EAA">
      <w:pPr>
        <w:spacing w:before="120" w:line="220" w:lineRule="exact"/>
        <w:ind w:firstLine="284"/>
        <w:rPr>
          <w:rFonts w:ascii="Times" w:hAnsi="Times"/>
          <w:i/>
          <w:noProof/>
          <w:sz w:val="18"/>
          <w:szCs w:val="20"/>
        </w:rPr>
      </w:pPr>
      <w:r w:rsidRPr="00A96EAA">
        <w:rPr>
          <w:rFonts w:ascii="Times" w:hAnsi="Times"/>
          <w:i/>
          <w:noProof/>
          <w:sz w:val="18"/>
          <w:szCs w:val="20"/>
        </w:rPr>
        <w:t>Orario e luogo di ricevimento</w:t>
      </w:r>
    </w:p>
    <w:p w14:paraId="02402590" w14:textId="4520CC2D" w:rsidR="007D58D0" w:rsidRDefault="007D58D0" w:rsidP="007D58D0">
      <w:pPr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A96EAA">
        <w:rPr>
          <w:rFonts w:ascii="Times" w:hAnsi="Times"/>
          <w:noProof/>
          <w:sz w:val="18"/>
          <w:szCs w:val="20"/>
        </w:rPr>
        <w:t xml:space="preserve">Il Prof. </w:t>
      </w:r>
      <w:r w:rsidR="006B457A">
        <w:rPr>
          <w:rFonts w:ascii="Times" w:hAnsi="Times"/>
          <w:noProof/>
          <w:sz w:val="18"/>
          <w:szCs w:val="20"/>
        </w:rPr>
        <w:t>Antonio</w:t>
      </w:r>
      <w:r>
        <w:rPr>
          <w:rFonts w:ascii="Times" w:hAnsi="Times"/>
          <w:noProof/>
          <w:sz w:val="18"/>
          <w:szCs w:val="20"/>
        </w:rPr>
        <w:t xml:space="preserve"> </w:t>
      </w:r>
      <w:r w:rsidR="006B457A">
        <w:rPr>
          <w:rFonts w:ascii="Times" w:hAnsi="Times"/>
          <w:noProof/>
          <w:sz w:val="18"/>
          <w:szCs w:val="20"/>
        </w:rPr>
        <w:t>Zotti</w:t>
      </w:r>
      <w:r w:rsidRPr="00A96EAA">
        <w:rPr>
          <w:rFonts w:ascii="Times" w:hAnsi="Times"/>
          <w:noProof/>
          <w:sz w:val="18"/>
          <w:szCs w:val="20"/>
        </w:rPr>
        <w:t xml:space="preserve"> riceve gli studenti presso </w:t>
      </w:r>
      <w:r>
        <w:rPr>
          <w:rFonts w:ascii="Times" w:hAnsi="Times"/>
          <w:noProof/>
          <w:sz w:val="18"/>
          <w:szCs w:val="20"/>
        </w:rPr>
        <w:t>il Dipartimento di Scienze Politiche (Gregorianum, piano II)</w:t>
      </w:r>
      <w:r w:rsidR="006B457A">
        <w:rPr>
          <w:rFonts w:ascii="Times" w:hAnsi="Times"/>
          <w:noProof/>
          <w:sz w:val="18"/>
          <w:szCs w:val="20"/>
        </w:rPr>
        <w:t>, stanza 223,</w:t>
      </w:r>
      <w:r w:rsidRPr="00A96EAA">
        <w:rPr>
          <w:rFonts w:ascii="Times" w:hAnsi="Times"/>
          <w:noProof/>
          <w:sz w:val="18"/>
          <w:szCs w:val="20"/>
        </w:rPr>
        <w:t xml:space="preserve"> negli orari indicati sulla pagina docente</w:t>
      </w:r>
      <w:r w:rsidR="006B457A">
        <w:rPr>
          <w:rFonts w:ascii="Times" w:hAnsi="Times"/>
          <w:noProof/>
          <w:sz w:val="18"/>
          <w:szCs w:val="20"/>
        </w:rPr>
        <w:t xml:space="preserve"> previa comunicazione via e-mail</w:t>
      </w:r>
      <w:r w:rsidRPr="00A96EAA">
        <w:rPr>
          <w:rFonts w:ascii="Times" w:hAnsi="Times"/>
          <w:noProof/>
          <w:sz w:val="18"/>
          <w:szCs w:val="20"/>
        </w:rPr>
        <w:t>.</w:t>
      </w:r>
    </w:p>
    <w:p w14:paraId="3A6E014F" w14:textId="5B7C2700" w:rsidR="00A96EAA" w:rsidRDefault="00A96EAA" w:rsidP="00A96EAA">
      <w:pPr>
        <w:spacing w:line="220" w:lineRule="exact"/>
        <w:ind w:firstLine="284"/>
        <w:rPr>
          <w:rFonts w:ascii="Times" w:hAnsi="Times"/>
          <w:noProof/>
          <w:sz w:val="18"/>
          <w:szCs w:val="20"/>
        </w:rPr>
      </w:pPr>
      <w:r w:rsidRPr="00A96EAA">
        <w:rPr>
          <w:rFonts w:ascii="Times" w:hAnsi="Times"/>
          <w:noProof/>
          <w:sz w:val="18"/>
          <w:szCs w:val="20"/>
        </w:rPr>
        <w:t>Il Prof. Vittorio Emanuele Parsi riceve gli studenti presso l’Alta Scuola di Economia e relazioni internazionali – ASERI (via San Vittore,</w:t>
      </w:r>
      <w:r w:rsidR="00F3727C">
        <w:rPr>
          <w:rFonts w:ascii="Times" w:hAnsi="Times"/>
          <w:noProof/>
          <w:sz w:val="18"/>
          <w:szCs w:val="20"/>
        </w:rPr>
        <w:t xml:space="preserve"> </w:t>
      </w:r>
      <w:r w:rsidRPr="00A96EAA">
        <w:rPr>
          <w:rFonts w:ascii="Times" w:hAnsi="Times"/>
          <w:noProof/>
          <w:sz w:val="18"/>
          <w:szCs w:val="20"/>
        </w:rPr>
        <w:t>18) negli orari indicati sulla pagina docente.</w:t>
      </w:r>
    </w:p>
    <w:p w14:paraId="44F124C2" w14:textId="77777777" w:rsidR="007D58D0" w:rsidRPr="00A96EAA" w:rsidRDefault="007D58D0" w:rsidP="00A96EAA">
      <w:pPr>
        <w:spacing w:line="220" w:lineRule="exact"/>
        <w:ind w:firstLine="284"/>
        <w:rPr>
          <w:rFonts w:ascii="Times" w:hAnsi="Times"/>
          <w:noProof/>
          <w:sz w:val="18"/>
          <w:szCs w:val="20"/>
        </w:rPr>
      </w:pPr>
    </w:p>
    <w:sectPr w:rsidR="007D58D0" w:rsidRPr="00A96EAA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EB39B" w14:textId="77777777" w:rsidR="00EC09F4" w:rsidRDefault="00EC09F4" w:rsidP="003A74C4">
      <w:pPr>
        <w:spacing w:line="240" w:lineRule="auto"/>
      </w:pPr>
      <w:r>
        <w:separator/>
      </w:r>
    </w:p>
  </w:endnote>
  <w:endnote w:type="continuationSeparator" w:id="0">
    <w:p w14:paraId="2DDB525E" w14:textId="77777777" w:rsidR="00EC09F4" w:rsidRDefault="00EC09F4" w:rsidP="003A74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BF5F5" w14:textId="77777777" w:rsidR="00EC09F4" w:rsidRDefault="00EC09F4" w:rsidP="003A74C4">
      <w:pPr>
        <w:spacing w:line="240" w:lineRule="auto"/>
      </w:pPr>
      <w:r>
        <w:separator/>
      </w:r>
    </w:p>
  </w:footnote>
  <w:footnote w:type="continuationSeparator" w:id="0">
    <w:p w14:paraId="5C7F5748" w14:textId="77777777" w:rsidR="00EC09F4" w:rsidRDefault="00EC09F4" w:rsidP="003A74C4">
      <w:pPr>
        <w:spacing w:line="240" w:lineRule="auto"/>
      </w:pPr>
      <w:r>
        <w:continuationSeparator/>
      </w:r>
    </w:p>
  </w:footnote>
  <w:footnote w:id="1">
    <w:p w14:paraId="3B9293CA" w14:textId="77777777" w:rsidR="00E33C55" w:rsidRDefault="00E33C55" w:rsidP="00E33C5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A73BA"/>
    <w:multiLevelType w:val="hybridMultilevel"/>
    <w:tmpl w:val="7AD47226"/>
    <w:lvl w:ilvl="0" w:tplc="7320F0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D4C27"/>
    <w:multiLevelType w:val="hybridMultilevel"/>
    <w:tmpl w:val="2A9E6252"/>
    <w:lvl w:ilvl="0" w:tplc="7E6EC5AE">
      <w:numFmt w:val="bullet"/>
      <w:lvlText w:val="-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528BD"/>
    <w:multiLevelType w:val="hybridMultilevel"/>
    <w:tmpl w:val="BF2C875E"/>
    <w:lvl w:ilvl="0" w:tplc="72602A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1457796">
    <w:abstractNumId w:val="0"/>
  </w:num>
  <w:num w:numId="2" w16cid:durableId="557058569">
    <w:abstractNumId w:val="1"/>
  </w:num>
  <w:num w:numId="3" w16cid:durableId="180245329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4C4"/>
    <w:rsid w:val="00003604"/>
    <w:rsid w:val="000548A0"/>
    <w:rsid w:val="000B4A9A"/>
    <w:rsid w:val="000B6B9E"/>
    <w:rsid w:val="000C6747"/>
    <w:rsid w:val="0010236F"/>
    <w:rsid w:val="00116411"/>
    <w:rsid w:val="0015604F"/>
    <w:rsid w:val="0018013C"/>
    <w:rsid w:val="00187B99"/>
    <w:rsid w:val="001D787C"/>
    <w:rsid w:val="001F4F46"/>
    <w:rsid w:val="001F5BBF"/>
    <w:rsid w:val="002014DD"/>
    <w:rsid w:val="00211EA5"/>
    <w:rsid w:val="002177E3"/>
    <w:rsid w:val="00250DD1"/>
    <w:rsid w:val="00283C2F"/>
    <w:rsid w:val="00290F30"/>
    <w:rsid w:val="002D5E17"/>
    <w:rsid w:val="002E10D5"/>
    <w:rsid w:val="002E3775"/>
    <w:rsid w:val="00306911"/>
    <w:rsid w:val="003A74C4"/>
    <w:rsid w:val="003B35AF"/>
    <w:rsid w:val="004C384D"/>
    <w:rsid w:val="004D1217"/>
    <w:rsid w:val="004D6008"/>
    <w:rsid w:val="004E4747"/>
    <w:rsid w:val="005254F9"/>
    <w:rsid w:val="00535AA0"/>
    <w:rsid w:val="005B0440"/>
    <w:rsid w:val="005C42CA"/>
    <w:rsid w:val="0064056E"/>
    <w:rsid w:val="00640794"/>
    <w:rsid w:val="00650655"/>
    <w:rsid w:val="006B457A"/>
    <w:rsid w:val="006F1772"/>
    <w:rsid w:val="00707FE3"/>
    <w:rsid w:val="007464BB"/>
    <w:rsid w:val="00761126"/>
    <w:rsid w:val="007D58D0"/>
    <w:rsid w:val="008370CA"/>
    <w:rsid w:val="00874A48"/>
    <w:rsid w:val="008942E7"/>
    <w:rsid w:val="008966D5"/>
    <w:rsid w:val="008A1204"/>
    <w:rsid w:val="008A2E87"/>
    <w:rsid w:val="008E04BD"/>
    <w:rsid w:val="008F1495"/>
    <w:rsid w:val="00900CCA"/>
    <w:rsid w:val="00907777"/>
    <w:rsid w:val="00924B77"/>
    <w:rsid w:val="00940DA2"/>
    <w:rsid w:val="00986A62"/>
    <w:rsid w:val="00994AF7"/>
    <w:rsid w:val="009A2388"/>
    <w:rsid w:val="009A5B8E"/>
    <w:rsid w:val="009E055C"/>
    <w:rsid w:val="00A34335"/>
    <w:rsid w:val="00A44736"/>
    <w:rsid w:val="00A72E77"/>
    <w:rsid w:val="00A74F6F"/>
    <w:rsid w:val="00A93AB1"/>
    <w:rsid w:val="00A96EAA"/>
    <w:rsid w:val="00AC4466"/>
    <w:rsid w:val="00AD135C"/>
    <w:rsid w:val="00AD7557"/>
    <w:rsid w:val="00AE32BB"/>
    <w:rsid w:val="00B41FF4"/>
    <w:rsid w:val="00B50C5D"/>
    <w:rsid w:val="00B51253"/>
    <w:rsid w:val="00B525CC"/>
    <w:rsid w:val="00B56009"/>
    <w:rsid w:val="00B81653"/>
    <w:rsid w:val="00BD7E76"/>
    <w:rsid w:val="00BF2176"/>
    <w:rsid w:val="00C008CF"/>
    <w:rsid w:val="00CC4D4B"/>
    <w:rsid w:val="00D12624"/>
    <w:rsid w:val="00D404F2"/>
    <w:rsid w:val="00D427A0"/>
    <w:rsid w:val="00D67C09"/>
    <w:rsid w:val="00E16DC8"/>
    <w:rsid w:val="00E33C55"/>
    <w:rsid w:val="00E5442F"/>
    <w:rsid w:val="00E607E6"/>
    <w:rsid w:val="00EC09F4"/>
    <w:rsid w:val="00ED0957"/>
    <w:rsid w:val="00EE07C3"/>
    <w:rsid w:val="00F17F8E"/>
    <w:rsid w:val="00F3058C"/>
    <w:rsid w:val="00F3727C"/>
    <w:rsid w:val="00FC005F"/>
    <w:rsid w:val="00FD3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3D36A5"/>
  <w15:docId w15:val="{14B4E9D5-FC1C-4D1D-A348-071486D42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3A74C4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3A74C4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74C4"/>
    <w:rPr>
      <w:szCs w:val="24"/>
    </w:rPr>
  </w:style>
  <w:style w:type="paragraph" w:styleId="Pidipagina">
    <w:name w:val="footer"/>
    <w:basedOn w:val="Normale"/>
    <w:link w:val="PidipaginaCarattere"/>
    <w:unhideWhenUsed/>
    <w:rsid w:val="003A74C4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3A74C4"/>
    <w:rPr>
      <w:szCs w:val="24"/>
    </w:rPr>
  </w:style>
  <w:style w:type="paragraph" w:styleId="Paragrafoelenco">
    <w:name w:val="List Paragraph"/>
    <w:basedOn w:val="Normale"/>
    <w:uiPriority w:val="34"/>
    <w:qFormat/>
    <w:rsid w:val="0064056E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3B35AF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B35AF"/>
  </w:style>
  <w:style w:type="character" w:styleId="Rimandonotaapidipagina">
    <w:name w:val="footnote reference"/>
    <w:basedOn w:val="Carpredefinitoparagrafo"/>
    <w:rsid w:val="003B35AF"/>
    <w:rPr>
      <w:vertAlign w:val="superscript"/>
    </w:rPr>
  </w:style>
  <w:style w:type="character" w:styleId="Collegamentoipertestuale">
    <w:name w:val="Hyperlink"/>
    <w:basedOn w:val="Carpredefinitoparagrafo"/>
    <w:rsid w:val="003B35AF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5B0440"/>
    <w:pPr>
      <w:tabs>
        <w:tab w:val="clear" w:pos="284"/>
      </w:tabs>
      <w:spacing w:line="240" w:lineRule="auto"/>
      <w:jc w:val="left"/>
    </w:pPr>
    <w:rPr>
      <w:rFonts w:eastAsiaTheme="minorHAnsi"/>
      <w:sz w:val="24"/>
    </w:rPr>
  </w:style>
  <w:style w:type="character" w:styleId="Enfasigrassetto">
    <w:name w:val="Strong"/>
    <w:basedOn w:val="Carpredefinitoparagrafo"/>
    <w:uiPriority w:val="22"/>
    <w:qFormat/>
    <w:rsid w:val="005B0440"/>
    <w:rPr>
      <w:b/>
      <w:bCs/>
    </w:rPr>
  </w:style>
  <w:style w:type="paragraph" w:styleId="Revisione">
    <w:name w:val="Revision"/>
    <w:hidden/>
    <w:uiPriority w:val="99"/>
    <w:semiHidden/>
    <w:rsid w:val="008F1495"/>
    <w:rPr>
      <w:szCs w:val="24"/>
    </w:rPr>
  </w:style>
  <w:style w:type="character" w:styleId="Rimandocommento">
    <w:name w:val="annotation reference"/>
    <w:basedOn w:val="Carpredefinitoparagrafo"/>
    <w:semiHidden/>
    <w:unhideWhenUsed/>
    <w:rsid w:val="000548A0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0548A0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548A0"/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548A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548A0"/>
    <w:rPr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A447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54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joseph-grieco-g-john-ikenberry-michael-mastanduno/introduzione-alle-relazioni-internazionali-domande-fondamentali-e-prospettive-contemporanee-9788860084897-655160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brerie.unicatt.it/scheda-libro/vittorio-emanuele-parsi/titanic-naufragio-o-cambio-di-rotta-per-lordine-liberale-9788815295866-706257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vittorio-emanuele-parsi/il-posto-della-guerra-e-il-costo-della-liberta-9788830119116-71616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john-g-ikenberry/un-mondo-sicuro-per-la-democrazia-internazionalismo-liberale-e-crisi-dellordine-globale-9788834343036-69507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B8831-47F8-47B1-9413-65921EE53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7</TotalTime>
  <Pages>3</Pages>
  <Words>614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2023-05-08T09:07:00Z</dcterms:created>
  <dcterms:modified xsi:type="dcterms:W3CDTF">2023-07-05T12:07:00Z</dcterms:modified>
</cp:coreProperties>
</file>