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0E1" w14:textId="77777777" w:rsidR="002D5E17" w:rsidRDefault="00852E0D" w:rsidP="00F500D2">
      <w:pPr>
        <w:pStyle w:val="Titolo1"/>
        <w:ind w:left="0" w:firstLine="0"/>
      </w:pPr>
      <w:bookmarkStart w:id="0" w:name="_Hlk103585165"/>
      <w:r>
        <w:t>Post conflict e gestione delle emergenze</w:t>
      </w:r>
    </w:p>
    <w:bookmarkEnd w:id="0"/>
    <w:p w14:paraId="2826C40D" w14:textId="77777777" w:rsidR="00852E0D" w:rsidRDefault="00852E0D" w:rsidP="00852E0D">
      <w:pPr>
        <w:pStyle w:val="Titolo2"/>
      </w:pPr>
      <w:r>
        <w:t>Prof. Riccardo Redaelli; Prof. Elena Tarantino;</w:t>
      </w:r>
      <w:r w:rsidRPr="00852E0D">
        <w:t xml:space="preserve"> </w:t>
      </w:r>
      <w:r>
        <w:t>Prof. Marco Lombardi</w:t>
      </w:r>
    </w:p>
    <w:p w14:paraId="77F091CC" w14:textId="27C2287F" w:rsidR="00663D1C" w:rsidRDefault="00824B51" w:rsidP="00852E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N.B.: gli studenti che seguono il programma da 9 cfu dovranno sostenere l’esame su tutti e tre i moduli.</w:t>
      </w:r>
    </w:p>
    <w:p w14:paraId="3018C0BB" w14:textId="1B13C3C5" w:rsidR="00A06173" w:rsidRDefault="00824B51" w:rsidP="00663D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Gli studenti che seguono il programma da 6 cfu dovranno studiare gli argomenti del primo modulo (prof. Riccardo Redaelli) + un secondo modulo a scelta fra gli altri due.</w:t>
      </w:r>
    </w:p>
    <w:p w14:paraId="723BF82B" w14:textId="77777777" w:rsidR="00852E0D" w:rsidRDefault="00852E0D" w:rsidP="00852E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AC7479" w14:textId="77777777" w:rsidR="00852E0D" w:rsidRPr="007E16BF" w:rsidRDefault="00852E0D" w:rsidP="00852E0D">
      <w:r w:rsidRPr="00852E0D">
        <w:rPr>
          <w:i/>
        </w:rPr>
        <w:t>Obiettivi</w:t>
      </w:r>
      <w:r>
        <w:t>: i</w:t>
      </w:r>
      <w:r w:rsidRPr="007E16BF">
        <w:t xml:space="preserve">l corso intende fornire competenze e strumenti per analizzare prima e agire poi nell’ambito di sistemi complessi sotto stress. Durante i tre moduli del corso verranno trattati i seguenti macro argomenti: I) la nascita del concetto di </w:t>
      </w:r>
      <w:r w:rsidRPr="007E16BF">
        <w:rPr>
          <w:i/>
        </w:rPr>
        <w:t>Human Security</w:t>
      </w:r>
      <w:r w:rsidRPr="007E16BF">
        <w:t xml:space="preserve"> e R2P (</w:t>
      </w:r>
      <w:proofErr w:type="spellStart"/>
      <w:r w:rsidRPr="007E16BF">
        <w:rPr>
          <w:i/>
        </w:rPr>
        <w:t>Responsibility</w:t>
      </w:r>
      <w:proofErr w:type="spellEnd"/>
      <w:r w:rsidRPr="007E16BF">
        <w:rPr>
          <w:i/>
        </w:rPr>
        <w:t xml:space="preserve"> to </w:t>
      </w:r>
      <w:proofErr w:type="spellStart"/>
      <w:r w:rsidRPr="007E16BF">
        <w:rPr>
          <w:i/>
        </w:rPr>
        <w:t>Protect</w:t>
      </w:r>
      <w:proofErr w:type="spellEnd"/>
      <w:r w:rsidRPr="007E16BF">
        <w:t xml:space="preserve">) con l’analisi di specifici casi studio; II) lo sviluppo degli strumenti operativi di risposta multidisciplinare in contesti di crisi, disastro ed emergenze umanitarie e flussi migratori; II) principi e strumenti del </w:t>
      </w:r>
      <w:proofErr w:type="spellStart"/>
      <w:r w:rsidRPr="007E16BF">
        <w:t>crisis</w:t>
      </w:r>
      <w:proofErr w:type="spellEnd"/>
      <w:r w:rsidRPr="007E16BF">
        <w:t xml:space="preserve"> management con particolare attenzione alle nuove strategie di cooperazione multiplayer.</w:t>
      </w:r>
    </w:p>
    <w:p w14:paraId="4FFCFA55" w14:textId="77777777" w:rsidR="00852E0D" w:rsidRPr="007E16BF" w:rsidRDefault="00852E0D" w:rsidP="00824B51">
      <w:pPr>
        <w:spacing w:before="120"/>
      </w:pPr>
      <w:r w:rsidRPr="00852E0D">
        <w:rPr>
          <w:i/>
        </w:rPr>
        <w:t>Risultati di apprendimento attesi</w:t>
      </w:r>
      <w:r w:rsidRPr="007E16BF">
        <w:t xml:space="preserve">: al termine dell'insegnamento, lo studente avrà acquisito una conoscenza specialistica dei meccanismi e della riflessione teoretica che caratterizzano il concetto di </w:t>
      </w:r>
      <w:r w:rsidRPr="007E16BF">
        <w:rPr>
          <w:i/>
        </w:rPr>
        <w:t xml:space="preserve">post </w:t>
      </w:r>
      <w:proofErr w:type="spellStart"/>
      <w:r w:rsidRPr="007E16BF">
        <w:rPr>
          <w:i/>
        </w:rPr>
        <w:t>conflict</w:t>
      </w:r>
      <w:proofErr w:type="spellEnd"/>
      <w:r w:rsidRPr="007E16BF">
        <w:rPr>
          <w:i/>
        </w:rPr>
        <w:t xml:space="preserve"> institution building</w:t>
      </w:r>
      <w:r w:rsidRPr="007E16BF">
        <w:t xml:space="preserve"> all’interno del sistema internazionale, così come dei principi e strumenti del </w:t>
      </w:r>
      <w:proofErr w:type="spellStart"/>
      <w:r w:rsidRPr="007E16BF">
        <w:t>crisis</w:t>
      </w:r>
      <w:proofErr w:type="spellEnd"/>
      <w:r w:rsidRPr="007E16BF">
        <w:t xml:space="preserve"> management. Più specificatamente:</w:t>
      </w:r>
    </w:p>
    <w:p w14:paraId="371C6773" w14:textId="77777777" w:rsidR="00852E0D" w:rsidRPr="00852E0D" w:rsidRDefault="00852E0D" w:rsidP="00852E0D">
      <w:pPr>
        <w:rPr>
          <w:i/>
        </w:rPr>
      </w:pPr>
      <w:r w:rsidRPr="00852E0D">
        <w:t>1.</w:t>
      </w:r>
      <w:r>
        <w:rPr>
          <w:i/>
        </w:rPr>
        <w:tab/>
      </w:r>
      <w:r w:rsidRPr="00852E0D">
        <w:rPr>
          <w:i/>
        </w:rPr>
        <w:t xml:space="preserve">Capacità di applicare le conoscenze acquisite </w:t>
      </w:r>
    </w:p>
    <w:p w14:paraId="57B965B7" w14:textId="77777777" w:rsidR="00852E0D" w:rsidRPr="007E16BF" w:rsidRDefault="00852E0D" w:rsidP="00852E0D">
      <w:r w:rsidRPr="007E16BF">
        <w:t xml:space="preserve">Lo studente sarà in grado di: 1. formulare osservazioni e interagire con i sistemi complessi sottoposti a stress, oltre che a valutare l’elaborazione teorica delle risposte adottate dal sistema internazionale al mutamento del sistema post bipolare; 2. usare in modo critico, oltre alla letteratura corrente e alle fonti primarie, fonti documentarie, giornalistiche e multimediali; 3. formulare un giudizio critico sull’ascesa del concento di </w:t>
      </w:r>
      <w:r w:rsidRPr="007E16BF">
        <w:rPr>
          <w:i/>
        </w:rPr>
        <w:t xml:space="preserve">Human Security </w:t>
      </w:r>
      <w:r w:rsidRPr="007E16BF">
        <w:t>e di R2P, così come sulla gestione e sulla risposta multidisciplinare in contesti di crisi, proponendo modelli interpretativi e tassonomici.</w:t>
      </w:r>
    </w:p>
    <w:p w14:paraId="7E800D7F" w14:textId="77777777" w:rsidR="00852E0D" w:rsidRPr="00852E0D" w:rsidRDefault="00852E0D" w:rsidP="00852E0D">
      <w:pPr>
        <w:rPr>
          <w:i/>
        </w:rPr>
      </w:pPr>
      <w:r w:rsidRPr="00852E0D">
        <w:t>2.</w:t>
      </w:r>
      <w:r>
        <w:rPr>
          <w:i/>
        </w:rPr>
        <w:tab/>
      </w:r>
      <w:r w:rsidRPr="00852E0D">
        <w:rPr>
          <w:i/>
        </w:rPr>
        <w:t>Capacità di analisi critica e abilità comunicative</w:t>
      </w:r>
    </w:p>
    <w:p w14:paraId="1192B02F" w14:textId="77777777" w:rsidR="00852E0D" w:rsidRPr="007E16BF" w:rsidRDefault="00852E0D" w:rsidP="00852E0D">
      <w:r w:rsidRPr="007E16BF">
        <w:t xml:space="preserve">Attraverso lo studio della dottrina e delle pratiche di </w:t>
      </w:r>
      <w:proofErr w:type="spellStart"/>
      <w:r w:rsidRPr="007E16BF">
        <w:t>crisis</w:t>
      </w:r>
      <w:proofErr w:type="spellEnd"/>
      <w:r w:rsidRPr="007E16BF">
        <w:t xml:space="preserve"> management e di intervento internazionale nei contesti di emergenza, lo studente potrà migliorare la propria capacità di giudizio e di analisi, con una visione critica di lungo periodo. La capacità di apprendimento sarà stimolata attraverso presentazioni power point, seminari, lavori di gruppo e discussioni in aula, finalizzati anche a verificare l’effettiva comprensione degli argomenti trattati. Infine, attraverso l’acquisizione di una terminologia specialistica adeguata e degli essenziali strumenti di analisi, lo </w:t>
      </w:r>
      <w:r w:rsidRPr="007E16BF">
        <w:lastRenderedPageBreak/>
        <w:t>studente sarà in grado di comunicare, sia in modo orale</w:t>
      </w:r>
      <w:r>
        <w:t xml:space="preserve"> </w:t>
      </w:r>
      <w:r w:rsidRPr="007E16BF">
        <w:t>che scritto, con la società̀ in generale nelle materie di loro competenza e divulgare informazioni e analisi critiche a interlocutori specialisti e non specialisti</w:t>
      </w:r>
      <w:r>
        <w:t>.</w:t>
      </w:r>
    </w:p>
    <w:p w14:paraId="437DB60B" w14:textId="77777777" w:rsidR="00852E0D" w:rsidRDefault="00852E0D" w:rsidP="00852E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BD9BF6" w14:textId="77777777" w:rsidR="00852E0D" w:rsidRPr="007E16BF" w:rsidRDefault="00852E0D" w:rsidP="00852E0D">
      <w:pPr>
        <w:rPr>
          <w:szCs w:val="20"/>
        </w:rPr>
      </w:pPr>
      <w:r>
        <w:rPr>
          <w:smallCaps/>
          <w:szCs w:val="20"/>
        </w:rPr>
        <w:tab/>
      </w:r>
      <w:r w:rsidRPr="00852E0D">
        <w:rPr>
          <w:smallCaps/>
          <w:sz w:val="18"/>
          <w:szCs w:val="18"/>
        </w:rPr>
        <w:t>I Modulo</w:t>
      </w:r>
      <w:r w:rsidRPr="00852E0D">
        <w:rPr>
          <w:sz w:val="18"/>
          <w:szCs w:val="18"/>
        </w:rPr>
        <w:t>:</w:t>
      </w:r>
      <w:r w:rsidRPr="007E16BF">
        <w:rPr>
          <w:szCs w:val="20"/>
        </w:rPr>
        <w:t xml:space="preserve"> </w:t>
      </w:r>
      <w:r w:rsidRPr="007E16BF">
        <w:rPr>
          <w:i/>
          <w:szCs w:val="20"/>
        </w:rPr>
        <w:t>Prof. Riccardo Redaelli</w:t>
      </w:r>
      <w:r w:rsidRPr="007E16BF">
        <w:rPr>
          <w:szCs w:val="20"/>
        </w:rPr>
        <w:t xml:space="preserve"> (20 ore)</w:t>
      </w:r>
    </w:p>
    <w:p w14:paraId="2D150FA6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 xml:space="preserve">La nascita del concetto di </w:t>
      </w:r>
      <w:r w:rsidRPr="007E16BF">
        <w:rPr>
          <w:i/>
          <w:szCs w:val="20"/>
        </w:rPr>
        <w:t>Human Security</w:t>
      </w:r>
      <w:r>
        <w:rPr>
          <w:szCs w:val="20"/>
        </w:rPr>
        <w:t xml:space="preserve"> nel periodo post bipolare.</w:t>
      </w:r>
    </w:p>
    <w:p w14:paraId="1C0620A2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>L’elaborazione del R2P (</w:t>
      </w:r>
      <w:proofErr w:type="spellStart"/>
      <w:r w:rsidRPr="007E16BF">
        <w:rPr>
          <w:i/>
          <w:szCs w:val="20"/>
        </w:rPr>
        <w:t>Responsibility</w:t>
      </w:r>
      <w:proofErr w:type="spellEnd"/>
      <w:r w:rsidRPr="007E16BF">
        <w:rPr>
          <w:i/>
          <w:szCs w:val="20"/>
        </w:rPr>
        <w:t xml:space="preserve"> to </w:t>
      </w:r>
      <w:proofErr w:type="spellStart"/>
      <w:r w:rsidRPr="007E16BF">
        <w:rPr>
          <w:i/>
          <w:szCs w:val="20"/>
        </w:rPr>
        <w:t>Protect</w:t>
      </w:r>
      <w:proofErr w:type="spellEnd"/>
      <w:r w:rsidRPr="007E16BF">
        <w:rPr>
          <w:szCs w:val="20"/>
        </w:rPr>
        <w:t xml:space="preserve">) e il concetto di </w:t>
      </w:r>
      <w:r w:rsidRPr="007E16BF">
        <w:rPr>
          <w:i/>
          <w:szCs w:val="20"/>
        </w:rPr>
        <w:t xml:space="preserve">Post </w:t>
      </w:r>
      <w:proofErr w:type="spellStart"/>
      <w:r w:rsidRPr="007E16BF">
        <w:rPr>
          <w:i/>
          <w:szCs w:val="20"/>
        </w:rPr>
        <w:t>conflict</w:t>
      </w:r>
      <w:proofErr w:type="spellEnd"/>
      <w:r w:rsidRPr="007E16BF">
        <w:rPr>
          <w:i/>
          <w:szCs w:val="20"/>
        </w:rPr>
        <w:t xml:space="preserve"> institution building</w:t>
      </w:r>
      <w:r>
        <w:rPr>
          <w:szCs w:val="20"/>
        </w:rPr>
        <w:t>.</w:t>
      </w:r>
    </w:p>
    <w:p w14:paraId="321EABB6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 xml:space="preserve">HPO: </w:t>
      </w:r>
      <w:proofErr w:type="spellStart"/>
      <w:r w:rsidRPr="007E16BF">
        <w:rPr>
          <w:i/>
          <w:szCs w:val="20"/>
        </w:rPr>
        <w:t>Hybrid</w:t>
      </w:r>
      <w:proofErr w:type="spellEnd"/>
      <w:r w:rsidRPr="007E16BF">
        <w:rPr>
          <w:i/>
          <w:szCs w:val="20"/>
        </w:rPr>
        <w:t xml:space="preserve"> Peace Operations</w:t>
      </w:r>
      <w:r>
        <w:rPr>
          <w:i/>
          <w:szCs w:val="20"/>
        </w:rPr>
        <w:t>.</w:t>
      </w:r>
    </w:p>
    <w:p w14:paraId="5DAE3C2F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  <w:t>Casi studio: la missione ISAF in Afghanistan, l’Iraq post Saddam, missioni internazionali in Kosovo, le missioni in Africa</w:t>
      </w:r>
      <w:r>
        <w:rPr>
          <w:szCs w:val="20"/>
        </w:rPr>
        <w:t>.</w:t>
      </w:r>
    </w:p>
    <w:p w14:paraId="0047B377" w14:textId="77777777" w:rsidR="00852E0D" w:rsidRPr="007E16BF" w:rsidRDefault="00852E0D" w:rsidP="00852E0D">
      <w:pPr>
        <w:ind w:left="284" w:hanging="284"/>
        <w:rPr>
          <w:szCs w:val="20"/>
        </w:rPr>
      </w:pPr>
      <w:r w:rsidRPr="007E16BF">
        <w:rPr>
          <w:szCs w:val="20"/>
        </w:rPr>
        <w:t>–</w:t>
      </w:r>
      <w:r w:rsidRPr="007E16BF">
        <w:rPr>
          <w:szCs w:val="20"/>
        </w:rPr>
        <w:tab/>
      </w:r>
      <w:proofErr w:type="spellStart"/>
      <w:r w:rsidRPr="007E16BF">
        <w:rPr>
          <w:i/>
          <w:szCs w:val="20"/>
        </w:rPr>
        <w:t>Learnt</w:t>
      </w:r>
      <w:proofErr w:type="spellEnd"/>
      <w:r w:rsidRPr="007E16BF">
        <w:rPr>
          <w:i/>
          <w:szCs w:val="20"/>
        </w:rPr>
        <w:t xml:space="preserve"> </w:t>
      </w:r>
      <w:proofErr w:type="spellStart"/>
      <w:r w:rsidRPr="007E16BF">
        <w:rPr>
          <w:i/>
          <w:szCs w:val="20"/>
        </w:rPr>
        <w:t>Lessons</w:t>
      </w:r>
      <w:proofErr w:type="spellEnd"/>
      <w:r w:rsidRPr="007E16BF">
        <w:rPr>
          <w:szCs w:val="20"/>
        </w:rPr>
        <w:t xml:space="preserve">: le difficoltà delle attività di stabilizzazione e ricostruzione in contesti </w:t>
      </w:r>
      <w:r w:rsidRPr="007E16BF">
        <w:rPr>
          <w:i/>
          <w:szCs w:val="20"/>
        </w:rPr>
        <w:t>Post-</w:t>
      </w:r>
      <w:proofErr w:type="spellStart"/>
      <w:r w:rsidRPr="007E16BF">
        <w:rPr>
          <w:i/>
          <w:szCs w:val="20"/>
        </w:rPr>
        <w:t>conflict</w:t>
      </w:r>
      <w:proofErr w:type="spellEnd"/>
      <w:r w:rsidRPr="007E16BF">
        <w:rPr>
          <w:szCs w:val="20"/>
        </w:rPr>
        <w:t>.</w:t>
      </w:r>
    </w:p>
    <w:p w14:paraId="59BC8E48" w14:textId="77777777" w:rsidR="00820BE3" w:rsidRPr="007E16BF" w:rsidRDefault="00852E0D" w:rsidP="00820BE3">
      <w:pPr>
        <w:spacing w:before="120"/>
        <w:rPr>
          <w:szCs w:val="20"/>
        </w:rPr>
      </w:pPr>
      <w:r>
        <w:rPr>
          <w:smallCaps/>
          <w:szCs w:val="20"/>
        </w:rPr>
        <w:tab/>
      </w:r>
      <w:r w:rsidR="00820BE3" w:rsidRPr="00852E0D">
        <w:rPr>
          <w:smallCaps/>
          <w:sz w:val="18"/>
          <w:szCs w:val="18"/>
        </w:rPr>
        <w:t>II Modulo</w:t>
      </w:r>
      <w:r w:rsidR="00820BE3" w:rsidRPr="007E16BF">
        <w:rPr>
          <w:szCs w:val="20"/>
        </w:rPr>
        <w:t xml:space="preserve">: </w:t>
      </w:r>
      <w:r w:rsidR="00820BE3" w:rsidRPr="007E16BF">
        <w:rPr>
          <w:i/>
          <w:szCs w:val="20"/>
        </w:rPr>
        <w:t>Prof. Elena Tarantino</w:t>
      </w:r>
      <w:r w:rsidR="00820BE3" w:rsidRPr="007E16BF">
        <w:rPr>
          <w:szCs w:val="20"/>
        </w:rPr>
        <w:t xml:space="preserve"> (20 ore)</w:t>
      </w:r>
    </w:p>
    <w:p w14:paraId="09CF381C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Le emergenze umanitarie: il </w:t>
      </w:r>
      <w:proofErr w:type="spellStart"/>
      <w:r w:rsidRPr="007C7A4F">
        <w:rPr>
          <w:rFonts w:eastAsia="MS Mincho"/>
          <w:szCs w:val="20"/>
        </w:rPr>
        <w:t>disaster</w:t>
      </w:r>
      <w:proofErr w:type="spellEnd"/>
      <w:r w:rsidRPr="007C7A4F">
        <w:rPr>
          <w:rFonts w:eastAsia="MS Mincho"/>
          <w:szCs w:val="20"/>
        </w:rPr>
        <w:t xml:space="preserve"> </w:t>
      </w:r>
      <w:proofErr w:type="spellStart"/>
      <w:r w:rsidRPr="007C7A4F">
        <w:rPr>
          <w:rFonts w:eastAsia="MS Mincho"/>
          <w:szCs w:val="20"/>
        </w:rPr>
        <w:t>cycle</w:t>
      </w:r>
      <w:proofErr w:type="spellEnd"/>
      <w:r w:rsidRPr="007C7A4F">
        <w:rPr>
          <w:rFonts w:eastAsia="MS Mincho"/>
          <w:szCs w:val="20"/>
        </w:rPr>
        <w:t xml:space="preserve"> management e le attività di prevenzione e </w:t>
      </w:r>
      <w:proofErr w:type="spellStart"/>
      <w:r w:rsidRPr="007C7A4F">
        <w:rPr>
          <w:rFonts w:eastAsia="MS Mincho"/>
          <w:szCs w:val="20"/>
        </w:rPr>
        <w:t>Disaster</w:t>
      </w:r>
      <w:proofErr w:type="spellEnd"/>
      <w:r w:rsidRPr="007C7A4F">
        <w:rPr>
          <w:rFonts w:eastAsia="MS Mincho"/>
          <w:szCs w:val="20"/>
        </w:rPr>
        <w:t xml:space="preserve"> Risk </w:t>
      </w:r>
      <w:proofErr w:type="spellStart"/>
      <w:r w:rsidRPr="007C7A4F">
        <w:rPr>
          <w:rFonts w:eastAsia="MS Mincho"/>
          <w:szCs w:val="20"/>
        </w:rPr>
        <w:t>Reduction</w:t>
      </w:r>
      <w:proofErr w:type="spellEnd"/>
      <w:r w:rsidRPr="007C7A4F">
        <w:rPr>
          <w:rFonts w:eastAsia="MS Mincho"/>
          <w:szCs w:val="20"/>
        </w:rPr>
        <w:t xml:space="preserve">, preparazione Risposta e Recovery; </w:t>
      </w:r>
    </w:p>
    <w:p w14:paraId="6DA838B3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Le tipologie, gli elementi e la natura dei disastri e delle emergenze umanitarie: disastri naturali e antropici; </w:t>
      </w:r>
    </w:p>
    <w:p w14:paraId="69942383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proofErr w:type="spellStart"/>
      <w:r w:rsidRPr="007C7A4F">
        <w:rPr>
          <w:rFonts w:eastAsia="MS Mincho"/>
          <w:szCs w:val="20"/>
        </w:rPr>
        <w:t>Disaster</w:t>
      </w:r>
      <w:proofErr w:type="spellEnd"/>
      <w:r w:rsidRPr="007C7A4F">
        <w:rPr>
          <w:rFonts w:eastAsia="MS Mincho"/>
          <w:szCs w:val="20"/>
        </w:rPr>
        <w:t xml:space="preserve"> </w:t>
      </w:r>
      <w:proofErr w:type="spellStart"/>
      <w:r w:rsidRPr="007C7A4F">
        <w:rPr>
          <w:rFonts w:eastAsia="MS Mincho"/>
          <w:szCs w:val="20"/>
        </w:rPr>
        <w:t>response</w:t>
      </w:r>
      <w:proofErr w:type="spellEnd"/>
      <w:r w:rsidRPr="007C7A4F">
        <w:rPr>
          <w:rFonts w:eastAsia="MS Mincho"/>
          <w:szCs w:val="20"/>
        </w:rPr>
        <w:t xml:space="preserve"> </w:t>
      </w:r>
      <w:proofErr w:type="spellStart"/>
      <w:r w:rsidRPr="007C7A4F">
        <w:rPr>
          <w:rFonts w:eastAsia="MS Mincho"/>
          <w:szCs w:val="20"/>
        </w:rPr>
        <w:t>Law</w:t>
      </w:r>
      <w:proofErr w:type="spellEnd"/>
    </w:p>
    <w:p w14:paraId="7323356C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>La protezione umanitaria, gli strumenti di tutela internazionale dei diritti in contesti di disastro naturale ed emergenza complessa, il Diritto Internazionale Umanitario</w:t>
      </w:r>
    </w:p>
    <w:p w14:paraId="28C57276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I sistemi di risposta in contesti internazionali di disastro e il diritto agli aiuti umanitari: gli attori ed il cluster </w:t>
      </w:r>
      <w:proofErr w:type="spellStart"/>
      <w:r w:rsidRPr="007C7A4F">
        <w:rPr>
          <w:rFonts w:eastAsia="MS Mincho"/>
          <w:szCs w:val="20"/>
        </w:rPr>
        <w:t>coordination</w:t>
      </w:r>
      <w:proofErr w:type="spellEnd"/>
      <w:r w:rsidRPr="007C7A4F">
        <w:rPr>
          <w:rFonts w:eastAsia="MS Mincho"/>
          <w:szCs w:val="20"/>
        </w:rPr>
        <w:t xml:space="preserve"> system</w:t>
      </w:r>
    </w:p>
    <w:p w14:paraId="39C4E705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>Il sistema della protezione civile italiana e la normativa di riferimento: casi studio e come il diritto ha dato un indirizzo anche attraverso le sentenze relative agli eventi emergenziali.</w:t>
      </w:r>
    </w:p>
    <w:p w14:paraId="51DF6F9A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Gli standard </w:t>
      </w:r>
      <w:proofErr w:type="spellStart"/>
      <w:r w:rsidRPr="007C7A4F">
        <w:rPr>
          <w:rFonts w:eastAsia="MS Mincho"/>
          <w:szCs w:val="20"/>
        </w:rPr>
        <w:t>internazionli</w:t>
      </w:r>
      <w:proofErr w:type="spellEnd"/>
      <w:r w:rsidRPr="007C7A4F">
        <w:rPr>
          <w:rFonts w:eastAsia="MS Mincho"/>
          <w:szCs w:val="20"/>
        </w:rPr>
        <w:t xml:space="preserve"> e i settori di risposta all’emergenza: WASH, Relief e </w:t>
      </w:r>
      <w:proofErr w:type="spellStart"/>
      <w:r w:rsidRPr="007C7A4F">
        <w:rPr>
          <w:rFonts w:eastAsia="MS Mincho"/>
          <w:szCs w:val="20"/>
        </w:rPr>
        <w:t>Nutrition</w:t>
      </w:r>
      <w:proofErr w:type="spellEnd"/>
      <w:r w:rsidRPr="007C7A4F">
        <w:rPr>
          <w:rFonts w:eastAsia="MS Mincho"/>
          <w:szCs w:val="20"/>
        </w:rPr>
        <w:t>, Health, Shelter</w:t>
      </w:r>
    </w:p>
    <w:p w14:paraId="03C9370C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Gli strumenti di pianificazione della risposta: </w:t>
      </w:r>
      <w:proofErr w:type="spellStart"/>
      <w:r w:rsidRPr="007C7A4F">
        <w:rPr>
          <w:rFonts w:eastAsia="MS Mincho"/>
          <w:szCs w:val="20"/>
        </w:rPr>
        <w:t>Need</w:t>
      </w:r>
      <w:proofErr w:type="spellEnd"/>
      <w:r w:rsidRPr="007C7A4F">
        <w:rPr>
          <w:rFonts w:eastAsia="MS Mincho"/>
          <w:szCs w:val="20"/>
        </w:rPr>
        <w:t xml:space="preserve"> assessment, l’analisi e la mappatura delle vulnerabilità, identificazione dei bisogni</w:t>
      </w:r>
    </w:p>
    <w:p w14:paraId="59518181" w14:textId="77777777" w:rsidR="007C7A4F" w:rsidRPr="007C7A4F" w:rsidRDefault="007C7A4F" w:rsidP="00860634">
      <w:pPr>
        <w:numPr>
          <w:ilvl w:val="0"/>
          <w:numId w:val="3"/>
        </w:numPr>
        <w:ind w:left="425" w:hanging="357"/>
        <w:rPr>
          <w:rFonts w:eastAsia="MS Mincho"/>
          <w:szCs w:val="20"/>
        </w:rPr>
      </w:pPr>
      <w:r w:rsidRPr="007C7A4F">
        <w:rPr>
          <w:rFonts w:eastAsia="MS Mincho"/>
          <w:szCs w:val="20"/>
        </w:rPr>
        <w:t xml:space="preserve">Casi studio relativi alle emergenze in essere (internazionali) e alle maggiori emergenze nazionali. Simulazione: analisi di report ed </w:t>
      </w:r>
      <w:proofErr w:type="spellStart"/>
      <w:r w:rsidRPr="007C7A4F">
        <w:rPr>
          <w:rFonts w:eastAsia="MS Mincho"/>
          <w:szCs w:val="20"/>
        </w:rPr>
        <w:t>emergency</w:t>
      </w:r>
      <w:proofErr w:type="spellEnd"/>
      <w:r w:rsidRPr="007C7A4F">
        <w:rPr>
          <w:rFonts w:eastAsia="MS Mincho"/>
          <w:szCs w:val="20"/>
        </w:rPr>
        <w:t xml:space="preserve"> appeal e sviluppo di un report di assessment e di un piano di azione </w:t>
      </w:r>
    </w:p>
    <w:p w14:paraId="3AB7C924" w14:textId="77777777" w:rsidR="00852E0D" w:rsidRPr="00402093" w:rsidRDefault="00852E0D" w:rsidP="00820BE3">
      <w:pPr>
        <w:spacing w:before="120"/>
        <w:rPr>
          <w:szCs w:val="20"/>
        </w:rPr>
      </w:pPr>
      <w:r>
        <w:rPr>
          <w:smallCaps/>
          <w:szCs w:val="20"/>
        </w:rPr>
        <w:tab/>
      </w:r>
      <w:r w:rsidRPr="00402093">
        <w:rPr>
          <w:smallCaps/>
          <w:sz w:val="18"/>
          <w:szCs w:val="18"/>
        </w:rPr>
        <w:t>III Modulo</w:t>
      </w:r>
      <w:r w:rsidRPr="00402093">
        <w:rPr>
          <w:sz w:val="18"/>
          <w:szCs w:val="18"/>
        </w:rPr>
        <w:t>:</w:t>
      </w:r>
      <w:r w:rsidRPr="00402093">
        <w:rPr>
          <w:szCs w:val="20"/>
        </w:rPr>
        <w:t xml:space="preserve"> </w:t>
      </w:r>
      <w:r w:rsidRPr="00402093">
        <w:rPr>
          <w:i/>
          <w:szCs w:val="20"/>
        </w:rPr>
        <w:t>Prof. Marco Lombardi</w:t>
      </w:r>
      <w:r w:rsidRPr="00402093">
        <w:rPr>
          <w:szCs w:val="20"/>
        </w:rPr>
        <w:t xml:space="preserve"> (20 ore)</w:t>
      </w:r>
    </w:p>
    <w:p w14:paraId="37AC49C3" w14:textId="77777777" w:rsidR="00852E0D" w:rsidRPr="00402093" w:rsidRDefault="00852E0D" w:rsidP="00852E0D">
      <w:pPr>
        <w:ind w:left="284" w:hangingChars="142" w:hanging="284"/>
        <w:rPr>
          <w:szCs w:val="20"/>
        </w:rPr>
      </w:pPr>
      <w:r w:rsidRPr="00402093">
        <w:rPr>
          <w:szCs w:val="20"/>
        </w:rPr>
        <w:t>–</w:t>
      </w:r>
      <w:r w:rsidRPr="00402093">
        <w:rPr>
          <w:szCs w:val="20"/>
        </w:rPr>
        <w:tab/>
        <w:t>Scenari di crisi: Guerra Ibrida ed evoluzione delle minacce.</w:t>
      </w:r>
    </w:p>
    <w:p w14:paraId="679695F4" w14:textId="77777777" w:rsidR="00852E0D" w:rsidRPr="00402093" w:rsidRDefault="00852E0D" w:rsidP="00852E0D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02093">
        <w:rPr>
          <w:szCs w:val="20"/>
        </w:rPr>
        <w:t xml:space="preserve">Principi di </w:t>
      </w:r>
      <w:proofErr w:type="spellStart"/>
      <w:r w:rsidRPr="00402093">
        <w:rPr>
          <w:i/>
          <w:szCs w:val="20"/>
        </w:rPr>
        <w:t>crisis</w:t>
      </w:r>
      <w:proofErr w:type="spellEnd"/>
      <w:r w:rsidRPr="00402093">
        <w:rPr>
          <w:i/>
          <w:szCs w:val="20"/>
        </w:rPr>
        <w:t xml:space="preserve"> management</w:t>
      </w:r>
      <w:r w:rsidRPr="00402093">
        <w:rPr>
          <w:szCs w:val="20"/>
        </w:rPr>
        <w:t>: sistemi complessi sotto stress.</w:t>
      </w:r>
    </w:p>
    <w:p w14:paraId="1703A2DC" w14:textId="77777777" w:rsidR="00852E0D" w:rsidRPr="00402093" w:rsidRDefault="00852E0D" w:rsidP="00852E0D">
      <w:pPr>
        <w:ind w:left="284" w:hangingChars="142" w:hanging="284"/>
        <w:rPr>
          <w:szCs w:val="20"/>
        </w:rPr>
      </w:pPr>
      <w:r w:rsidRPr="00402093">
        <w:rPr>
          <w:szCs w:val="20"/>
        </w:rPr>
        <w:t>–</w:t>
      </w:r>
      <w:r w:rsidRPr="00402093">
        <w:rPr>
          <w:szCs w:val="20"/>
        </w:rPr>
        <w:tab/>
      </w:r>
      <w:proofErr w:type="spellStart"/>
      <w:r w:rsidR="003D433E" w:rsidRPr="00402093">
        <w:rPr>
          <w:i/>
          <w:szCs w:val="20"/>
        </w:rPr>
        <w:t>C</w:t>
      </w:r>
      <w:r w:rsidRPr="00402093">
        <w:rPr>
          <w:i/>
          <w:szCs w:val="20"/>
        </w:rPr>
        <w:t>ivil-Military</w:t>
      </w:r>
      <w:proofErr w:type="spellEnd"/>
      <w:r w:rsidRPr="00402093">
        <w:rPr>
          <w:i/>
          <w:szCs w:val="20"/>
        </w:rPr>
        <w:t xml:space="preserve"> </w:t>
      </w:r>
      <w:proofErr w:type="spellStart"/>
      <w:r w:rsidRPr="00402093">
        <w:rPr>
          <w:i/>
          <w:szCs w:val="20"/>
        </w:rPr>
        <w:t>Cooperation</w:t>
      </w:r>
      <w:proofErr w:type="spellEnd"/>
      <w:r w:rsidRPr="00402093">
        <w:rPr>
          <w:szCs w:val="20"/>
        </w:rPr>
        <w:t xml:space="preserve">, </w:t>
      </w:r>
      <w:r w:rsidRPr="00402093">
        <w:rPr>
          <w:i/>
          <w:szCs w:val="20"/>
        </w:rPr>
        <w:t xml:space="preserve">Comprehensive </w:t>
      </w:r>
      <w:proofErr w:type="spellStart"/>
      <w:r w:rsidRPr="00402093">
        <w:rPr>
          <w:i/>
          <w:szCs w:val="20"/>
        </w:rPr>
        <w:t>Approach</w:t>
      </w:r>
      <w:proofErr w:type="spellEnd"/>
      <w:r w:rsidRPr="00402093">
        <w:rPr>
          <w:szCs w:val="20"/>
        </w:rPr>
        <w:t xml:space="preserve">, </w:t>
      </w:r>
      <w:r w:rsidRPr="00402093">
        <w:rPr>
          <w:i/>
          <w:szCs w:val="20"/>
        </w:rPr>
        <w:t xml:space="preserve">Public and Cultural </w:t>
      </w:r>
      <w:proofErr w:type="spellStart"/>
      <w:r w:rsidRPr="00402093">
        <w:rPr>
          <w:i/>
          <w:szCs w:val="20"/>
        </w:rPr>
        <w:t>Diplomacy</w:t>
      </w:r>
      <w:proofErr w:type="spellEnd"/>
      <w:r w:rsidRPr="00402093">
        <w:rPr>
          <w:szCs w:val="20"/>
        </w:rPr>
        <w:t xml:space="preserve"> come strumenti di cooperazione nelle aree di (post)conflitto.</w:t>
      </w:r>
    </w:p>
    <w:p w14:paraId="018B9703" w14:textId="77777777" w:rsidR="00852E0D" w:rsidRPr="00402093" w:rsidRDefault="00852E0D" w:rsidP="00852E0D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402093">
        <w:rPr>
          <w:szCs w:val="20"/>
        </w:rPr>
        <w:t>Conoscere, pianificare, lavorare in sicurezza nelle aree di crisi.</w:t>
      </w:r>
    </w:p>
    <w:p w14:paraId="632CED55" w14:textId="77777777" w:rsidR="00852E0D" w:rsidRDefault="00852E0D" w:rsidP="00852E0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D99CC44" w14:textId="77777777" w:rsidR="00852E0D" w:rsidRPr="007E16BF" w:rsidRDefault="00852E0D" w:rsidP="00852E0D">
      <w:pPr>
        <w:pStyle w:val="Testo2"/>
      </w:pPr>
      <w:r w:rsidRPr="007E16BF">
        <w:t>Appunti delle lezioni</w:t>
      </w:r>
      <w:r>
        <w:t>.</w:t>
      </w:r>
    </w:p>
    <w:p w14:paraId="203E31B5" w14:textId="77777777" w:rsidR="00852E0D" w:rsidRPr="007E16BF" w:rsidRDefault="00852E0D" w:rsidP="00852E0D">
      <w:pPr>
        <w:pStyle w:val="Testo2"/>
      </w:pPr>
      <w:r w:rsidRPr="007E16BF">
        <w:t>Materiali di approfondimento specialistico che saranno resi disponibili su Blackboard e/o sulle aule personali dei docenti e che costituiscono parte integrante del programma di esame.</w:t>
      </w:r>
    </w:p>
    <w:p w14:paraId="0D05C0E7" w14:textId="77777777" w:rsidR="00852E0D" w:rsidRDefault="00852E0D" w:rsidP="00852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C610B8" w14:textId="77777777" w:rsidR="00852E0D" w:rsidRPr="00ED3648" w:rsidRDefault="00852E0D" w:rsidP="00ED3648">
      <w:pPr>
        <w:pStyle w:val="Testo2"/>
      </w:pPr>
      <w:r w:rsidRPr="00ED3648">
        <w:t>Il corso sarà svolto attraverso lezioni frontali, seminari e lezioni speciali.</w:t>
      </w:r>
    </w:p>
    <w:p w14:paraId="397C4287" w14:textId="77777777" w:rsidR="00852E0D" w:rsidRDefault="00852E0D" w:rsidP="00852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110D28" w14:textId="77777777" w:rsidR="00852E0D" w:rsidRPr="00852E0D" w:rsidRDefault="00852E0D" w:rsidP="00852E0D">
      <w:pPr>
        <w:pStyle w:val="Testo2"/>
      </w:pPr>
      <w:r w:rsidRPr="00852E0D">
        <w:t>L’esame è svolto in forma scritta e consiste nella verifica delle conoscenze e delle competenze attraverso molteplici modalità di valutazione: 1) una verifica delle capacità di analizzare in modo critico i contenuti del corso e rielaborare e argomentare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intervenire in modo consapevole e motivato nel dibattito metodologico e scientifico inerente le problematiche storiche, istituzionali, geopolitiche e geoeconomiche prese in esame.</w:t>
      </w:r>
    </w:p>
    <w:p w14:paraId="7C32A8BF" w14:textId="74844023" w:rsidR="00852E0D" w:rsidRDefault="00852E0D" w:rsidP="00852E0D">
      <w:pPr>
        <w:pStyle w:val="Testo2"/>
      </w:pPr>
      <w:r w:rsidRPr="00852E0D">
        <w:t xml:space="preserve">L’esame scritto consta di due domande a risposta aperta per ogni modulo del corso, per un totale di sei domande a risposta aperta. Il voto è espresso in trentesimi  per ognuno dei tre moduli. Il voto definitivo è dato dalla media delle tre votazioni conseguite. Alla fine del primo semestre, gli studenti potranno sostenere un esame parziale </w:t>
      </w:r>
      <w:r w:rsidR="00E75A71">
        <w:t xml:space="preserve">scritto </w:t>
      </w:r>
      <w:r w:rsidRPr="00852E0D">
        <w:t>relativo al primo modulo del corso</w:t>
      </w:r>
      <w:r w:rsidR="00E75A71">
        <w:t>, strutturato con domande aperte</w:t>
      </w:r>
      <w:r w:rsidRPr="00852E0D">
        <w:t>.</w:t>
      </w:r>
    </w:p>
    <w:p w14:paraId="3E8092E9" w14:textId="77777777" w:rsidR="00852E0D" w:rsidRDefault="00852E0D" w:rsidP="00852E0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54537A" w14:textId="77777777" w:rsidR="00852E0D" w:rsidRPr="00852E0D" w:rsidRDefault="00852E0D" w:rsidP="00852E0D">
      <w:pPr>
        <w:pStyle w:val="Testo2"/>
      </w:pPr>
      <w:r w:rsidRPr="00852E0D">
        <w:t>Il corso non richiede pre-requisiti formali, è comunque altamente raccomandata la conoscenza della storia contemporanea e delle relazioni internazionli.</w:t>
      </w:r>
    </w:p>
    <w:p w14:paraId="27136B7A" w14:textId="77777777" w:rsidR="00852E0D" w:rsidRPr="00852E0D" w:rsidRDefault="00852E0D" w:rsidP="00852E0D">
      <w:pPr>
        <w:pStyle w:val="Testo2"/>
      </w:pPr>
      <w:r w:rsidRPr="00852E0D">
        <w:t>La frequenza è altamente consigliata. Programma aggiornato, bibliografia, istruzioni e altri documenti saranno pubblicati sulla piattaforma Blackboard del corso. La piattaforma Blackboard sarà anche lo strumento per comunicare cambi di orari, informazioni sugli esami e altro. Tutti gli studenti (frequentanti e non, in corso e fuori corso) sono invitati ad iscriversi al corso in Blackboard e a tenersi aggiornati.</w:t>
      </w:r>
    </w:p>
    <w:p w14:paraId="2F0F0069" w14:textId="77777777" w:rsidR="00852E0D" w:rsidRPr="00852E0D" w:rsidRDefault="00852E0D" w:rsidP="00852E0D">
      <w:pPr>
        <w:pStyle w:val="Testo2"/>
        <w:spacing w:before="120"/>
        <w:rPr>
          <w:i/>
        </w:rPr>
      </w:pPr>
      <w:r w:rsidRPr="00852E0D">
        <w:rPr>
          <w:i/>
        </w:rPr>
        <w:t>Orario e luogo di ricevimento</w:t>
      </w:r>
    </w:p>
    <w:p w14:paraId="643C9D7E" w14:textId="193E8E39" w:rsidR="00E75A71" w:rsidRPr="001747E0" w:rsidRDefault="00E75A71" w:rsidP="00E75A71">
      <w:pPr>
        <w:pStyle w:val="Testo2"/>
      </w:pPr>
      <w:r>
        <w:t xml:space="preserve">Il Prof. Riccardo Redaelli riceve, previo appuntamento, sia tramite piattaforma Teams, sia presso </w:t>
      </w:r>
      <w:r w:rsidRPr="002902B0">
        <w:t>il Dipartimento di Scienze politiche</w:t>
      </w:r>
      <w:r>
        <w:t xml:space="preserve"> in orari da concordare.</w:t>
      </w:r>
    </w:p>
    <w:p w14:paraId="384E9829" w14:textId="10765410" w:rsidR="00852E0D" w:rsidRPr="00402093" w:rsidRDefault="00852E0D" w:rsidP="00852E0D">
      <w:pPr>
        <w:pStyle w:val="Testo2"/>
      </w:pPr>
      <w:r w:rsidRPr="00852E0D">
        <w:t xml:space="preserve">Il Prof. Elena Tarantino comunicherà a lezione orario e luogo di ricevimento degli </w:t>
      </w:r>
      <w:r w:rsidRPr="00402093">
        <w:t>studenti.</w:t>
      </w:r>
    </w:p>
    <w:p w14:paraId="3A302773" w14:textId="4126A8B1" w:rsidR="00661E04" w:rsidRDefault="00661E04" w:rsidP="00661E04">
      <w:pPr>
        <w:pStyle w:val="Testo2"/>
        <w:rPr>
          <w:rFonts w:ascii="Times New Roman" w:hAnsi="Times New Roman"/>
          <w:szCs w:val="18"/>
        </w:rPr>
      </w:pPr>
      <w:r w:rsidRPr="00E75A71">
        <w:rPr>
          <w:rFonts w:ascii="Times New Roman" w:hAnsi="Times New Roman"/>
          <w:szCs w:val="18"/>
        </w:rPr>
        <w:t xml:space="preserve">Il Prof. Marco Lombardi </w:t>
      </w:r>
      <w:r w:rsidRPr="00E75A71">
        <w:t xml:space="preserve">riceve presso il Dipartimento di Sociologia, Edificio Franciscanum, </w:t>
      </w:r>
      <w:r w:rsidR="00F500D2">
        <w:t>4</w:t>
      </w:r>
      <w:r w:rsidRPr="00E75A71">
        <w:t>° piano</w:t>
      </w:r>
      <w:r w:rsidRPr="00E75A71">
        <w:rPr>
          <w:rFonts w:ascii="Times New Roman" w:hAnsi="Times New Roman"/>
          <w:szCs w:val="18"/>
        </w:rPr>
        <w:t xml:space="preserve"> (</w:t>
      </w:r>
      <w:hyperlink r:id="rId6" w:history="1">
        <w:r w:rsidRPr="00E75A71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 w:rsidRPr="00E75A71">
        <w:rPr>
          <w:rFonts w:ascii="Times New Roman" w:hAnsi="Times New Roman"/>
          <w:szCs w:val="18"/>
        </w:rPr>
        <w:t>).</w:t>
      </w:r>
    </w:p>
    <w:p w14:paraId="403FF0CA" w14:textId="77777777" w:rsidR="003D433E" w:rsidRPr="008426B8" w:rsidRDefault="003D433E" w:rsidP="00661E04">
      <w:pPr>
        <w:pStyle w:val="Testo2"/>
        <w:rPr>
          <w:rFonts w:ascii="Times New Roman" w:hAnsi="Times New Roman"/>
          <w:szCs w:val="18"/>
        </w:rPr>
      </w:pPr>
    </w:p>
    <w:sectPr w:rsidR="003D433E" w:rsidRPr="008426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08275">
    <w:abstractNumId w:val="0"/>
  </w:num>
  <w:num w:numId="2" w16cid:durableId="524901198">
    <w:abstractNumId w:val="2"/>
  </w:num>
  <w:num w:numId="3" w16cid:durableId="175986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1"/>
    <w:rsid w:val="00081F99"/>
    <w:rsid w:val="001543EE"/>
    <w:rsid w:val="00187B99"/>
    <w:rsid w:val="002014DD"/>
    <w:rsid w:val="002D236B"/>
    <w:rsid w:val="002D5E17"/>
    <w:rsid w:val="00311D47"/>
    <w:rsid w:val="003241EB"/>
    <w:rsid w:val="003D433E"/>
    <w:rsid w:val="00402093"/>
    <w:rsid w:val="004D1217"/>
    <w:rsid w:val="004D6008"/>
    <w:rsid w:val="00640794"/>
    <w:rsid w:val="00661E04"/>
    <w:rsid w:val="00663D1C"/>
    <w:rsid w:val="00694B1E"/>
    <w:rsid w:val="006F1772"/>
    <w:rsid w:val="007471CE"/>
    <w:rsid w:val="007C7A4F"/>
    <w:rsid w:val="00820BE3"/>
    <w:rsid w:val="00824B51"/>
    <w:rsid w:val="00852E0D"/>
    <w:rsid w:val="00860634"/>
    <w:rsid w:val="00877899"/>
    <w:rsid w:val="008942E7"/>
    <w:rsid w:val="008A1204"/>
    <w:rsid w:val="008D2F19"/>
    <w:rsid w:val="00900CCA"/>
    <w:rsid w:val="00924B77"/>
    <w:rsid w:val="00940DA2"/>
    <w:rsid w:val="009E055C"/>
    <w:rsid w:val="00A06173"/>
    <w:rsid w:val="00A74F6F"/>
    <w:rsid w:val="00AD7557"/>
    <w:rsid w:val="00B50C5D"/>
    <w:rsid w:val="00B51253"/>
    <w:rsid w:val="00B525CC"/>
    <w:rsid w:val="00C375D8"/>
    <w:rsid w:val="00D404F2"/>
    <w:rsid w:val="00D7506C"/>
    <w:rsid w:val="00E40955"/>
    <w:rsid w:val="00E607E6"/>
    <w:rsid w:val="00E75A71"/>
    <w:rsid w:val="00EA1831"/>
    <w:rsid w:val="00ED3648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B02E9"/>
  <w15:chartTrackingRefBased/>
  <w15:docId w15:val="{08FE4A09-2053-4470-A76E-1891270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o.lombard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4A0B-9ADC-45A8-AA16-C90BCBC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1089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2023-05-11T07:58:00Z</dcterms:created>
  <dcterms:modified xsi:type="dcterms:W3CDTF">2023-05-11T07:58:00Z</dcterms:modified>
</cp:coreProperties>
</file>