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CE95" w14:textId="77777777" w:rsidR="00046576" w:rsidRDefault="00046576" w:rsidP="00046576">
      <w:pPr>
        <w:pStyle w:val="Titolo1"/>
      </w:pPr>
      <w:r>
        <w:t>Economia dello sviluppo: strategie e politiche</w:t>
      </w:r>
    </w:p>
    <w:p w14:paraId="5383132D" w14:textId="77777777" w:rsidR="00046576" w:rsidRDefault="00046576" w:rsidP="00046576">
      <w:pPr>
        <w:pStyle w:val="Titolo2"/>
      </w:pPr>
      <w:r>
        <w:t>Prof. Claudia Rotondi</w:t>
      </w:r>
    </w:p>
    <w:p w14:paraId="66839883" w14:textId="77777777" w:rsidR="002D5E17" w:rsidRDefault="00046576" w:rsidP="0004657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7EBA65" w14:textId="71B628C4" w:rsidR="00046576" w:rsidRDefault="00046576" w:rsidP="001A36AE">
      <w:pPr>
        <w:spacing w:line="240" w:lineRule="exact"/>
      </w:pPr>
      <w:r>
        <w:t>Il corso si propone di fornire gli strumenti per valutare criticamente sia le posizioni assunte dalle teorie economiche che l’impatto delle politiche economiche sui</w:t>
      </w:r>
      <w:r w:rsidR="000179F8">
        <w:t xml:space="preserve"> P</w:t>
      </w:r>
      <w:r>
        <w:t>aesi emergenti e in via di sviluppo.</w:t>
      </w:r>
    </w:p>
    <w:p w14:paraId="55C1A89B" w14:textId="415FE420" w:rsidR="00046576" w:rsidRDefault="00046576" w:rsidP="001A36AE">
      <w:pPr>
        <w:spacing w:line="240" w:lineRule="exact"/>
      </w:pPr>
      <w:r>
        <w:t xml:space="preserve">Si guarderà pertanto allo sviluppo economico mondiale di lungo periodo ponendo attenzione all’evoluzione delle strategie e degli assetti istituzionali dal punto di vista teorico, storico ed empirico. Un’attenzione particolare sarà dedicata ai </w:t>
      </w:r>
      <w:r w:rsidRPr="00F54CBC">
        <w:t>cambiamenti strutturali dovuti a diversi fattori di sviluppo: alla tecnologia, al capitale umano, alle trasformazioni settoriali, alle istituzioni.</w:t>
      </w:r>
    </w:p>
    <w:p w14:paraId="71419AB3" w14:textId="77777777" w:rsidR="00876F41" w:rsidRDefault="00876F41" w:rsidP="00876F41">
      <w:pPr>
        <w:spacing w:before="120" w:line="240" w:lineRule="exact"/>
        <w:rPr>
          <w:i/>
        </w:rPr>
      </w:pPr>
      <w:r>
        <w:rPr>
          <w:i/>
        </w:rPr>
        <w:t>Conoscenza e comprensione</w:t>
      </w:r>
    </w:p>
    <w:p w14:paraId="76356462" w14:textId="4971775F" w:rsidR="00876F41" w:rsidRDefault="00876F41" w:rsidP="00876F41">
      <w:pPr>
        <w:spacing w:line="240" w:lineRule="exact"/>
      </w:pPr>
      <w:r w:rsidRPr="00F54CBC">
        <w:t xml:space="preserve">Al termine dell’insegnamento gli studenti avranno acquisito una conoscenza di base di teorie, indicatori, strategie utilizzate per analizzare i processi di sviluppo. </w:t>
      </w:r>
      <w:r>
        <w:t>Saranno in grado di collegare le strategie alle visioni economiche sottostanti e alle condizioni geoeconomiche e geopolitiche che ne hanno condizionato l’affermarsi</w:t>
      </w:r>
      <w:r w:rsidR="00673569">
        <w:t>.</w:t>
      </w:r>
    </w:p>
    <w:p w14:paraId="1F16C805" w14:textId="77777777" w:rsidR="00876F41" w:rsidRDefault="00876F41" w:rsidP="00876F41">
      <w:pPr>
        <w:spacing w:before="120" w:line="240" w:lineRule="exact"/>
        <w:rPr>
          <w:i/>
        </w:rPr>
      </w:pPr>
      <w:r>
        <w:rPr>
          <w:i/>
        </w:rPr>
        <w:t>Capacità di applicare conoscenza e comprensione</w:t>
      </w:r>
    </w:p>
    <w:p w14:paraId="4633BE15" w14:textId="29172F19" w:rsidR="00876F41" w:rsidRDefault="00876F41" w:rsidP="00876F41">
      <w:pPr>
        <w:spacing w:line="240" w:lineRule="exact"/>
      </w:pPr>
      <w:r w:rsidRPr="00F54CBC">
        <w:t xml:space="preserve">Tali conoscenze consentiranno loro di </w:t>
      </w:r>
      <w:r>
        <w:t>riconoscere</w:t>
      </w:r>
      <w:r w:rsidRPr="00F54CBC">
        <w:t xml:space="preserve"> i punti </w:t>
      </w:r>
      <w:r>
        <w:t>di forza e di debolezza</w:t>
      </w:r>
      <w:r w:rsidRPr="00F54CBC">
        <w:t xml:space="preserve"> delle strategie poste in essere nei progetti di cooperazione, di storicizzarle, di valutarle anche sulla base degli indicatori di sviluppo che le caratterizzano. </w:t>
      </w:r>
      <w:r>
        <w:t>Disporranno altresì di elementi di conoscenza utili alla individuazione delle politiche</w:t>
      </w:r>
      <w:r w:rsidRPr="00F54CBC">
        <w:t xml:space="preserve"> </w:t>
      </w:r>
      <w:r>
        <w:t xml:space="preserve">potenzialmente </w:t>
      </w:r>
      <w:r w:rsidRPr="00F54CBC">
        <w:t>più adatte ai vari contesti.</w:t>
      </w:r>
    </w:p>
    <w:p w14:paraId="10244AD3" w14:textId="77777777" w:rsidR="00046576" w:rsidRDefault="00046576" w:rsidP="0004657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9907B89" w14:textId="61157E3B" w:rsidR="00A30A7B" w:rsidRDefault="001A36AE" w:rsidP="001A36AE">
      <w:pPr>
        <w:spacing w:line="240" w:lineRule="exact"/>
      </w:pPr>
      <w:r>
        <w:t>–</w:t>
      </w:r>
      <w:r>
        <w:tab/>
      </w:r>
      <w:r w:rsidR="00A30A7B">
        <w:t xml:space="preserve">L’evoluzione del </w:t>
      </w:r>
      <w:r w:rsidR="00046576">
        <w:t>concetto di sviluppo</w:t>
      </w:r>
      <w:r w:rsidR="00A30A7B">
        <w:t>.</w:t>
      </w:r>
    </w:p>
    <w:p w14:paraId="5B5733AD" w14:textId="3C64059C" w:rsidR="00046576" w:rsidRDefault="00A30A7B" w:rsidP="001A36AE">
      <w:pPr>
        <w:spacing w:line="240" w:lineRule="exact"/>
      </w:pPr>
      <w:r>
        <w:t>–</w:t>
      </w:r>
      <w:r w:rsidR="00B7266C">
        <w:tab/>
      </w:r>
      <w:r>
        <w:t>M</w:t>
      </w:r>
      <w:r w:rsidR="00046576">
        <w:t>isurazione della crescita e indicatori di sviluppo.</w:t>
      </w:r>
    </w:p>
    <w:p w14:paraId="3B666870" w14:textId="77777777" w:rsidR="00046576" w:rsidRDefault="00046576" w:rsidP="001A36AE">
      <w:pPr>
        <w:spacing w:line="240" w:lineRule="exact"/>
      </w:pPr>
      <w:r>
        <w:t>–</w:t>
      </w:r>
      <w:r>
        <w:tab/>
        <w:t xml:space="preserve">Sviluppo e ordine economico internazionale nel lungo periodo. </w:t>
      </w:r>
    </w:p>
    <w:p w14:paraId="62C15C70" w14:textId="77777777" w:rsidR="00046576" w:rsidRDefault="00046576" w:rsidP="001A36AE">
      <w:pPr>
        <w:spacing w:line="240" w:lineRule="exact"/>
      </w:pPr>
      <w:r>
        <w:t>–</w:t>
      </w:r>
      <w:r>
        <w:tab/>
        <w:t xml:space="preserve">Crescita e stagnazione: teorie e strategie. </w:t>
      </w:r>
    </w:p>
    <w:p w14:paraId="2F042708" w14:textId="556A05D1" w:rsidR="00046576" w:rsidRDefault="00046576" w:rsidP="001A36AE">
      <w:pPr>
        <w:spacing w:line="240" w:lineRule="exact"/>
      </w:pPr>
      <w:r>
        <w:t>–</w:t>
      </w:r>
      <w:r>
        <w:tab/>
      </w:r>
      <w:r w:rsidR="00673569">
        <w:t>Popolazione e sviluppo.</w:t>
      </w:r>
    </w:p>
    <w:p w14:paraId="4D5A186D" w14:textId="5F6E09A7" w:rsidR="00046576" w:rsidRDefault="00046576" w:rsidP="001A36AE">
      <w:pPr>
        <w:spacing w:line="240" w:lineRule="exact"/>
      </w:pPr>
      <w:r>
        <w:t>–</w:t>
      </w:r>
      <w:r>
        <w:tab/>
      </w:r>
      <w:r w:rsidR="00673569">
        <w:t>Tecnologia e sviluppo.</w:t>
      </w:r>
    </w:p>
    <w:p w14:paraId="002A028C" w14:textId="1B7526A2" w:rsidR="00046576" w:rsidRPr="00046576" w:rsidRDefault="00046576" w:rsidP="001A36AE">
      <w:pPr>
        <w:spacing w:line="240" w:lineRule="exact"/>
      </w:pPr>
      <w:r>
        <w:t>–</w:t>
      </w:r>
      <w:r>
        <w:tab/>
        <w:t>Sviluppo economico e cambiamenti strutturali</w:t>
      </w:r>
      <w:r w:rsidR="00A30A7B">
        <w:t>: i</w:t>
      </w:r>
      <w:r>
        <w:t xml:space="preserve"> </w:t>
      </w:r>
      <w:r w:rsidRPr="00046576">
        <w:rPr>
          <w:szCs w:val="20"/>
        </w:rPr>
        <w:t xml:space="preserve">motori </w:t>
      </w:r>
      <w:r>
        <w:t>della crescita</w:t>
      </w:r>
      <w:r w:rsidR="00673569">
        <w:t>.</w:t>
      </w:r>
    </w:p>
    <w:p w14:paraId="66B055AD" w14:textId="77777777" w:rsidR="00046576" w:rsidRDefault="00046576" w:rsidP="001A36AE">
      <w:pPr>
        <w:spacing w:line="240" w:lineRule="exact"/>
      </w:pPr>
      <w:r>
        <w:t>–</w:t>
      </w:r>
      <w:r>
        <w:tab/>
        <w:t xml:space="preserve">Sviluppo agricolo e sviluppo rurale. </w:t>
      </w:r>
    </w:p>
    <w:p w14:paraId="517B29C0" w14:textId="77777777" w:rsidR="00673569" w:rsidRDefault="00673569" w:rsidP="00673569">
      <w:pPr>
        <w:spacing w:line="240" w:lineRule="exact"/>
      </w:pPr>
      <w:r>
        <w:t>–</w:t>
      </w:r>
      <w:r>
        <w:tab/>
        <w:t xml:space="preserve">Istruzione e sviluppo. </w:t>
      </w:r>
    </w:p>
    <w:p w14:paraId="7CFD9B5D" w14:textId="77777777" w:rsidR="00673569" w:rsidRDefault="00673569" w:rsidP="00673569">
      <w:pPr>
        <w:spacing w:line="240" w:lineRule="exact"/>
      </w:pPr>
      <w:r>
        <w:t>–</w:t>
      </w:r>
      <w:r>
        <w:tab/>
        <w:t>Tutela della salute e sviluppo.</w:t>
      </w:r>
    </w:p>
    <w:p w14:paraId="15D3BD1F" w14:textId="77777777" w:rsidR="00046576" w:rsidRDefault="00046576" w:rsidP="001A36AE">
      <w:pPr>
        <w:spacing w:line="240" w:lineRule="exact"/>
      </w:pPr>
      <w:r>
        <w:t>–</w:t>
      </w:r>
      <w:r>
        <w:tab/>
        <w:t>Debito e aiuti allo sviluppo.</w:t>
      </w:r>
    </w:p>
    <w:p w14:paraId="770B0601" w14:textId="5174CD9C" w:rsidR="00046576" w:rsidRPr="001A36AE" w:rsidRDefault="00046576" w:rsidP="001A36A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532610">
        <w:rPr>
          <w:rStyle w:val="Rimandonotaapidipagina"/>
          <w:b/>
          <w:i/>
          <w:sz w:val="18"/>
        </w:rPr>
        <w:footnoteReference w:id="1"/>
      </w:r>
    </w:p>
    <w:p w14:paraId="7CF259F5" w14:textId="77777777" w:rsidR="00046576" w:rsidRPr="00046576" w:rsidRDefault="00046576" w:rsidP="00046576">
      <w:pPr>
        <w:pStyle w:val="Testo1"/>
        <w:rPr>
          <w:i/>
        </w:rPr>
      </w:pPr>
      <w:r w:rsidRPr="00046576">
        <w:rPr>
          <w:i/>
        </w:rPr>
        <w:t>Per frequentanti e non frequentanti:</w:t>
      </w:r>
    </w:p>
    <w:p w14:paraId="7872071C" w14:textId="77777777" w:rsidR="00046576" w:rsidRPr="00046576" w:rsidRDefault="00046576" w:rsidP="00046576">
      <w:pPr>
        <w:pStyle w:val="Testo1"/>
        <w:spacing w:before="0" w:line="240" w:lineRule="atLeast"/>
        <w:rPr>
          <w:spacing w:val="-5"/>
        </w:rPr>
      </w:pPr>
      <w:r w:rsidRPr="00046576">
        <w:rPr>
          <w:smallCaps/>
          <w:spacing w:val="-5"/>
          <w:sz w:val="16"/>
        </w:rPr>
        <w:t>A. Szirmai,</w:t>
      </w:r>
      <w:r w:rsidRPr="00046576">
        <w:rPr>
          <w:i/>
          <w:spacing w:val="-5"/>
        </w:rPr>
        <w:t xml:space="preserve"> Socio-Economic Development,</w:t>
      </w:r>
      <w:r w:rsidRPr="00046576">
        <w:rPr>
          <w:spacing w:val="-5"/>
        </w:rPr>
        <w:t xml:space="preserve"> Cambridge University Press, Cambridge, 2nd edition, 2015 (selezione di capitoli).</w:t>
      </w:r>
    </w:p>
    <w:p w14:paraId="4987A7CB" w14:textId="77777777" w:rsidR="00046576" w:rsidRPr="00046576" w:rsidRDefault="00046576" w:rsidP="00046576">
      <w:pPr>
        <w:pStyle w:val="Testo1"/>
      </w:pPr>
      <w:r w:rsidRPr="00046576">
        <w:t>Inoltre:</w:t>
      </w:r>
    </w:p>
    <w:p w14:paraId="743D02DD" w14:textId="77777777" w:rsidR="00564864" w:rsidRPr="00887F20" w:rsidRDefault="00046576" w:rsidP="00887F20">
      <w:pPr>
        <w:pStyle w:val="Testo1"/>
        <w:rPr>
          <w:i/>
        </w:rPr>
      </w:pPr>
      <w:r w:rsidRPr="00046576">
        <w:rPr>
          <w:i/>
        </w:rPr>
        <w:t>Per chi frequenta le lezioni:</w:t>
      </w:r>
    </w:p>
    <w:p w14:paraId="63A3DC9B" w14:textId="77777777" w:rsidR="00564864" w:rsidRDefault="00046576" w:rsidP="00887F20">
      <w:pPr>
        <w:pStyle w:val="Testo1"/>
        <w:spacing w:before="0"/>
        <w:ind w:firstLine="0"/>
      </w:pPr>
      <w:r w:rsidRPr="00046576">
        <w:t>Appunti delle lezioni, testi e materiali segnalati durante il corso.</w:t>
      </w:r>
    </w:p>
    <w:p w14:paraId="20531E1F" w14:textId="61E0288A" w:rsidR="00046576" w:rsidRPr="00046576" w:rsidRDefault="00564864" w:rsidP="00564864">
      <w:pPr>
        <w:pStyle w:val="Testo2"/>
        <w:ind w:firstLine="0"/>
      </w:pPr>
      <w:r>
        <w:tab/>
      </w:r>
      <w:r w:rsidR="00046576" w:rsidRPr="00046576">
        <w:t xml:space="preserve">Si invitano gli studenti </w:t>
      </w:r>
      <w:r w:rsidR="00046576" w:rsidRPr="00564864">
        <w:t>non frequentanti</w:t>
      </w:r>
      <w:r w:rsidR="00046576" w:rsidRPr="00046576">
        <w:t xml:space="preserve"> a fare riferimento a quanto pubblicato sulla pagina web del docente per l’indicazione precisa dei capitoli del testo di Szirmai da portare all’esame. Eventuali indicazioni bibliografiche alternative o integrative potranno essere segnalate in quella stessa sede.</w:t>
      </w:r>
    </w:p>
    <w:p w14:paraId="2FB74FBF" w14:textId="77777777" w:rsidR="00046576" w:rsidRDefault="00046576" w:rsidP="000465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67B2CFA" w14:textId="77777777" w:rsidR="00046576" w:rsidRPr="00046576" w:rsidRDefault="00046576" w:rsidP="00046576">
      <w:pPr>
        <w:pStyle w:val="Testo2"/>
      </w:pPr>
      <w:r w:rsidRPr="00046576">
        <w:t>Lezioni in aula, lavori di gruppo, seminari di approfondimento su casi di studio.</w:t>
      </w:r>
    </w:p>
    <w:p w14:paraId="5E793D73" w14:textId="77777777" w:rsidR="00046576" w:rsidRDefault="00046576" w:rsidP="000465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C373B51" w14:textId="77777777" w:rsidR="00046576" w:rsidRPr="00046576" w:rsidRDefault="00046576" w:rsidP="00046576">
      <w:pPr>
        <w:pStyle w:val="Testo2"/>
      </w:pPr>
      <w:r w:rsidRPr="00046576">
        <w:t xml:space="preserve">L’esame consiste in una prova scritta e in una prova orale alla quale si accede avendo superato la prova scritta. </w:t>
      </w:r>
    </w:p>
    <w:p w14:paraId="1DEB8AC3" w14:textId="2B918D28" w:rsidR="00046576" w:rsidRPr="00046576" w:rsidRDefault="00046576" w:rsidP="00046576">
      <w:pPr>
        <w:pStyle w:val="Testo2"/>
      </w:pPr>
      <w:r w:rsidRPr="00046576">
        <w:t>Per gli studenti frequentanti durante l’anno sarà possibile sostenere due prove scritte intermedie, sulla prima e sulla seconda parte del corso: una tra gennaio e febbraio, l’altra nella seconda metà di maggio. La valutazione delle prove scritte si baserà sulla pertinenza e correttezza delle risposte date rispetto alle domande poste; particolare rilevanza sarà attribuita all’utilizzo di una terminologia appropriata alla materia</w:t>
      </w:r>
      <w:r w:rsidR="005D7C25">
        <w:t xml:space="preserve"> e alla capacità di organiz</w:t>
      </w:r>
      <w:r w:rsidR="00A30A7B">
        <w:t>zare adeguatamente l’esposizione</w:t>
      </w:r>
      <w:r w:rsidR="005D7C25">
        <w:t xml:space="preserve"> dei contenuti</w:t>
      </w:r>
      <w:r w:rsidRPr="00046576">
        <w:t xml:space="preserve">. </w:t>
      </w:r>
    </w:p>
    <w:p w14:paraId="703729E3" w14:textId="17AE8C65" w:rsidR="00046576" w:rsidRPr="00046576" w:rsidRDefault="00046576" w:rsidP="00046576">
      <w:pPr>
        <w:pStyle w:val="Testo2"/>
      </w:pPr>
      <w:r w:rsidRPr="00046576">
        <w:t>Gli studenti frequentanti saranno altresì chiamati a svolgere alcuni approfondi</w:t>
      </w:r>
      <w:r w:rsidR="001A36AE">
        <w:t xml:space="preserve">menti di gruppo o individuali. </w:t>
      </w:r>
      <w:r w:rsidRPr="00046576">
        <w:t xml:space="preserve">Nel secondo semestre sarà proposta loro l’analisi di alcune tematiche connesse alle teorie trattate nel corso. I lavori di gruppo (o individuali) si concluderanno con una </w:t>
      </w:r>
      <w:r w:rsidR="00673569">
        <w:t xml:space="preserve">sintetica </w:t>
      </w:r>
      <w:r w:rsidRPr="00046576">
        <w:t>presentazione in aula e la redazione di un report scritto. Esposizione e report saranno valutati da</w:t>
      </w:r>
      <w:r w:rsidR="00673569">
        <w:t>l</w:t>
      </w:r>
      <w:r w:rsidRPr="00046576">
        <w:t>l</w:t>
      </w:r>
      <w:r w:rsidR="00673569">
        <w:t>a</w:t>
      </w:r>
      <w:r w:rsidRPr="00046576">
        <w:t xml:space="preserve"> docente e concorreranno alla determinazione del voto finale. Le esposizoni orali saranno valutate sulla base della chiarezza e dell’efficacia comunicativa; i report scritti sulla base della correttezza dei contenuti, della logica espositiva, della capacità di selezionare gli elementi più rilevanti della tematica oggetto del lavoro. Rivestirà importanza anche la correttezza sintattico-grammaticale dell’esposizione </w:t>
      </w:r>
      <w:r>
        <w:t>in aula e del rapporto scritto.</w:t>
      </w:r>
    </w:p>
    <w:p w14:paraId="0F4EDB82" w14:textId="0E3A6C5B" w:rsidR="00046576" w:rsidRPr="00046576" w:rsidRDefault="00046576" w:rsidP="00046576">
      <w:pPr>
        <w:pStyle w:val="Testo2"/>
      </w:pPr>
      <w:r w:rsidRPr="00046576">
        <w:t>Gli studenti n</w:t>
      </w:r>
      <w:r w:rsidR="001A36AE">
        <w:t xml:space="preserve">on frequentanti </w:t>
      </w:r>
      <w:r w:rsidRPr="00046576">
        <w:t>saranno valutati, oltre che con la prova scrit</w:t>
      </w:r>
      <w:r w:rsidR="000179F8">
        <w:t>t</w:t>
      </w:r>
      <w:r w:rsidRPr="00046576">
        <w:t xml:space="preserve">a da svolgersi durante gli appelli ufficiali, attraverso un esame orale che verterà sui testi indicati nel programma. La valutazione della prova orale si baserà sulla pertinenza e correttezza delle risposte date rispetto alle domande; particolare rilevanza sarà attribuita alla corretta </w:t>
      </w:r>
      <w:r w:rsidRPr="00046576">
        <w:lastRenderedPageBreak/>
        <w:t>definizione dei concetti studiati e alla loro esposizione con una terminologia appropriata alla materia</w:t>
      </w:r>
    </w:p>
    <w:p w14:paraId="5F47CF62" w14:textId="77777777" w:rsidR="00046576" w:rsidRPr="00046576" w:rsidRDefault="00046576" w:rsidP="00046576">
      <w:pPr>
        <w:pStyle w:val="Testo2"/>
      </w:pPr>
      <w:r w:rsidRPr="00046576">
        <w:t>La valutazione finale sarà espressa in trentesimi e terrà conto del livello di conoscenza, di comprensione, di capacità di esposizione scritta e orale dei temi del corso dimostrati in sede di esame.</w:t>
      </w:r>
    </w:p>
    <w:p w14:paraId="60EBD58A" w14:textId="77777777" w:rsidR="00046576" w:rsidRDefault="00046576" w:rsidP="00046576">
      <w:pPr>
        <w:pStyle w:val="Testo2"/>
      </w:pPr>
      <w:r w:rsidRPr="00046576">
        <w:t>Ulteriori indicazioni circa le modalità di valutazione saranno date dal docente all’inizio delle lezioni o, per gli studenti non frequentanti, in occasione del ricevimento.</w:t>
      </w:r>
    </w:p>
    <w:p w14:paraId="526C0166" w14:textId="77777777" w:rsidR="00046576" w:rsidRDefault="00046576" w:rsidP="0004657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47E7FF9" w14:textId="77777777" w:rsidR="0039216D" w:rsidRPr="00887F20" w:rsidRDefault="00046576" w:rsidP="00887F20">
      <w:pPr>
        <w:pStyle w:val="Testo2"/>
      </w:pPr>
      <w:r>
        <w:t>Specifiche indicazioni sulla modalità di preparazione dell’esame e sullo studio dei testi verranno fornite dal docente in aula e nell’orario di ricevimento.</w:t>
      </w:r>
    </w:p>
    <w:p w14:paraId="24B47291" w14:textId="22E7E61A" w:rsidR="00046576" w:rsidRDefault="00046576" w:rsidP="00046576">
      <w:pPr>
        <w:pStyle w:val="Testo2"/>
      </w:pPr>
      <w:r>
        <w:t>S</w:t>
      </w:r>
      <w:r w:rsidRPr="00533ED0">
        <w:t xml:space="preserve">i consiglia di sostenere </w:t>
      </w:r>
      <w:r>
        <w:t xml:space="preserve">questo </w:t>
      </w:r>
      <w:r w:rsidRPr="00533ED0">
        <w:t xml:space="preserve">esame </w:t>
      </w:r>
      <w:r>
        <w:t xml:space="preserve">a chi intenda inserire nel piano di studi </w:t>
      </w:r>
      <w:r w:rsidR="0039216D">
        <w:t xml:space="preserve">l’insegnamento </w:t>
      </w:r>
      <w:r>
        <w:t xml:space="preserve">di </w:t>
      </w:r>
      <w:r w:rsidRPr="00D05077">
        <w:rPr>
          <w:i/>
        </w:rPr>
        <w:t>Storia e geoeconomia: lo sviluppo economico della Cina</w:t>
      </w:r>
      <w:r w:rsidRPr="00533ED0">
        <w:t>.</w:t>
      </w:r>
    </w:p>
    <w:p w14:paraId="399BF347" w14:textId="77777777" w:rsidR="001A36AE" w:rsidRPr="001A36AE" w:rsidRDefault="001A36AE" w:rsidP="001A36AE">
      <w:pPr>
        <w:pStyle w:val="Testo2"/>
        <w:spacing w:before="120"/>
        <w:rPr>
          <w:i/>
        </w:rPr>
      </w:pPr>
      <w:r w:rsidRPr="001A36AE">
        <w:rPr>
          <w:i/>
        </w:rPr>
        <w:t>Prerequisiti</w:t>
      </w:r>
    </w:p>
    <w:p w14:paraId="2ED0B306" w14:textId="77777777" w:rsidR="001A36AE" w:rsidRPr="00046576" w:rsidRDefault="001A36AE" w:rsidP="001A36AE">
      <w:pPr>
        <w:pStyle w:val="Testo2"/>
      </w:pPr>
      <w:r w:rsidRPr="00F54CBC">
        <w:t>L’insegnamento richiede la capacità di comprensione di testi scientifici redatti in lingua inglese. Si richiede altresì una buona conoscenza della storia contemporanea e della geografia politica e conoscenze di base dell’economia politica. In tale ottica si consiglia agli studenti di utilizzare gli strumenti didattici integrativi la Facoltà mette a disposizione di tutti gli iscritti.</w:t>
      </w:r>
    </w:p>
    <w:p w14:paraId="1770CAEB" w14:textId="77777777" w:rsidR="00046576" w:rsidRPr="00A471B2" w:rsidRDefault="00046576" w:rsidP="00046576">
      <w:pPr>
        <w:pStyle w:val="Testo2"/>
        <w:spacing w:before="120"/>
        <w:rPr>
          <w:i/>
        </w:rPr>
      </w:pPr>
      <w:r w:rsidRPr="00A471B2">
        <w:rPr>
          <w:i/>
        </w:rPr>
        <w:t>Orario e luogo di ricevimento</w:t>
      </w:r>
    </w:p>
    <w:p w14:paraId="5D2555C3" w14:textId="1A7C0BF2" w:rsidR="001A36AE" w:rsidRPr="00046576" w:rsidRDefault="00946978">
      <w:pPr>
        <w:pStyle w:val="Testo2"/>
      </w:pPr>
      <w:r>
        <w:t>La</w:t>
      </w:r>
      <w:r w:rsidR="00046576">
        <w:t xml:space="preserve"> Prof.</w:t>
      </w:r>
      <w:r>
        <w:t>ssa</w:t>
      </w:r>
      <w:r w:rsidR="00046576">
        <w:t xml:space="preserve"> Claudia Rotondi riceve gli studenti presso il Dipartimento di Economia </w:t>
      </w:r>
      <w:r w:rsidR="00046576" w:rsidRPr="00F54CBC">
        <w:t>internazionale delle istituzioni e dello sviluppo (Via Necchi 5, V piano, stanza 501) secondo l’orario pubblicato nell’aula virtuale della docente.</w:t>
      </w:r>
      <w:r w:rsidR="0039216D">
        <w:t xml:space="preserve"> </w:t>
      </w:r>
      <w:r w:rsidR="00046576" w:rsidRPr="00F54CBC">
        <w:t xml:space="preserve">Avvisi e comunicazioni relative al corso, agli esami e agli orari di ricevimento </w:t>
      </w:r>
      <w:r w:rsidR="00673569">
        <w:t>– nel caso di</w:t>
      </w:r>
      <w:r w:rsidR="00046576" w:rsidRPr="00F54CBC">
        <w:t xml:space="preserve"> rinvii o sospensioni</w:t>
      </w:r>
      <w:r w:rsidR="00673569">
        <w:t xml:space="preserve"> - </w:t>
      </w:r>
      <w:r w:rsidR="00046576" w:rsidRPr="00F54CBC">
        <w:t xml:space="preserve"> si p</w:t>
      </w:r>
      <w:r>
        <w:t>ossono</w:t>
      </w:r>
      <w:r w:rsidR="00046576" w:rsidRPr="00F54CBC">
        <w:t xml:space="preserve"> trovare sul sito internet dell’Università Cattolica, </w:t>
      </w:r>
      <w:r w:rsidR="00A30A7B">
        <w:t>su Blackboard e</w:t>
      </w:r>
      <w:r w:rsidR="00A30A7B" w:rsidRPr="00E037F4">
        <w:t xml:space="preserve"> </w:t>
      </w:r>
      <w:r w:rsidR="00046576" w:rsidRPr="00F54CBC">
        <w:t>nella pagina del</w:t>
      </w:r>
      <w:r w:rsidR="00A30A7B">
        <w:t>la</w:t>
      </w:r>
      <w:r w:rsidR="00046576" w:rsidRPr="00F54CBC">
        <w:t xml:space="preserve"> docente.</w:t>
      </w:r>
    </w:p>
    <w:sectPr w:rsidR="001A36AE" w:rsidRPr="0004657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8F59" w14:textId="77777777" w:rsidR="00532610" w:rsidRDefault="00532610" w:rsidP="00532610">
      <w:pPr>
        <w:spacing w:line="240" w:lineRule="auto"/>
      </w:pPr>
      <w:r>
        <w:separator/>
      </w:r>
    </w:p>
  </w:endnote>
  <w:endnote w:type="continuationSeparator" w:id="0">
    <w:p w14:paraId="38143B50" w14:textId="77777777" w:rsidR="00532610" w:rsidRDefault="00532610" w:rsidP="00532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7FC2" w14:textId="77777777" w:rsidR="00532610" w:rsidRDefault="00532610" w:rsidP="00532610">
      <w:pPr>
        <w:spacing w:line="240" w:lineRule="auto"/>
      </w:pPr>
      <w:r>
        <w:separator/>
      </w:r>
    </w:p>
  </w:footnote>
  <w:footnote w:type="continuationSeparator" w:id="0">
    <w:p w14:paraId="69AB7D7D" w14:textId="77777777" w:rsidR="00532610" w:rsidRDefault="00532610" w:rsidP="00532610">
      <w:pPr>
        <w:spacing w:line="240" w:lineRule="auto"/>
      </w:pPr>
      <w:r>
        <w:continuationSeparator/>
      </w:r>
    </w:p>
  </w:footnote>
  <w:footnote w:id="1">
    <w:p w14:paraId="0900AF52" w14:textId="6FB689E0" w:rsidR="00532610" w:rsidRDefault="005326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76"/>
    <w:rsid w:val="000179F8"/>
    <w:rsid w:val="00046576"/>
    <w:rsid w:val="000F3BE1"/>
    <w:rsid w:val="00187B99"/>
    <w:rsid w:val="001A36AE"/>
    <w:rsid w:val="002014DD"/>
    <w:rsid w:val="00242257"/>
    <w:rsid w:val="002A0110"/>
    <w:rsid w:val="002D5E17"/>
    <w:rsid w:val="00353908"/>
    <w:rsid w:val="0039216D"/>
    <w:rsid w:val="003C08D0"/>
    <w:rsid w:val="004D1217"/>
    <w:rsid w:val="004D6008"/>
    <w:rsid w:val="00532610"/>
    <w:rsid w:val="00564864"/>
    <w:rsid w:val="005D7C25"/>
    <w:rsid w:val="00640794"/>
    <w:rsid w:val="00673569"/>
    <w:rsid w:val="006F1772"/>
    <w:rsid w:val="00876F41"/>
    <w:rsid w:val="00887F20"/>
    <w:rsid w:val="008942E7"/>
    <w:rsid w:val="008A1204"/>
    <w:rsid w:val="00900CCA"/>
    <w:rsid w:val="00924B77"/>
    <w:rsid w:val="00940DA2"/>
    <w:rsid w:val="00946978"/>
    <w:rsid w:val="009E055C"/>
    <w:rsid w:val="00A30A7B"/>
    <w:rsid w:val="00A74F6F"/>
    <w:rsid w:val="00AD7557"/>
    <w:rsid w:val="00B50C5D"/>
    <w:rsid w:val="00B51253"/>
    <w:rsid w:val="00B525CC"/>
    <w:rsid w:val="00B7266C"/>
    <w:rsid w:val="00D404F2"/>
    <w:rsid w:val="00D85DBC"/>
    <w:rsid w:val="00DE5B3D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C513E"/>
  <w15:docId w15:val="{9B8183F1-A9A0-4FEB-884C-6BF6C437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0465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A36A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3261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32610"/>
  </w:style>
  <w:style w:type="character" w:styleId="Rimandonotaapidipagina">
    <w:name w:val="footnote reference"/>
    <w:basedOn w:val="Carpredefinitoparagrafo"/>
    <w:semiHidden/>
    <w:unhideWhenUsed/>
    <w:rsid w:val="00532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3278-DE15-4878-815C-0ECEDEE2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868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2023-05-11T11:01:00Z</dcterms:created>
  <dcterms:modified xsi:type="dcterms:W3CDTF">2023-07-05T08:14:00Z</dcterms:modified>
</cp:coreProperties>
</file>