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2C87" w14:textId="25DC18A3" w:rsidR="002D5E17" w:rsidRPr="008F2A52" w:rsidRDefault="006A4941" w:rsidP="008F2A52">
      <w:pPr>
        <w:pStyle w:val="Titolo1"/>
        <w:spacing w:before="0" w:line="220" w:lineRule="exact"/>
        <w:rPr>
          <w:rFonts w:cs="Times"/>
        </w:rPr>
      </w:pPr>
      <w:r w:rsidRPr="008F2A52">
        <w:rPr>
          <w:rFonts w:cs="Times"/>
        </w:rPr>
        <w:t xml:space="preserve">Teorie e </w:t>
      </w:r>
      <w:r w:rsidR="00B45266" w:rsidRPr="008F2A52">
        <w:rPr>
          <w:rFonts w:cs="Times"/>
        </w:rPr>
        <w:t>I</w:t>
      </w:r>
      <w:r w:rsidRPr="008F2A52">
        <w:rPr>
          <w:rFonts w:cs="Times"/>
        </w:rPr>
        <w:t xml:space="preserve">stituzioni della </w:t>
      </w:r>
      <w:r w:rsidR="00B45266" w:rsidRPr="008F2A52">
        <w:rPr>
          <w:rFonts w:cs="Times"/>
        </w:rPr>
        <w:t>C</w:t>
      </w:r>
      <w:r w:rsidRPr="008F2A52">
        <w:rPr>
          <w:rFonts w:cs="Times"/>
        </w:rPr>
        <w:t xml:space="preserve">ittadinanza in </w:t>
      </w:r>
      <w:r w:rsidR="00B45266" w:rsidRPr="008F2A52">
        <w:rPr>
          <w:rFonts w:cs="Times"/>
        </w:rPr>
        <w:t>E</w:t>
      </w:r>
      <w:r w:rsidRPr="008F2A52">
        <w:rPr>
          <w:rFonts w:cs="Times"/>
        </w:rPr>
        <w:t xml:space="preserve">tà </w:t>
      </w:r>
      <w:r w:rsidR="00B45266" w:rsidRPr="008F2A52">
        <w:rPr>
          <w:rFonts w:cs="Times"/>
        </w:rPr>
        <w:t>M</w:t>
      </w:r>
      <w:r w:rsidRPr="008F2A52">
        <w:rPr>
          <w:rFonts w:cs="Times"/>
        </w:rPr>
        <w:t xml:space="preserve">oderna e </w:t>
      </w:r>
      <w:r w:rsidR="00B45266" w:rsidRPr="008F2A52">
        <w:rPr>
          <w:rFonts w:cs="Times"/>
        </w:rPr>
        <w:t>C</w:t>
      </w:r>
      <w:r w:rsidRPr="008F2A52">
        <w:rPr>
          <w:rFonts w:cs="Times"/>
        </w:rPr>
        <w:t>ontemporanea</w:t>
      </w:r>
    </w:p>
    <w:p w14:paraId="45C1FD8D" w14:textId="630671FE" w:rsidR="006A4941" w:rsidRPr="00FB14F1" w:rsidRDefault="006A4941" w:rsidP="00FB14F1">
      <w:pPr>
        <w:pStyle w:val="Titolo2"/>
      </w:pPr>
      <w:r w:rsidRPr="00FB14F1">
        <w:t>Prof.</w:t>
      </w:r>
      <w:r w:rsidR="00835B4B" w:rsidRPr="00FB14F1">
        <w:t>ssa</w:t>
      </w:r>
      <w:r w:rsidRPr="00FB14F1">
        <w:t xml:space="preserve"> </w:t>
      </w:r>
      <w:r w:rsidR="00F80020" w:rsidRPr="00FB14F1">
        <w:t>Chiara Continisio</w:t>
      </w:r>
    </w:p>
    <w:p w14:paraId="4151F087" w14:textId="77777777" w:rsidR="006A4941" w:rsidRPr="00FB14F1" w:rsidRDefault="006A4941" w:rsidP="008F2A52">
      <w:pPr>
        <w:spacing w:before="240" w:after="120" w:line="220" w:lineRule="exact"/>
        <w:jc w:val="both"/>
        <w:rPr>
          <w:rFonts w:ascii="Times" w:hAnsi="Times" w:cs="Times"/>
          <w:b/>
          <w:sz w:val="18"/>
          <w:szCs w:val="18"/>
        </w:rPr>
      </w:pPr>
      <w:r w:rsidRPr="00FB14F1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7F854BB2" w14:textId="2DF081C1" w:rsidR="006A4941" w:rsidRPr="008F2A52" w:rsidRDefault="003E621D" w:rsidP="007069F3">
      <w:pPr>
        <w:pStyle w:val="Testo2"/>
        <w:ind w:firstLine="0"/>
        <w:rPr>
          <w:rFonts w:cs="Times"/>
          <w:sz w:val="20"/>
        </w:rPr>
      </w:pPr>
      <w:bookmarkStart w:id="0" w:name="_Hlk133592964"/>
      <w:bookmarkStart w:id="1" w:name="_Hlk134439930"/>
      <w:r w:rsidRPr="008F2A52">
        <w:rPr>
          <w:rFonts w:cs="Times"/>
          <w:sz w:val="20"/>
        </w:rPr>
        <w:t>O</w:t>
      </w:r>
      <w:r w:rsidR="006A4941" w:rsidRPr="008F2A52">
        <w:rPr>
          <w:rFonts w:cs="Times"/>
          <w:sz w:val="20"/>
        </w:rPr>
        <w:t xml:space="preserve">biettivo generale del corso è offrire </w:t>
      </w:r>
      <w:r w:rsidRPr="008F2A52">
        <w:rPr>
          <w:rFonts w:cs="Times"/>
          <w:sz w:val="20"/>
        </w:rPr>
        <w:t xml:space="preserve">a studentesse e studenti </w:t>
      </w:r>
      <w:r w:rsidR="006A4941" w:rsidRPr="008F2A52">
        <w:rPr>
          <w:rFonts w:cs="Times"/>
          <w:sz w:val="20"/>
        </w:rPr>
        <w:t>l’opportunit</w:t>
      </w:r>
      <w:r w:rsidR="00F80020" w:rsidRPr="008F2A52">
        <w:rPr>
          <w:rFonts w:cs="Times"/>
          <w:sz w:val="20"/>
        </w:rPr>
        <w:t xml:space="preserve">à di </w:t>
      </w:r>
      <w:r w:rsidR="001C3912" w:rsidRPr="008F2A52">
        <w:rPr>
          <w:rFonts w:cs="Times"/>
          <w:sz w:val="20"/>
        </w:rPr>
        <w:t>conoscere il concetto di cittadinanza</w:t>
      </w:r>
      <w:r w:rsidR="00A05840" w:rsidRPr="008F2A52">
        <w:rPr>
          <w:rFonts w:cs="Times"/>
          <w:sz w:val="20"/>
        </w:rPr>
        <w:t xml:space="preserve"> così come oggi viene utilizato nella storia e nelle scienze</w:t>
      </w:r>
      <w:r w:rsidR="00AD1736">
        <w:rPr>
          <w:rFonts w:cs="Times"/>
          <w:sz w:val="20"/>
        </w:rPr>
        <w:t xml:space="preserve"> umane</w:t>
      </w:r>
      <w:bookmarkEnd w:id="0"/>
      <w:r w:rsidR="00BF7F6D">
        <w:rPr>
          <w:rFonts w:cs="Times"/>
          <w:sz w:val="20"/>
        </w:rPr>
        <w:t xml:space="preserve">, con particolare riferimento ai profili dell’inclusione e dell’esclusione e dei diritti e dei doveri. </w:t>
      </w:r>
    </w:p>
    <w:p w14:paraId="3CE1433F" w14:textId="39F80491" w:rsidR="004C5751" w:rsidRPr="008F2A52" w:rsidRDefault="006A4941" w:rsidP="008F2A52">
      <w:pPr>
        <w:pStyle w:val="Testo2"/>
        <w:ind w:firstLine="0"/>
        <w:rPr>
          <w:rFonts w:cs="Times"/>
          <w:sz w:val="20"/>
        </w:rPr>
      </w:pPr>
      <w:r w:rsidRPr="008F2A52">
        <w:rPr>
          <w:rFonts w:cs="Times"/>
          <w:sz w:val="20"/>
        </w:rPr>
        <w:t>Nello specifico</w:t>
      </w:r>
      <w:r w:rsidR="00F80020" w:rsidRPr="008F2A52">
        <w:rPr>
          <w:rFonts w:cs="Times"/>
          <w:sz w:val="20"/>
        </w:rPr>
        <w:t>,</w:t>
      </w:r>
      <w:r w:rsidRPr="008F2A52">
        <w:rPr>
          <w:rFonts w:cs="Times"/>
          <w:sz w:val="20"/>
        </w:rPr>
        <w:t xml:space="preserve"> gli obiettivi dell’insegnamento sono:</w:t>
      </w:r>
    </w:p>
    <w:p w14:paraId="5A6A1445" w14:textId="05A69DC7" w:rsidR="00D04742" w:rsidRDefault="00D04742" w:rsidP="00B73CB1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>
        <w:rPr>
          <w:rFonts w:cs="Times"/>
        </w:rPr>
        <w:t xml:space="preserve"> </w:t>
      </w:r>
      <w:r>
        <w:rPr>
          <w:rFonts w:cs="Times"/>
        </w:rPr>
        <w:tab/>
      </w:r>
      <w:r w:rsidRPr="00D97F75">
        <w:rPr>
          <w:rFonts w:ascii="Times" w:hAnsi="Times" w:cs="Times"/>
        </w:rPr>
        <w:t xml:space="preserve">fornire </w:t>
      </w:r>
      <w:r w:rsidRPr="003A0289">
        <w:rPr>
          <w:rFonts w:ascii="Times" w:hAnsi="Times" w:cs="Times"/>
        </w:rPr>
        <w:t>la consapevolezza della storicità de</w:t>
      </w:r>
      <w:r>
        <w:rPr>
          <w:rFonts w:ascii="Times" w:hAnsi="Times" w:cs="Times"/>
        </w:rPr>
        <w:t>i</w:t>
      </w:r>
      <w:r w:rsidRPr="003A0289">
        <w:rPr>
          <w:rFonts w:ascii="Times" w:hAnsi="Times" w:cs="Times"/>
        </w:rPr>
        <w:t xml:space="preserve"> concett</w:t>
      </w:r>
      <w:r>
        <w:rPr>
          <w:rFonts w:ascii="Times" w:hAnsi="Times" w:cs="Times"/>
        </w:rPr>
        <w:t>i</w:t>
      </w:r>
      <w:r w:rsidRPr="003A0289">
        <w:rPr>
          <w:rFonts w:ascii="Times" w:hAnsi="Times" w:cs="Times"/>
        </w:rPr>
        <w:t xml:space="preserve"> di cittadino e d</w:t>
      </w:r>
      <w:r>
        <w:rPr>
          <w:rFonts w:ascii="Times" w:hAnsi="Times" w:cs="Times"/>
        </w:rPr>
        <w:t>i straniero</w:t>
      </w:r>
      <w:r w:rsidR="00B73CB1">
        <w:rPr>
          <w:rFonts w:ascii="Times" w:hAnsi="Times" w:cs="Times"/>
        </w:rPr>
        <w:t>;</w:t>
      </w:r>
      <w:r w:rsidRPr="003A0289">
        <w:rPr>
          <w:rFonts w:ascii="Times" w:hAnsi="Times" w:cs="Times"/>
        </w:rPr>
        <w:t xml:space="preserve"> </w:t>
      </w:r>
    </w:p>
    <w:p w14:paraId="527A1E67" w14:textId="3D0BB835" w:rsidR="00B73CB1" w:rsidRDefault="008811EF" w:rsidP="00B73CB1">
      <w:pPr>
        <w:spacing w:line="220" w:lineRule="exact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softHyphen/>
      </w:r>
      <w:r w:rsidRPr="003A0289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</w:t>
      </w:r>
      <w:r w:rsidR="00B73CB1">
        <w:rPr>
          <w:rFonts w:ascii="Times" w:hAnsi="Times" w:cs="Times"/>
        </w:rPr>
        <w:tab/>
        <w:t xml:space="preserve">favorire la formazione di </w:t>
      </w:r>
      <w:r w:rsidR="00B73CB1" w:rsidRPr="003A0289">
        <w:rPr>
          <w:rFonts w:ascii="Times" w:hAnsi="Times" w:cs="Times"/>
        </w:rPr>
        <w:t>un</w:t>
      </w:r>
      <w:r w:rsidR="00B73CB1">
        <w:rPr>
          <w:rFonts w:ascii="Times" w:hAnsi="Times" w:cs="Times"/>
        </w:rPr>
        <w:t>a sensibilità critica al tema dei diritti e della loro protezione, nei suoi aspetti storici e in quelli più legati all’attualità;</w:t>
      </w:r>
    </w:p>
    <w:p w14:paraId="32987C66" w14:textId="1F5241F9" w:rsidR="00D04742" w:rsidRPr="00D97F75" w:rsidRDefault="00D04742" w:rsidP="00D04742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D97F7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Pr="008F2A52">
        <w:rPr>
          <w:rFonts w:ascii="Times" w:hAnsi="Times" w:cs="Times"/>
        </w:rPr>
        <w:t xml:space="preserve">sviluppare un approccio allo studio della disciplina </w:t>
      </w:r>
      <w:r w:rsidR="00B73CB1">
        <w:rPr>
          <w:rFonts w:ascii="Times" w:hAnsi="Times" w:cs="Times"/>
        </w:rPr>
        <w:t xml:space="preserve">sensibile </w:t>
      </w:r>
      <w:r w:rsidRPr="008F2A52">
        <w:rPr>
          <w:rFonts w:ascii="Times" w:hAnsi="Times" w:cs="Times"/>
        </w:rPr>
        <w:t>ai nessi causali e alle relazioni di lungo periodo tra passato e presente</w:t>
      </w:r>
      <w:r w:rsidR="008811EF">
        <w:rPr>
          <w:rFonts w:ascii="Times" w:hAnsi="Times" w:cs="Times"/>
        </w:rPr>
        <w:t xml:space="preserve"> e</w:t>
      </w:r>
      <w:r w:rsidR="00B73CB1">
        <w:rPr>
          <w:rFonts w:ascii="Times" w:hAnsi="Times" w:cs="Times"/>
        </w:rPr>
        <w:t xml:space="preserve"> sostenuto da un buon uso del </w:t>
      </w:r>
      <w:r w:rsidR="00B73CB1" w:rsidRPr="003A0289">
        <w:rPr>
          <w:rFonts w:ascii="Times" w:hAnsi="Times" w:cs="Times"/>
        </w:rPr>
        <w:t>lessico disciplinare</w:t>
      </w:r>
      <w:r w:rsidR="00B73CB1">
        <w:rPr>
          <w:rFonts w:ascii="Times" w:hAnsi="Times" w:cs="Times"/>
        </w:rPr>
        <w:t>.</w:t>
      </w:r>
    </w:p>
    <w:p w14:paraId="3D94CAFF" w14:textId="6652FEC3" w:rsidR="006A4941" w:rsidRPr="008F2A52" w:rsidRDefault="006A4941" w:rsidP="00B73CB1">
      <w:pPr>
        <w:pStyle w:val="Testo2"/>
        <w:ind w:firstLine="0"/>
        <w:rPr>
          <w:rFonts w:cs="Times"/>
          <w:sz w:val="20"/>
        </w:rPr>
      </w:pPr>
      <w:r w:rsidRPr="008F2A52">
        <w:rPr>
          <w:rFonts w:cs="Times"/>
          <w:sz w:val="20"/>
        </w:rPr>
        <w:t xml:space="preserve">Al termine del corso, </w:t>
      </w:r>
      <w:r w:rsidR="00F80020" w:rsidRPr="008F2A52">
        <w:rPr>
          <w:rFonts w:cs="Times"/>
          <w:sz w:val="20"/>
        </w:rPr>
        <w:t xml:space="preserve">studentesse e studenti saranno in </w:t>
      </w:r>
      <w:r w:rsidRPr="008F2A52">
        <w:rPr>
          <w:rFonts w:cs="Times"/>
          <w:sz w:val="20"/>
        </w:rPr>
        <w:t>grado di:</w:t>
      </w:r>
    </w:p>
    <w:p w14:paraId="103C679D" w14:textId="4786FD3E" w:rsidR="006A4941" w:rsidRDefault="00372EFD" w:rsidP="008F2A52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8F2A52">
        <w:rPr>
          <w:rFonts w:ascii="Times" w:hAnsi="Times" w:cs="Times"/>
        </w:rPr>
        <w:t>–</w:t>
      </w:r>
      <w:r w:rsidRPr="008F2A52">
        <w:rPr>
          <w:rFonts w:ascii="Times" w:hAnsi="Times" w:cs="Times"/>
        </w:rPr>
        <w:tab/>
      </w:r>
      <w:r w:rsidR="006A4941" w:rsidRPr="008F2A52">
        <w:rPr>
          <w:rFonts w:ascii="Times" w:hAnsi="Times" w:cs="Times"/>
        </w:rPr>
        <w:t>conoscere gli snodi fondamentali della storia della cittadinanza</w:t>
      </w:r>
      <w:r w:rsidR="00D97F75" w:rsidRPr="008F2A52">
        <w:rPr>
          <w:rFonts w:ascii="Times" w:hAnsi="Times" w:cs="Times"/>
        </w:rPr>
        <w:t xml:space="preserve"> </w:t>
      </w:r>
      <w:r w:rsidR="006A4941" w:rsidRPr="008F2A52">
        <w:rPr>
          <w:rFonts w:ascii="Times" w:hAnsi="Times" w:cs="Times"/>
        </w:rPr>
        <w:t>anche in chiave interdisciplinare;</w:t>
      </w:r>
    </w:p>
    <w:p w14:paraId="35496387" w14:textId="2B7BCD7D" w:rsidR="004658F3" w:rsidRPr="008F2A52" w:rsidRDefault="004658F3" w:rsidP="008F2A52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8F2A52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comprendere la differenza fra diritti di cittadinanza e diritti umani, riconoscendone gli snodi concettuali e storici fondamentali;</w:t>
      </w:r>
    </w:p>
    <w:p w14:paraId="785FB6BE" w14:textId="3E12C293" w:rsidR="006A4941" w:rsidRPr="008F2A52" w:rsidRDefault="00372EFD" w:rsidP="008F2A52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8F2A52">
        <w:rPr>
          <w:rFonts w:ascii="Times" w:hAnsi="Times" w:cs="Times"/>
        </w:rPr>
        <w:t>–</w:t>
      </w:r>
      <w:r w:rsidRPr="008F2A52">
        <w:rPr>
          <w:rFonts w:ascii="Times" w:hAnsi="Times" w:cs="Times"/>
        </w:rPr>
        <w:tab/>
      </w:r>
      <w:r w:rsidR="006A4941" w:rsidRPr="008F2A52">
        <w:rPr>
          <w:rFonts w:ascii="Times" w:hAnsi="Times" w:cs="Times"/>
        </w:rPr>
        <w:t>sviluppare capacità di comprensione applicata che gli consentano di realizzare interventi educativi e formativi anche attraverso la consapevolezza delle dinamiche storiche e culturali sottese</w:t>
      </w:r>
      <w:r w:rsidR="00BF7F6D">
        <w:rPr>
          <w:rFonts w:ascii="Times" w:hAnsi="Times" w:cs="Times"/>
        </w:rPr>
        <w:t xml:space="preserve"> ai temi dell’inclusione e dell’esclusione</w:t>
      </w:r>
      <w:r w:rsidR="006A4941" w:rsidRPr="008F2A52">
        <w:rPr>
          <w:rFonts w:ascii="Times" w:hAnsi="Times" w:cs="Times"/>
        </w:rPr>
        <w:t>;</w:t>
      </w:r>
    </w:p>
    <w:p w14:paraId="0AF28685" w14:textId="173D10F6" w:rsidR="006A4941" w:rsidRPr="008F2A52" w:rsidRDefault="00372EFD" w:rsidP="008F2A52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8F2A52">
        <w:rPr>
          <w:rFonts w:ascii="Times" w:hAnsi="Times" w:cs="Times"/>
        </w:rPr>
        <w:t>–</w:t>
      </w:r>
      <w:r w:rsidRPr="008F2A52">
        <w:rPr>
          <w:rFonts w:ascii="Times" w:hAnsi="Times" w:cs="Times"/>
        </w:rPr>
        <w:tab/>
      </w:r>
      <w:r w:rsidR="006A4941" w:rsidRPr="008F2A52">
        <w:rPr>
          <w:rFonts w:ascii="Times" w:hAnsi="Times" w:cs="Times"/>
        </w:rPr>
        <w:t>comunicare informazioni relative alla storia della cittadinanza utilizzando il lessico specialistico</w:t>
      </w:r>
      <w:r w:rsidRPr="008F2A52">
        <w:rPr>
          <w:rFonts w:ascii="Times" w:hAnsi="Times" w:cs="Times"/>
        </w:rPr>
        <w:t>;</w:t>
      </w:r>
    </w:p>
    <w:p w14:paraId="151F5A96" w14:textId="277038BA" w:rsidR="006A4941" w:rsidRPr="008F2A52" w:rsidRDefault="00372EFD" w:rsidP="008F2A52">
      <w:pPr>
        <w:spacing w:line="220" w:lineRule="exact"/>
        <w:ind w:left="284" w:hanging="284"/>
        <w:jc w:val="both"/>
        <w:rPr>
          <w:rFonts w:ascii="Times" w:hAnsi="Times" w:cs="Times"/>
          <w:caps/>
          <w:u w:val="single"/>
        </w:rPr>
      </w:pPr>
      <w:r w:rsidRPr="008F2A52">
        <w:rPr>
          <w:rFonts w:ascii="Times" w:hAnsi="Times" w:cs="Times"/>
        </w:rPr>
        <w:t>–</w:t>
      </w:r>
      <w:r w:rsidRPr="008F2A52">
        <w:rPr>
          <w:rFonts w:ascii="Times" w:hAnsi="Times" w:cs="Times"/>
        </w:rPr>
        <w:tab/>
      </w:r>
      <w:r w:rsidR="00B73CB1">
        <w:rPr>
          <w:rFonts w:ascii="Times" w:hAnsi="Times" w:cs="Times"/>
        </w:rPr>
        <w:t xml:space="preserve">dimostrare </w:t>
      </w:r>
      <w:r w:rsidR="006A4941" w:rsidRPr="008F2A52">
        <w:rPr>
          <w:rFonts w:ascii="Times" w:hAnsi="Times" w:cs="Times"/>
        </w:rPr>
        <w:t>un’autonomia di giudizio attingendo informazioni da testi di riferimento e dal dibattito culturale contemporaneo.</w:t>
      </w:r>
      <w:bookmarkEnd w:id="1"/>
    </w:p>
    <w:p w14:paraId="6EE2DDCB" w14:textId="77777777" w:rsidR="006A4941" w:rsidRPr="00FB14F1" w:rsidRDefault="006A4941" w:rsidP="008F2A52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FB14F1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52114626" w14:textId="4060CB14" w:rsidR="004C5751" w:rsidRDefault="004C5751" w:rsidP="008F2A52">
      <w:pPr>
        <w:pStyle w:val="Testo2"/>
        <w:ind w:firstLine="0"/>
        <w:rPr>
          <w:rFonts w:cs="Times"/>
          <w:sz w:val="20"/>
        </w:rPr>
      </w:pPr>
      <w:bookmarkStart w:id="2" w:name="_Hlk134439977"/>
      <w:r w:rsidRPr="00BF7F6D">
        <w:rPr>
          <w:rFonts w:cs="Times"/>
          <w:sz w:val="20"/>
        </w:rPr>
        <w:t>Dopo aver definito cosa si debba intendere per</w:t>
      </w:r>
      <w:r w:rsidR="003E621D" w:rsidRPr="00BF7F6D">
        <w:rPr>
          <w:rFonts w:cs="Times"/>
          <w:sz w:val="20"/>
        </w:rPr>
        <w:t xml:space="preserve"> cittadinanza</w:t>
      </w:r>
      <w:r w:rsidR="004658F3" w:rsidRPr="00BF7F6D">
        <w:rPr>
          <w:rFonts w:cs="Times"/>
          <w:sz w:val="20"/>
        </w:rPr>
        <w:t>,</w:t>
      </w:r>
      <w:r w:rsidR="003E621D" w:rsidRPr="00BF7F6D">
        <w:rPr>
          <w:rFonts w:cs="Times"/>
          <w:sz w:val="20"/>
        </w:rPr>
        <w:t xml:space="preserve"> </w:t>
      </w:r>
      <w:r w:rsidR="00D04742" w:rsidRPr="00BF7F6D">
        <w:rPr>
          <w:rFonts w:cs="Times"/>
          <w:sz w:val="20"/>
        </w:rPr>
        <w:t xml:space="preserve">il corso si soffermerà su alcuni snodi particolarmente importanti della sua storia, </w:t>
      </w:r>
      <w:r w:rsidR="004658F3" w:rsidRPr="00BF7F6D">
        <w:rPr>
          <w:rFonts w:cs="Times"/>
          <w:sz w:val="20"/>
        </w:rPr>
        <w:t xml:space="preserve">per approdare alla contemporaneità e al </w:t>
      </w:r>
      <w:r w:rsidRPr="00BF7F6D">
        <w:rPr>
          <w:rFonts w:cs="Times"/>
          <w:sz w:val="20"/>
        </w:rPr>
        <w:t xml:space="preserve">tema </w:t>
      </w:r>
      <w:r w:rsidR="00D04742" w:rsidRPr="00BF7F6D">
        <w:rPr>
          <w:rFonts w:cs="Times"/>
          <w:sz w:val="20"/>
        </w:rPr>
        <w:t xml:space="preserve">della cittadinanza </w:t>
      </w:r>
      <w:r w:rsidR="004658F3" w:rsidRPr="00BF7F6D">
        <w:rPr>
          <w:rFonts w:cs="Times"/>
          <w:sz w:val="20"/>
        </w:rPr>
        <w:t>democratico</w:t>
      </w:r>
      <w:r w:rsidR="00BF7F6D">
        <w:rPr>
          <w:rFonts w:cs="Times"/>
          <w:sz w:val="20"/>
        </w:rPr>
        <w:t>-</w:t>
      </w:r>
      <w:r w:rsidR="00D04742" w:rsidRPr="00BF7F6D">
        <w:rPr>
          <w:rFonts w:cs="Times"/>
          <w:sz w:val="20"/>
        </w:rPr>
        <w:t>costituzionale</w:t>
      </w:r>
      <w:r w:rsidR="004658F3" w:rsidRPr="00BF7F6D">
        <w:rPr>
          <w:rFonts w:cs="Times"/>
          <w:sz w:val="20"/>
        </w:rPr>
        <w:t>.</w:t>
      </w:r>
      <w:r w:rsidRPr="00BF7F6D">
        <w:rPr>
          <w:rFonts w:cs="Times"/>
          <w:sz w:val="20"/>
        </w:rPr>
        <w:t xml:space="preserve"> Il commento in chiave storica e attuale d</w:t>
      </w:r>
      <w:r w:rsidR="00DB5016" w:rsidRPr="00BF7F6D">
        <w:rPr>
          <w:rFonts w:cs="Times"/>
          <w:sz w:val="20"/>
        </w:rPr>
        <w:t xml:space="preserve">i alcuni dei Principi fondamentali della </w:t>
      </w:r>
      <w:r w:rsidRPr="00BF7F6D">
        <w:rPr>
          <w:rFonts w:cs="Times"/>
          <w:sz w:val="20"/>
        </w:rPr>
        <w:t xml:space="preserve">Costituzione italiana consentirà di </w:t>
      </w:r>
      <w:r w:rsidR="00DB5016" w:rsidRPr="00BF7F6D">
        <w:rPr>
          <w:rFonts w:cs="Times"/>
          <w:sz w:val="20"/>
        </w:rPr>
        <w:t>coglierne il nucleo essenziale: verr</w:t>
      </w:r>
      <w:r w:rsidR="00BF7F6D" w:rsidRPr="00BF7F6D">
        <w:rPr>
          <w:rFonts w:cs="Times"/>
          <w:sz w:val="20"/>
        </w:rPr>
        <w:t>anno</w:t>
      </w:r>
      <w:r w:rsidR="00DB5016" w:rsidRPr="00BF7F6D">
        <w:rPr>
          <w:rFonts w:cs="Times"/>
          <w:sz w:val="20"/>
        </w:rPr>
        <w:t xml:space="preserve"> </w:t>
      </w:r>
      <w:r w:rsidR="00BF7F6D">
        <w:rPr>
          <w:rFonts w:cs="Times"/>
          <w:sz w:val="20"/>
        </w:rPr>
        <w:t xml:space="preserve">in particolare </w:t>
      </w:r>
      <w:r w:rsidR="00DB5016" w:rsidRPr="00BF7F6D">
        <w:rPr>
          <w:rFonts w:cs="Times"/>
          <w:sz w:val="20"/>
        </w:rPr>
        <w:t>affrontat</w:t>
      </w:r>
      <w:r w:rsidR="00BF7F6D" w:rsidRPr="00BF7F6D">
        <w:rPr>
          <w:rFonts w:cs="Times"/>
          <w:sz w:val="20"/>
        </w:rPr>
        <w:t>i</w:t>
      </w:r>
      <w:r w:rsidR="00DB5016" w:rsidRPr="00BF7F6D">
        <w:rPr>
          <w:rFonts w:cs="Times"/>
          <w:sz w:val="20"/>
        </w:rPr>
        <w:t xml:space="preserve"> </w:t>
      </w:r>
      <w:r w:rsidRPr="00BF7F6D">
        <w:rPr>
          <w:rFonts w:cs="Times"/>
          <w:sz w:val="20"/>
        </w:rPr>
        <w:t>i tem</w:t>
      </w:r>
      <w:r w:rsidR="00BF7F6D" w:rsidRPr="00BF7F6D">
        <w:rPr>
          <w:rFonts w:cs="Times"/>
          <w:sz w:val="20"/>
        </w:rPr>
        <w:t>i</w:t>
      </w:r>
      <w:r w:rsidRPr="00BF7F6D">
        <w:rPr>
          <w:rFonts w:cs="Times"/>
          <w:sz w:val="20"/>
        </w:rPr>
        <w:t xml:space="preserve"> della inviolabilità dei diritti</w:t>
      </w:r>
      <w:r w:rsidR="00DB5016" w:rsidRPr="00BF7F6D">
        <w:rPr>
          <w:rFonts w:cs="Times"/>
          <w:sz w:val="20"/>
        </w:rPr>
        <w:t>, della solidarietà, dell’uguaglianza, della libertà e della condizione dello straniero</w:t>
      </w:r>
      <w:r w:rsidR="0021142B" w:rsidRPr="00BF7F6D">
        <w:rPr>
          <w:rFonts w:cs="Times"/>
          <w:sz w:val="20"/>
        </w:rPr>
        <w:t xml:space="preserve">. </w:t>
      </w:r>
      <w:r w:rsidR="00BF7F6D">
        <w:rPr>
          <w:rFonts w:cs="Times"/>
          <w:sz w:val="20"/>
        </w:rPr>
        <w:t>Le lezioni si volgeranno</w:t>
      </w:r>
      <w:r w:rsidR="001E11A6">
        <w:rPr>
          <w:rFonts w:cs="Times"/>
          <w:sz w:val="20"/>
        </w:rPr>
        <w:t xml:space="preserve"> prevalentemente</w:t>
      </w:r>
      <w:r w:rsidR="00BF7F6D">
        <w:rPr>
          <w:rFonts w:cs="Times"/>
          <w:sz w:val="20"/>
        </w:rPr>
        <w:t xml:space="preserve"> attorno ai seguenti nuclei tematici:</w:t>
      </w:r>
    </w:p>
    <w:p w14:paraId="466E19D6" w14:textId="36CCF421" w:rsidR="00801EAD" w:rsidRDefault="00BF7F6D" w:rsidP="00801EAD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D97F7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801EAD">
        <w:rPr>
          <w:rFonts w:ascii="Times" w:hAnsi="Times" w:cs="Times"/>
        </w:rPr>
        <w:t>Cittadinanza: definizioni e concetti fondamentali</w:t>
      </w:r>
    </w:p>
    <w:p w14:paraId="08E1FBF0" w14:textId="77777777" w:rsidR="00801EAD" w:rsidRDefault="00801EAD" w:rsidP="00801EAD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«Il diritto di avere diritti»: la lezione di Hannah Arendt</w:t>
      </w:r>
    </w:p>
    <w:p w14:paraId="6EA4E0E4" w14:textId="608AEDD1" w:rsidR="00BF7F6D" w:rsidRDefault="00BF7F6D" w:rsidP="00801EAD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 xml:space="preserve">Breve viaggio nella </w:t>
      </w:r>
      <w:r w:rsidR="001E11A6">
        <w:rPr>
          <w:rFonts w:ascii="Times" w:hAnsi="Times" w:cs="Times"/>
        </w:rPr>
        <w:t>S</w:t>
      </w:r>
      <w:r>
        <w:rPr>
          <w:rFonts w:ascii="Times" w:hAnsi="Times" w:cs="Times"/>
        </w:rPr>
        <w:t>toria: il soggetto di diritti dalla Rivoluzione francese alla cittadi</w:t>
      </w:r>
      <w:r w:rsidR="002723E9">
        <w:rPr>
          <w:rFonts w:ascii="Times" w:hAnsi="Times" w:cs="Times"/>
        </w:rPr>
        <w:t>n</w:t>
      </w:r>
      <w:r>
        <w:rPr>
          <w:rFonts w:ascii="Times" w:hAnsi="Times" w:cs="Times"/>
        </w:rPr>
        <w:t xml:space="preserve">anza </w:t>
      </w:r>
      <w:r w:rsidR="00D653B8">
        <w:rPr>
          <w:rFonts w:ascii="Times" w:hAnsi="Times" w:cs="Times"/>
        </w:rPr>
        <w:t>democratico-costituzionale</w:t>
      </w:r>
    </w:p>
    <w:p w14:paraId="5CC42374" w14:textId="1BF11B9C" w:rsidR="003D62A5" w:rsidRDefault="003D62A5" w:rsidP="00BF7F6D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1E11A6">
        <w:rPr>
          <w:rFonts w:ascii="Times" w:hAnsi="Times" w:cs="Times"/>
        </w:rPr>
        <w:t>La cittadinanza democratico costituzionale: universalismo dei diritti</w:t>
      </w:r>
      <w:r w:rsidR="00801EAD">
        <w:rPr>
          <w:rFonts w:ascii="Times" w:hAnsi="Times" w:cs="Times"/>
        </w:rPr>
        <w:t>,</w:t>
      </w:r>
      <w:r w:rsidR="001E11A6">
        <w:rPr>
          <w:rFonts w:ascii="Times" w:hAnsi="Times" w:cs="Times"/>
        </w:rPr>
        <w:t xml:space="preserve"> garanzie costituzionali</w:t>
      </w:r>
      <w:r w:rsidR="00801EAD">
        <w:rPr>
          <w:rFonts w:ascii="Times" w:hAnsi="Times" w:cs="Times"/>
        </w:rPr>
        <w:t>, solidarietà</w:t>
      </w:r>
      <w:bookmarkEnd w:id="2"/>
    </w:p>
    <w:p w14:paraId="595E7FD6" w14:textId="1DF801D4" w:rsidR="006A4941" w:rsidRPr="00FB14F1" w:rsidRDefault="006A4941" w:rsidP="008F2A52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FB14F1">
        <w:rPr>
          <w:rFonts w:ascii="Times" w:hAnsi="Times" w:cs="Times"/>
          <w:b/>
          <w:i/>
          <w:sz w:val="18"/>
          <w:szCs w:val="18"/>
        </w:rPr>
        <w:lastRenderedPageBreak/>
        <w:t>BIBLIOGRAFIA</w:t>
      </w:r>
      <w:r w:rsidR="00D205C4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5EFB346C" w14:textId="2B15A74B" w:rsidR="00E510E5" w:rsidRPr="00801EAD" w:rsidRDefault="00E510E5" w:rsidP="00FB14F1">
      <w:pPr>
        <w:pStyle w:val="Testo1"/>
        <w:spacing w:before="0"/>
        <w:rPr>
          <w:i/>
        </w:rPr>
      </w:pPr>
      <w:r w:rsidRPr="00FB14F1">
        <w:rPr>
          <w:smallCaps/>
          <w:sz w:val="16"/>
          <w:szCs w:val="16"/>
        </w:rPr>
        <w:t>Pietro</w:t>
      </w:r>
      <w:r w:rsidRPr="00FB14F1">
        <w:rPr>
          <w:sz w:val="16"/>
          <w:szCs w:val="16"/>
        </w:rPr>
        <w:t xml:space="preserve"> </w:t>
      </w:r>
      <w:r w:rsidRPr="00FB14F1">
        <w:rPr>
          <w:smallCaps/>
          <w:sz w:val="16"/>
          <w:szCs w:val="16"/>
        </w:rPr>
        <w:t>Costa</w:t>
      </w:r>
      <w:r w:rsidRPr="00801EAD">
        <w:t xml:space="preserve">, </w:t>
      </w:r>
      <w:r w:rsidRPr="00801EAD">
        <w:rPr>
          <w:i/>
          <w:iCs/>
        </w:rPr>
        <w:t>Cittadinanza</w:t>
      </w:r>
      <w:r w:rsidRPr="00801EAD">
        <w:t>,</w:t>
      </w:r>
      <w:r w:rsidRPr="00801EAD">
        <w:rPr>
          <w:i/>
          <w:iCs/>
        </w:rPr>
        <w:t xml:space="preserve"> </w:t>
      </w:r>
      <w:r w:rsidR="004658F3" w:rsidRPr="00801EAD">
        <w:t xml:space="preserve">Bari, </w:t>
      </w:r>
      <w:r w:rsidRPr="00801EAD">
        <w:t>Laterza, 2013</w:t>
      </w:r>
      <w:r w:rsidR="004658F3" w:rsidRPr="00801EAD">
        <w:t xml:space="preserve"> e seguenti</w:t>
      </w:r>
      <w:r w:rsidRPr="00801EAD">
        <w:t xml:space="preserve">, capitoli 1, </w:t>
      </w:r>
      <w:r w:rsidR="00780D12" w:rsidRPr="00801EAD">
        <w:t xml:space="preserve">9, </w:t>
      </w:r>
      <w:r w:rsidRPr="00801EAD">
        <w:t xml:space="preserve">10, </w:t>
      </w:r>
      <w:r w:rsidR="003E621D" w:rsidRPr="00801EAD">
        <w:t xml:space="preserve">11, </w:t>
      </w:r>
      <w:r w:rsidRPr="00801EAD">
        <w:t>12</w:t>
      </w:r>
      <w:r w:rsidR="003176C3" w:rsidRPr="00801EAD">
        <w:rPr>
          <w:i/>
        </w:rPr>
        <w:t xml:space="preserve"> </w:t>
      </w:r>
      <w:r w:rsidR="00D205C4">
        <w:rPr>
          <w:i/>
        </w:rPr>
        <w:t xml:space="preserve">      </w:t>
      </w:r>
      <w:hyperlink r:id="rId8" w:history="1">
        <w:r w:rsidR="00D205C4" w:rsidRPr="00D205C4">
          <w:rPr>
            <w:rStyle w:val="Collegamentoipertestuale"/>
            <w:i/>
          </w:rPr>
          <w:t>Acquista da VP</w:t>
        </w:r>
      </w:hyperlink>
    </w:p>
    <w:p w14:paraId="6616F71D" w14:textId="7EDFC7F0" w:rsidR="00E510E5" w:rsidRPr="00801EAD" w:rsidRDefault="00640DFA" w:rsidP="00FB14F1">
      <w:pPr>
        <w:pStyle w:val="Testo1"/>
        <w:spacing w:before="0"/>
        <w:rPr>
          <w:i/>
        </w:rPr>
      </w:pPr>
      <w:r w:rsidRPr="00FB14F1">
        <w:rPr>
          <w:smallCaps/>
          <w:sz w:val="16"/>
          <w:szCs w:val="16"/>
        </w:rPr>
        <w:t>Maurizio Fioravanti</w:t>
      </w:r>
      <w:r w:rsidR="00E510E5" w:rsidRPr="00801EAD">
        <w:t xml:space="preserve">, </w:t>
      </w:r>
      <w:r w:rsidR="00E510E5" w:rsidRPr="00801EAD">
        <w:rPr>
          <w:i/>
          <w:iCs/>
        </w:rPr>
        <w:t xml:space="preserve">Costituzione italiana. Art. </w:t>
      </w:r>
      <w:r w:rsidRPr="00801EAD">
        <w:rPr>
          <w:i/>
          <w:iCs/>
        </w:rPr>
        <w:t>2</w:t>
      </w:r>
      <w:r w:rsidR="00E510E5" w:rsidRPr="00801EAD">
        <w:t xml:space="preserve">, </w:t>
      </w:r>
      <w:r w:rsidR="004658F3" w:rsidRPr="00801EAD">
        <w:t xml:space="preserve">Roma, </w:t>
      </w:r>
      <w:r w:rsidR="00E510E5" w:rsidRPr="00801EAD">
        <w:t>Carocci, 201</w:t>
      </w:r>
      <w:r w:rsidRPr="00801EAD">
        <w:t>7</w:t>
      </w:r>
      <w:r w:rsidR="00D205C4" w:rsidRPr="00D205C4">
        <w:t xml:space="preserve"> </w:t>
      </w:r>
      <w:hyperlink r:id="rId9" w:history="1">
        <w:r w:rsidR="00D205C4" w:rsidRPr="00D205C4">
          <w:rPr>
            <w:rStyle w:val="Collegamentoipertestuale"/>
          </w:rPr>
          <w:t>Acquista da VP</w:t>
        </w:r>
      </w:hyperlink>
    </w:p>
    <w:p w14:paraId="52940D11" w14:textId="2B18506F" w:rsidR="008F2A52" w:rsidRPr="00801EAD" w:rsidRDefault="008F2A52" w:rsidP="00FB14F1">
      <w:pPr>
        <w:pStyle w:val="Testo1"/>
        <w:spacing w:before="0"/>
      </w:pPr>
      <w:bookmarkStart w:id="5" w:name="_Hlk134440105"/>
      <w:r w:rsidRPr="00FB14F1">
        <w:rPr>
          <w:smallCaps/>
          <w:sz w:val="16"/>
          <w:szCs w:val="16"/>
        </w:rPr>
        <w:t>Espérance Hakuzwimana Ripa</w:t>
      </w:r>
      <w:r w:rsidRPr="00801EAD">
        <w:rPr>
          <w:smallCaps/>
        </w:rPr>
        <w:t>nti</w:t>
      </w:r>
      <w:r w:rsidRPr="00801EAD">
        <w:t xml:space="preserve">, </w:t>
      </w:r>
      <w:r w:rsidRPr="00801EAD">
        <w:rPr>
          <w:i/>
          <w:iCs/>
        </w:rPr>
        <w:t>Tutta intera</w:t>
      </w:r>
      <w:r w:rsidRPr="00801EAD">
        <w:t>, Torino, Einaudi, 2022</w:t>
      </w:r>
      <w:r w:rsidR="00D205C4" w:rsidRPr="00D205C4">
        <w:t xml:space="preserve"> </w:t>
      </w:r>
      <w:hyperlink r:id="rId10" w:history="1">
        <w:r w:rsidR="00D205C4" w:rsidRPr="00D205C4">
          <w:rPr>
            <w:rStyle w:val="Collegamentoipertestuale"/>
          </w:rPr>
          <w:t>Acquista da VP</w:t>
        </w:r>
      </w:hyperlink>
      <w:bookmarkStart w:id="6" w:name="_GoBack"/>
      <w:bookmarkEnd w:id="6"/>
    </w:p>
    <w:bookmarkEnd w:id="5"/>
    <w:p w14:paraId="63E42524" w14:textId="1EE5967F" w:rsidR="00E510E5" w:rsidRPr="00FB14F1" w:rsidRDefault="00E510E5" w:rsidP="00FB14F1">
      <w:pPr>
        <w:pStyle w:val="Testo1"/>
        <w:spacing w:before="0"/>
        <w:rPr>
          <w:szCs w:val="18"/>
        </w:rPr>
      </w:pPr>
      <w:r w:rsidRPr="00FB14F1">
        <w:rPr>
          <w:szCs w:val="18"/>
        </w:rPr>
        <w:t xml:space="preserve">Ulteriore materiale specifico eventualmente messo a disposizione degli studenti su Blackboard </w:t>
      </w:r>
      <w:r w:rsidR="0010595E" w:rsidRPr="00FB14F1">
        <w:rPr>
          <w:szCs w:val="18"/>
        </w:rPr>
        <w:t xml:space="preserve">o distribuito in aula </w:t>
      </w:r>
      <w:r w:rsidRPr="00FB14F1">
        <w:rPr>
          <w:szCs w:val="18"/>
        </w:rPr>
        <w:t>costitu</w:t>
      </w:r>
      <w:r w:rsidR="0010595E" w:rsidRPr="00FB14F1">
        <w:rPr>
          <w:szCs w:val="18"/>
        </w:rPr>
        <w:t>i</w:t>
      </w:r>
      <w:r w:rsidRPr="00FB14F1">
        <w:rPr>
          <w:szCs w:val="18"/>
        </w:rPr>
        <w:t>rà parte integrante della bibliografia d’esame.</w:t>
      </w:r>
    </w:p>
    <w:p w14:paraId="35799769" w14:textId="77777777" w:rsidR="006A4941" w:rsidRPr="00FB14F1" w:rsidRDefault="006A4941" w:rsidP="008F2A52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FB14F1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14B273FC" w14:textId="19B02619" w:rsidR="006A4941" w:rsidRPr="00FB14F1" w:rsidRDefault="006A4941" w:rsidP="00FB14F1">
      <w:pPr>
        <w:pStyle w:val="Testo2"/>
      </w:pPr>
      <w:r w:rsidRPr="00FB14F1">
        <w:t>Lezioni frontali in aula</w:t>
      </w:r>
      <w:r w:rsidR="00E33297" w:rsidRPr="00FB14F1">
        <w:t xml:space="preserve">. </w:t>
      </w:r>
      <w:r w:rsidR="004F69B6" w:rsidRPr="00FB14F1">
        <w:t>Una</w:t>
      </w:r>
      <w:r w:rsidR="005E12CA" w:rsidRPr="00FB14F1">
        <w:t xml:space="preserve"> parte del corso (</w:t>
      </w:r>
      <w:r w:rsidR="00BB4E45" w:rsidRPr="00FB14F1">
        <w:t xml:space="preserve">da 6 a </w:t>
      </w:r>
      <w:r w:rsidR="00167490" w:rsidRPr="00FB14F1">
        <w:t>9</w:t>
      </w:r>
      <w:r w:rsidR="005E12CA" w:rsidRPr="00FB14F1">
        <w:t xml:space="preserve"> ore) sarà dedicata a</w:t>
      </w:r>
      <w:r w:rsidR="000C2256" w:rsidRPr="00FB14F1">
        <w:t>d approfondimenti</w:t>
      </w:r>
      <w:r w:rsidR="005E12CA" w:rsidRPr="00FB14F1">
        <w:t xml:space="preserve"> multidisciplinar</w:t>
      </w:r>
      <w:r w:rsidR="000C2256" w:rsidRPr="00FB14F1">
        <w:t>i</w:t>
      </w:r>
      <w:r w:rsidR="005E12CA" w:rsidRPr="00FB14F1">
        <w:t xml:space="preserve"> sul tema della cittadinanza</w:t>
      </w:r>
      <w:r w:rsidR="004F69B6" w:rsidRPr="00FB14F1">
        <w:t>, che potr</w:t>
      </w:r>
      <w:r w:rsidR="000C2256" w:rsidRPr="00FB14F1">
        <w:t xml:space="preserve">anno svolgersi </w:t>
      </w:r>
      <w:r w:rsidR="004F69B6" w:rsidRPr="00FB14F1">
        <w:t>anche con la partecipazione di esperti</w:t>
      </w:r>
      <w:r w:rsidR="005E12CA" w:rsidRPr="00FB14F1">
        <w:t xml:space="preserve">. </w:t>
      </w:r>
      <w:r w:rsidR="00A90E15" w:rsidRPr="00FB14F1">
        <w:t>Tali occasioni intendono essere</w:t>
      </w:r>
      <w:r w:rsidR="005E12CA" w:rsidRPr="00FB14F1">
        <w:t xml:space="preserve"> </w:t>
      </w:r>
      <w:r w:rsidR="00A90E15" w:rsidRPr="00FB14F1">
        <w:t xml:space="preserve">autenticamente seminariali </w:t>
      </w:r>
      <w:r w:rsidR="00801EAD" w:rsidRPr="00FB14F1">
        <w:t xml:space="preserve">e </w:t>
      </w:r>
      <w:r w:rsidR="00167490" w:rsidRPr="00FB14F1">
        <w:t xml:space="preserve">utilizzeranno </w:t>
      </w:r>
      <w:r w:rsidR="005E12CA" w:rsidRPr="00FB14F1">
        <w:t xml:space="preserve">materiali </w:t>
      </w:r>
      <w:r w:rsidR="00167490" w:rsidRPr="00FB14F1">
        <w:t xml:space="preserve">di studio e riflessione </w:t>
      </w:r>
      <w:r w:rsidR="005E12CA" w:rsidRPr="00FB14F1">
        <w:t>provenienti dalla letteratura</w:t>
      </w:r>
      <w:r w:rsidR="00BD3CC5" w:rsidRPr="00FB14F1">
        <w:t>,</w:t>
      </w:r>
      <w:r w:rsidR="00016F6D" w:rsidRPr="00FB14F1">
        <w:t xml:space="preserve"> dalla fiction</w:t>
      </w:r>
      <w:r w:rsidR="00BD3CC5" w:rsidRPr="00FB14F1">
        <w:t xml:space="preserve"> e dal dibattito contemporaneo</w:t>
      </w:r>
      <w:r w:rsidR="00016F6D" w:rsidRPr="00FB14F1">
        <w:t xml:space="preserve">. </w:t>
      </w:r>
      <w:r w:rsidR="006F39BB" w:rsidRPr="00FB14F1">
        <w:t>Studenti e studentesse sono invitati a partecipare con interventi autonomi e liberi.</w:t>
      </w:r>
    </w:p>
    <w:p w14:paraId="1D18400C" w14:textId="77777777" w:rsidR="006A4941" w:rsidRPr="00FB14F1" w:rsidRDefault="006A4941" w:rsidP="008F2A52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FB14F1">
        <w:rPr>
          <w:rFonts w:ascii="Times" w:hAnsi="Times" w:cs="Times"/>
          <w:b/>
          <w:i/>
          <w:sz w:val="18"/>
          <w:szCs w:val="18"/>
        </w:rPr>
        <w:t>METODO E CRITERI DI VALUTAZIONE</w:t>
      </w:r>
    </w:p>
    <w:p w14:paraId="465DDA5C" w14:textId="5610DBAA" w:rsidR="00783E55" w:rsidRPr="00FB14F1" w:rsidRDefault="00783E55" w:rsidP="00FB14F1">
      <w:pPr>
        <w:pStyle w:val="Testo2"/>
      </w:pPr>
      <w:r w:rsidRPr="00FB14F1">
        <w:t xml:space="preserve">Gli esami si svolgono in forma orale. È richiesta la conoscenza della bibliografia assegnata. Le domande mireranno a evidenziare la comprensione dei modelli proposti e degli autori affrontati, nonché a sollecitare la riflessione autonoma e critica. Particolarmente apprezzate saranno anche la capacità di rielaborare e organizzare i contenuti in una esposizione chiara, la coerenza delle risposte con le domande nonché l’uso </w:t>
      </w:r>
      <w:r w:rsidR="00723D69" w:rsidRPr="00FB14F1">
        <w:t xml:space="preserve">appropriato </w:t>
      </w:r>
      <w:r w:rsidRPr="00FB14F1">
        <w:t>del lessico specialistico.</w:t>
      </w:r>
    </w:p>
    <w:p w14:paraId="33651F2F" w14:textId="77777777" w:rsidR="00B41B32" w:rsidRPr="00FB14F1" w:rsidRDefault="00B41B32" w:rsidP="008F2A52">
      <w:pPr>
        <w:spacing w:before="240" w:after="120" w:line="240" w:lineRule="exact"/>
        <w:jc w:val="both"/>
        <w:rPr>
          <w:b/>
          <w:i/>
          <w:sz w:val="18"/>
          <w:szCs w:val="18"/>
          <w:lang w:eastAsia="it-IT"/>
        </w:rPr>
      </w:pPr>
      <w:r w:rsidRPr="00FB14F1">
        <w:rPr>
          <w:b/>
          <w:i/>
          <w:sz w:val="18"/>
          <w:szCs w:val="18"/>
        </w:rPr>
        <w:t>AVVERTENZE E PREREQUISITI</w:t>
      </w:r>
    </w:p>
    <w:p w14:paraId="05F4EB6E" w14:textId="6028A55D" w:rsidR="00B41B32" w:rsidRPr="008F2A52" w:rsidRDefault="00B41B32" w:rsidP="00FB14F1">
      <w:pPr>
        <w:pStyle w:val="Testo2"/>
      </w:pPr>
      <w:r w:rsidRPr="008F2A52">
        <w:t>Il corso non necessità di prerequisiti relativi ai contenuti.</w:t>
      </w:r>
    </w:p>
    <w:p w14:paraId="5ECFE25E" w14:textId="59EAA0F2" w:rsidR="00C50CFA" w:rsidRPr="00FB14F1" w:rsidRDefault="00FB14F1" w:rsidP="00FB14F1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FB14F1">
        <w:rPr>
          <w:bCs/>
          <w:i/>
        </w:rPr>
        <w:t>rario e luogo di ricevimento</w:t>
      </w:r>
    </w:p>
    <w:p w14:paraId="7B425CFA" w14:textId="506D865B" w:rsidR="00C50CFA" w:rsidRPr="008F2A52" w:rsidRDefault="00780D12" w:rsidP="00FB14F1">
      <w:pPr>
        <w:pStyle w:val="Testo2"/>
        <w:rPr>
          <w:rFonts w:cs="Times"/>
        </w:rPr>
      </w:pPr>
      <w:r>
        <w:rPr>
          <w:rFonts w:cs="Times"/>
        </w:rPr>
        <w:t>La p</w:t>
      </w:r>
      <w:r w:rsidRPr="008F2A52">
        <w:rPr>
          <w:rFonts w:cs="Times"/>
        </w:rPr>
        <w:t>rof.</w:t>
      </w:r>
      <w:r w:rsidR="00835B4B">
        <w:rPr>
          <w:rFonts w:cs="Times"/>
        </w:rPr>
        <w:t>ssa</w:t>
      </w:r>
      <w:r w:rsidRPr="008F2A52">
        <w:rPr>
          <w:rFonts w:cs="Times"/>
        </w:rPr>
        <w:t xml:space="preserve"> Chiara Continisio </w:t>
      </w:r>
      <w:r>
        <w:rPr>
          <w:rFonts w:cs="Times"/>
        </w:rPr>
        <w:t>riceve, n</w:t>
      </w:r>
      <w:r w:rsidR="00C50CFA" w:rsidRPr="008F2A52">
        <w:rPr>
          <w:rFonts w:cs="Times"/>
        </w:rPr>
        <w:t>el I semestre, il lunedì, ore 10-13, al II piano del Gregorianum, stanza 218. Nel II semestre nello stesso luogo ma alle ore 15-18. Nei periodi di sospensione dell’attività didattica, è consigliabile prendere appuntamento via mail (chiara.continisio@unicatt.it).</w:t>
      </w:r>
    </w:p>
    <w:sectPr w:rsidR="00C50CFA" w:rsidRPr="008F2A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7788" w14:textId="77777777" w:rsidR="000D6ADB" w:rsidRDefault="000D6ADB" w:rsidP="00B94EAA">
      <w:r>
        <w:separator/>
      </w:r>
    </w:p>
  </w:endnote>
  <w:endnote w:type="continuationSeparator" w:id="0">
    <w:p w14:paraId="31651425" w14:textId="77777777" w:rsidR="000D6ADB" w:rsidRDefault="000D6ADB" w:rsidP="00B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87D5" w14:textId="77777777" w:rsidR="000D6ADB" w:rsidRDefault="000D6ADB" w:rsidP="00B94EAA">
      <w:r>
        <w:separator/>
      </w:r>
    </w:p>
  </w:footnote>
  <w:footnote w:type="continuationSeparator" w:id="0">
    <w:p w14:paraId="628E7C55" w14:textId="77777777" w:rsidR="000D6ADB" w:rsidRDefault="000D6ADB" w:rsidP="00B94EAA">
      <w:r>
        <w:continuationSeparator/>
      </w:r>
    </w:p>
  </w:footnote>
  <w:footnote w:id="1">
    <w:p w14:paraId="28D1971D" w14:textId="77777777" w:rsidR="00D205C4" w:rsidRDefault="00D205C4" w:rsidP="00D205C4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3" w:name="_Hlk138420671"/>
      <w:bookmarkStart w:id="4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3"/>
    </w:p>
    <w:bookmarkEnd w:id="4"/>
    <w:p w14:paraId="4E6AE91F" w14:textId="62669228" w:rsidR="00D205C4" w:rsidRDefault="00D205C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9F2"/>
    <w:multiLevelType w:val="hybridMultilevel"/>
    <w:tmpl w:val="14E031EA"/>
    <w:lvl w:ilvl="0" w:tplc="CFB600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A6492"/>
    <w:multiLevelType w:val="hybridMultilevel"/>
    <w:tmpl w:val="B7E0B6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2735"/>
    <w:multiLevelType w:val="hybridMultilevel"/>
    <w:tmpl w:val="A96896C0"/>
    <w:lvl w:ilvl="0" w:tplc="181C3ECE">
      <w:start w:val="1"/>
      <w:numFmt w:val="bullet"/>
      <w:lvlText w:val="­"/>
      <w:lvlJc w:val="left"/>
      <w:pPr>
        <w:ind w:left="72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2242"/>
    <w:multiLevelType w:val="hybridMultilevel"/>
    <w:tmpl w:val="238AC3D4"/>
    <w:lvl w:ilvl="0" w:tplc="ED6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16A0"/>
    <w:multiLevelType w:val="hybridMultilevel"/>
    <w:tmpl w:val="7878FA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72C1"/>
    <w:multiLevelType w:val="hybridMultilevel"/>
    <w:tmpl w:val="E280DE22"/>
    <w:lvl w:ilvl="0" w:tplc="88A49B5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5349D"/>
    <w:multiLevelType w:val="hybridMultilevel"/>
    <w:tmpl w:val="BAF83BC4"/>
    <w:lvl w:ilvl="0" w:tplc="96304D16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6730"/>
    <w:multiLevelType w:val="hybridMultilevel"/>
    <w:tmpl w:val="BC86F446"/>
    <w:lvl w:ilvl="0" w:tplc="2A8A6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1"/>
    <w:rsid w:val="00016F6D"/>
    <w:rsid w:val="00050B50"/>
    <w:rsid w:val="000C2256"/>
    <w:rsid w:val="000D6ADB"/>
    <w:rsid w:val="0010595E"/>
    <w:rsid w:val="00167490"/>
    <w:rsid w:val="00187B99"/>
    <w:rsid w:val="001948A5"/>
    <w:rsid w:val="001B32DE"/>
    <w:rsid w:val="001C3912"/>
    <w:rsid w:val="001E11A6"/>
    <w:rsid w:val="002014DD"/>
    <w:rsid w:val="0021142B"/>
    <w:rsid w:val="0024049C"/>
    <w:rsid w:val="0025375F"/>
    <w:rsid w:val="002723E9"/>
    <w:rsid w:val="002966EE"/>
    <w:rsid w:val="002D5E17"/>
    <w:rsid w:val="002D7F90"/>
    <w:rsid w:val="003176C3"/>
    <w:rsid w:val="00372EFD"/>
    <w:rsid w:val="003A0289"/>
    <w:rsid w:val="003D62A5"/>
    <w:rsid w:val="003E621D"/>
    <w:rsid w:val="004658F3"/>
    <w:rsid w:val="004A39A3"/>
    <w:rsid w:val="004B101C"/>
    <w:rsid w:val="004C5751"/>
    <w:rsid w:val="004D1217"/>
    <w:rsid w:val="004D6008"/>
    <w:rsid w:val="004F69B6"/>
    <w:rsid w:val="004F6DDA"/>
    <w:rsid w:val="00562DCD"/>
    <w:rsid w:val="005E12CA"/>
    <w:rsid w:val="00640794"/>
    <w:rsid w:val="00640DFA"/>
    <w:rsid w:val="006460E3"/>
    <w:rsid w:val="006A4941"/>
    <w:rsid w:val="006E0882"/>
    <w:rsid w:val="006F1772"/>
    <w:rsid w:val="006F39BB"/>
    <w:rsid w:val="007069F3"/>
    <w:rsid w:val="00723D69"/>
    <w:rsid w:val="00770D1D"/>
    <w:rsid w:val="00780D12"/>
    <w:rsid w:val="00783E55"/>
    <w:rsid w:val="0078411F"/>
    <w:rsid w:val="007D5985"/>
    <w:rsid w:val="00801EAD"/>
    <w:rsid w:val="00835B4B"/>
    <w:rsid w:val="008479B7"/>
    <w:rsid w:val="008500CC"/>
    <w:rsid w:val="008811EF"/>
    <w:rsid w:val="00893914"/>
    <w:rsid w:val="008942E7"/>
    <w:rsid w:val="008A1204"/>
    <w:rsid w:val="008F2A52"/>
    <w:rsid w:val="008F6E06"/>
    <w:rsid w:val="00900CCA"/>
    <w:rsid w:val="00924B77"/>
    <w:rsid w:val="00933867"/>
    <w:rsid w:val="00940DA2"/>
    <w:rsid w:val="00954996"/>
    <w:rsid w:val="009E055C"/>
    <w:rsid w:val="00A05840"/>
    <w:rsid w:val="00A74F6F"/>
    <w:rsid w:val="00A90E15"/>
    <w:rsid w:val="00AD1736"/>
    <w:rsid w:val="00AD7557"/>
    <w:rsid w:val="00B41B32"/>
    <w:rsid w:val="00B45266"/>
    <w:rsid w:val="00B50C5D"/>
    <w:rsid w:val="00B51253"/>
    <w:rsid w:val="00B525CC"/>
    <w:rsid w:val="00B73CB1"/>
    <w:rsid w:val="00B940FF"/>
    <w:rsid w:val="00B94EAA"/>
    <w:rsid w:val="00BB4E45"/>
    <w:rsid w:val="00BB5A87"/>
    <w:rsid w:val="00BD3CC5"/>
    <w:rsid w:val="00BF7F6D"/>
    <w:rsid w:val="00C478DF"/>
    <w:rsid w:val="00C50CFA"/>
    <w:rsid w:val="00C64A2B"/>
    <w:rsid w:val="00C71D3F"/>
    <w:rsid w:val="00C82428"/>
    <w:rsid w:val="00CC7F9C"/>
    <w:rsid w:val="00D036E3"/>
    <w:rsid w:val="00D04742"/>
    <w:rsid w:val="00D205C4"/>
    <w:rsid w:val="00D404F2"/>
    <w:rsid w:val="00D50B6B"/>
    <w:rsid w:val="00D64801"/>
    <w:rsid w:val="00D653B8"/>
    <w:rsid w:val="00D97F75"/>
    <w:rsid w:val="00DB5016"/>
    <w:rsid w:val="00DC7CFF"/>
    <w:rsid w:val="00DE373F"/>
    <w:rsid w:val="00E20DBF"/>
    <w:rsid w:val="00E25D09"/>
    <w:rsid w:val="00E33297"/>
    <w:rsid w:val="00E510E5"/>
    <w:rsid w:val="00E539DD"/>
    <w:rsid w:val="00E607E6"/>
    <w:rsid w:val="00E97AA1"/>
    <w:rsid w:val="00EF3B10"/>
    <w:rsid w:val="00F01E87"/>
    <w:rsid w:val="00F73573"/>
    <w:rsid w:val="00F80020"/>
    <w:rsid w:val="00FA3D6D"/>
    <w:rsid w:val="00FB14F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D077"/>
  <w15:docId w15:val="{5EC2D674-1D7D-FB49-B8DF-8B715859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A4941"/>
    <w:rPr>
      <w:lang w:eastAsia="en-US"/>
    </w:r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4941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A4941"/>
    <w:rPr>
      <w:rFonts w:ascii="Times" w:hAnsi="Times"/>
      <w:b/>
      <w:bCs/>
      <w:sz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A4941"/>
    <w:rPr>
      <w:rFonts w:ascii="Times" w:hAnsi="Times"/>
      <w:i/>
      <w:caps/>
      <w:noProof/>
      <w:sz w:val="18"/>
    </w:rPr>
  </w:style>
  <w:style w:type="paragraph" w:styleId="Titolo">
    <w:name w:val="Title"/>
    <w:basedOn w:val="Normale"/>
    <w:link w:val="TitoloCarattere"/>
    <w:uiPriority w:val="99"/>
    <w:qFormat/>
    <w:rsid w:val="006A4941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rsid w:val="006A4941"/>
    <w:rPr>
      <w:rFonts w:ascii="Times" w:hAnsi="Times"/>
      <w:sz w:val="26"/>
      <w:lang w:eastAsia="en-US"/>
    </w:rPr>
  </w:style>
  <w:style w:type="character" w:styleId="Collegamentoipertestuale">
    <w:name w:val="Hyperlink"/>
    <w:basedOn w:val="Carpredefinitoparagrafo"/>
    <w:uiPriority w:val="99"/>
    <w:rsid w:val="006A494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941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941"/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6A4941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4941"/>
    <w:rPr>
      <w:rFonts w:ascii="Times" w:hAnsi="Times"/>
      <w:sz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6A4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A4941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A4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494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494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A4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6A4941"/>
    <w:rPr>
      <w:b/>
      <w:bCs/>
      <w:lang w:eastAsia="en-US"/>
    </w:rPr>
  </w:style>
  <w:style w:type="paragraph" w:customStyle="1" w:styleId="testo10">
    <w:name w:val="testo 1"/>
    <w:rsid w:val="006A494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49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94EA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4EAA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94EAA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8479B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0CF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F2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sta-pietro/cittadinanza-9788842075875-1742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sperance-hakuzwimana-ripanti/tutta-intera-9788806251352-7129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izio-fioravanti/costituzione-italiana-articolo-2-9788843088584-2536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0576-AB3E-4EE2-9200-D4C176CF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614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2023-05-09T06:30:00Z</dcterms:created>
  <dcterms:modified xsi:type="dcterms:W3CDTF">2023-07-05T09:55:00Z</dcterms:modified>
</cp:coreProperties>
</file>