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B4880" w:rsidRDefault="00A34831">
      <w:pPr>
        <w:pStyle w:val="Titolo1"/>
      </w:pPr>
      <w:r>
        <w:t>Sociologia delle diseguaglianze e delle differenze</w:t>
      </w:r>
    </w:p>
    <w:p w14:paraId="00000002" w14:textId="77777777" w:rsidR="003B4880" w:rsidRDefault="00A34831">
      <w:pPr>
        <w:pStyle w:val="Titolo2"/>
      </w:pPr>
      <w:r>
        <w:t>Prof. Mariagrazia Santagati</w:t>
      </w:r>
    </w:p>
    <w:p w14:paraId="00000003" w14:textId="77777777" w:rsidR="003B4880" w:rsidRDefault="00A34831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00000004" w14:textId="0A7E1ADB" w:rsidR="003B4880" w:rsidRDefault="00A34831">
      <w:r>
        <w:t>Attraverso uno sguardo sociologico, il corso si propone di collocare l’analisi della disabilità e della marginalità all’interno dei più ampi processi di formazione delle disuguaglianze sociali</w:t>
      </w:r>
      <w:r w:rsidR="009F4EA5">
        <w:t xml:space="preserve">, di marginalizzazione e </w:t>
      </w:r>
      <w:r>
        <w:t xml:space="preserve">impoverimento </w:t>
      </w:r>
      <w:r w:rsidR="009F4EA5">
        <w:t>socio-</w:t>
      </w:r>
      <w:r>
        <w:t>relazionale. L’attenzione si rivolge, da un lato, all</w:t>
      </w:r>
      <w:r w:rsidR="009F4EA5">
        <w:t>o studio delle</w:t>
      </w:r>
      <w:r>
        <w:t xml:space="preserve"> disuguaglianze nella tradizione teorica della sociologia e agli ambiti di produzione delle disuguaglianze (istruzione, lavoro, welfare, corsi di vita, genere, migrazioni)</w:t>
      </w:r>
      <w:r w:rsidR="009F4EA5">
        <w:t xml:space="preserve">; </w:t>
      </w:r>
      <w:r>
        <w:t>dall’altro a</w:t>
      </w:r>
      <w:r w:rsidR="009F4EA5">
        <w:t>i</w:t>
      </w:r>
      <w:r>
        <w:t xml:space="preserve"> processi di esclusione e segregazione</w:t>
      </w:r>
      <w:r w:rsidR="009F4EA5">
        <w:t>, ma anche alle strategie di resistenza messe in atto da soggetti vulnerabili</w:t>
      </w:r>
      <w:r>
        <w:t xml:space="preserve">. </w:t>
      </w:r>
    </w:p>
    <w:p w14:paraId="00000005" w14:textId="77777777" w:rsidR="003B4880" w:rsidRDefault="00A34831">
      <w:pPr>
        <w:spacing w:before="120"/>
      </w:pPr>
      <w:r>
        <w:t>Al termine del corso, lo studente sarà in grado di:</w:t>
      </w:r>
    </w:p>
    <w:p w14:paraId="00000006" w14:textId="7A58B11E" w:rsidR="003B4880" w:rsidRDefault="009F4E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color w:val="000000"/>
        </w:rPr>
      </w:pPr>
      <w:r>
        <w:rPr>
          <w:color w:val="000000"/>
        </w:rPr>
        <w:t xml:space="preserve">comprendere e interpretare correttamente le molteplici e repentine trasformazioni sociali e culturali, che richiedono adeguamenti costanti nella presa in carico delle persone con disabilità o in situazione di marginalità; </w:t>
      </w:r>
    </w:p>
    <w:p w14:paraId="00000007" w14:textId="77777777" w:rsidR="003B4880" w:rsidRDefault="00A348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color w:val="000000"/>
        </w:rPr>
      </w:pPr>
      <w:r>
        <w:rPr>
          <w:color w:val="000000"/>
        </w:rPr>
        <w:t xml:space="preserve">utilizzare gli esiti delle ricerche empiriche svolte in ambito sociologico per la progettazione di adeguati interventi; </w:t>
      </w:r>
    </w:p>
    <w:p w14:paraId="00000008" w14:textId="77777777" w:rsidR="003B4880" w:rsidRDefault="00A348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color w:val="000000"/>
        </w:rPr>
      </w:pPr>
      <w:r>
        <w:rPr>
          <w:color w:val="000000"/>
        </w:rPr>
        <w:t>contestualizzare l’analisi dei bisogni delle categorie target in relazione ai processi di esclusione che li riguardano.</w:t>
      </w:r>
    </w:p>
    <w:p w14:paraId="00000009" w14:textId="77777777" w:rsidR="003B4880" w:rsidRDefault="00A34831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0A" w14:textId="77777777" w:rsidR="003B4880" w:rsidRDefault="00A34831">
      <w:pPr>
        <w:ind w:left="284" w:hanging="284"/>
        <w:rPr>
          <w:i/>
          <w:smallCaps/>
        </w:rPr>
      </w:pPr>
      <w:r>
        <w:t>1.</w:t>
      </w:r>
      <w:r>
        <w:tab/>
      </w:r>
      <w:r>
        <w:rPr>
          <w:i/>
        </w:rPr>
        <w:t>Concettualizzazioni e percorsi di analisi</w:t>
      </w:r>
    </w:p>
    <w:p w14:paraId="0000000B" w14:textId="77777777" w:rsidR="003B4880" w:rsidRDefault="00A34831">
      <w:pPr>
        <w:numPr>
          <w:ilvl w:val="0"/>
          <w:numId w:val="3"/>
        </w:numPr>
      </w:pPr>
      <w:r>
        <w:t>Costruzione di un vocabolario sociologico essenziale: differenze e disuguaglianze, marginalità, vulnerabilità, segregazione, povertà</w:t>
      </w:r>
    </w:p>
    <w:p w14:paraId="0000000C" w14:textId="77777777" w:rsidR="003B4880" w:rsidRDefault="00A34831">
      <w:pPr>
        <w:numPr>
          <w:ilvl w:val="0"/>
          <w:numId w:val="3"/>
        </w:numPr>
      </w:pPr>
      <w:r>
        <w:t xml:space="preserve">Le disuguaglianze nella tradizione sociologica </w:t>
      </w:r>
    </w:p>
    <w:p w14:paraId="0000000D" w14:textId="77777777" w:rsidR="003B4880" w:rsidRDefault="00A34831">
      <w:pPr>
        <w:numPr>
          <w:ilvl w:val="0"/>
          <w:numId w:val="3"/>
        </w:numPr>
      </w:pPr>
      <w:r>
        <w:t>Lo sviluppo delle teorie sulle disuguaglianze</w:t>
      </w:r>
    </w:p>
    <w:p w14:paraId="0000000E" w14:textId="77777777" w:rsidR="003B4880" w:rsidRDefault="00A34831">
      <w:pPr>
        <w:numPr>
          <w:ilvl w:val="0"/>
          <w:numId w:val="3"/>
        </w:numPr>
      </w:pPr>
      <w:r>
        <w:t>Classificazioni, dimensioni e analisi delle disuguaglianze: titoli di studio, occupazioni, redditi</w:t>
      </w:r>
    </w:p>
    <w:p w14:paraId="0000000F" w14:textId="77777777" w:rsidR="003B4880" w:rsidRDefault="00A34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Gli ambiti delle disuguaglianze: istruzione, lavoro, Welfare, generazioni e corsi di vita, genere, migrazioni</w:t>
      </w:r>
    </w:p>
    <w:p w14:paraId="00000010" w14:textId="77777777" w:rsidR="003B4880" w:rsidRDefault="00A34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La disabilità dal punto di vista sociologico: dai classici alla letteratura contemporanea, vecchi e nuovi paradigmi</w:t>
      </w:r>
    </w:p>
    <w:p w14:paraId="00000011" w14:textId="77777777" w:rsidR="003B4880" w:rsidRDefault="003B4880">
      <w:pPr>
        <w:spacing w:before="120"/>
        <w:rPr>
          <w:rFonts w:ascii="Arial" w:eastAsia="Arial" w:hAnsi="Arial" w:cs="Arial"/>
          <w:color w:val="212529"/>
          <w:shd w:val="clear" w:color="auto" w:fill="EBEBEB"/>
        </w:rPr>
      </w:pPr>
    </w:p>
    <w:p w14:paraId="00000012" w14:textId="77777777" w:rsidR="003B4880" w:rsidRDefault="00A34831">
      <w:pPr>
        <w:spacing w:before="120"/>
      </w:pPr>
      <w:r>
        <w:t>2.</w:t>
      </w:r>
      <w:r>
        <w:tab/>
      </w:r>
      <w:r>
        <w:rPr>
          <w:i/>
        </w:rPr>
        <w:t xml:space="preserve">Il contributo della ricerca sociale su marginalità, disabilità, disuguaglianza e sulle strategie di resistenza </w:t>
      </w:r>
      <w:r>
        <w:t>(un testo a scelta)</w:t>
      </w:r>
    </w:p>
    <w:p w14:paraId="00000013" w14:textId="77777777" w:rsidR="003B4880" w:rsidRDefault="00A34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</w:pPr>
      <w:r>
        <w:rPr>
          <w:rFonts w:ascii="Times" w:eastAsia="Times" w:hAnsi="Times" w:cs="Times"/>
          <w:color w:val="000000"/>
          <w:szCs w:val="20"/>
        </w:rPr>
        <w:t>Dai processi di razzializzazione in USA e in Europa all</w:t>
      </w:r>
      <w:r>
        <w:rPr>
          <w:rFonts w:ascii="Times" w:eastAsia="Times" w:hAnsi="Times" w:cs="Times"/>
        </w:rPr>
        <w:t>’antirazzismo</w:t>
      </w:r>
    </w:p>
    <w:p w14:paraId="00000014" w14:textId="77777777" w:rsidR="003B4880" w:rsidRDefault="00A34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" w:eastAsia="Times" w:hAnsi="Times" w:cs="Times"/>
        </w:rPr>
        <w:t xml:space="preserve">Dal carcere alla rieducazione </w:t>
      </w:r>
      <w:r>
        <w:rPr>
          <w:rFonts w:ascii="Times" w:eastAsia="Times" w:hAnsi="Times" w:cs="Times"/>
          <w:color w:val="000000"/>
          <w:szCs w:val="20"/>
        </w:rPr>
        <w:t>(con focus sul mondo carcerario)</w:t>
      </w:r>
    </w:p>
    <w:p w14:paraId="00000015" w14:textId="77777777" w:rsidR="003B4880" w:rsidRDefault="00A34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" w:eastAsia="Times" w:hAnsi="Times" w:cs="Times"/>
          <w:sz w:val="18"/>
          <w:szCs w:val="18"/>
        </w:rPr>
        <w:lastRenderedPageBreak/>
        <w:t xml:space="preserve">Dalla marginalità all’impegno associativo delle donne sfruttate (il caso del </w:t>
      </w:r>
      <w:r w:rsidRPr="009F4EA5">
        <w:rPr>
          <w:rFonts w:ascii="Times" w:eastAsia="Times" w:hAnsi="Times" w:cs="Times"/>
          <w:i/>
          <w:iCs/>
          <w:sz w:val="18"/>
          <w:szCs w:val="18"/>
        </w:rPr>
        <w:t>sex trafficking</w:t>
      </w:r>
      <w:r>
        <w:rPr>
          <w:rFonts w:ascii="Times" w:eastAsia="Times" w:hAnsi="Times" w:cs="Times"/>
          <w:sz w:val="18"/>
          <w:szCs w:val="18"/>
        </w:rPr>
        <w:t xml:space="preserve">) </w:t>
      </w:r>
    </w:p>
    <w:p w14:paraId="00000016" w14:textId="77777777" w:rsidR="003B4880" w:rsidRDefault="00A34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" w:eastAsia="Times" w:hAnsi="Times" w:cs="Times"/>
        </w:rPr>
        <w:t xml:space="preserve">Le strategie di resistenza all’abilismo (il focus su stigma da autismo e trisomia 21) </w:t>
      </w:r>
    </w:p>
    <w:p w14:paraId="00000017" w14:textId="1F86BB7B" w:rsidR="003B4880" w:rsidRDefault="00A34831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  <w:r w:rsidR="008A1755">
        <w:rPr>
          <w:rStyle w:val="Rimandonotaapidipagina"/>
          <w:b/>
          <w:i/>
          <w:sz w:val="18"/>
          <w:szCs w:val="18"/>
        </w:rPr>
        <w:footnoteReference w:id="1"/>
      </w:r>
    </w:p>
    <w:p w14:paraId="00000018" w14:textId="77777777" w:rsidR="003B4880" w:rsidRPr="008A1755" w:rsidRDefault="00A34831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left="284" w:hanging="284"/>
        <w:rPr>
          <w:rFonts w:eastAsia="Times"/>
          <w:color w:val="000000"/>
          <w:sz w:val="18"/>
          <w:szCs w:val="18"/>
        </w:rPr>
      </w:pPr>
      <w:r w:rsidRPr="008A1755">
        <w:rPr>
          <w:rFonts w:eastAsia="Times"/>
          <w:color w:val="000000"/>
          <w:sz w:val="18"/>
          <w:szCs w:val="18"/>
        </w:rPr>
        <w:t>Per il punto 1:</w:t>
      </w:r>
    </w:p>
    <w:p w14:paraId="6039AF47" w14:textId="77777777" w:rsidR="008A1755" w:rsidRDefault="00A34831" w:rsidP="008A1755">
      <w:pPr>
        <w:spacing w:line="240" w:lineRule="auto"/>
        <w:rPr>
          <w:rFonts w:eastAsia="Times"/>
          <w:sz w:val="18"/>
          <w:szCs w:val="18"/>
        </w:rPr>
      </w:pPr>
      <w:r w:rsidRPr="008A1755">
        <w:rPr>
          <w:rFonts w:eastAsia="Times"/>
          <w:smallCaps/>
          <w:sz w:val="18"/>
          <w:szCs w:val="18"/>
        </w:rPr>
        <w:t>O</w:t>
      </w:r>
      <w:r w:rsidRPr="008A1755">
        <w:rPr>
          <w:rFonts w:eastAsia="Times"/>
          <w:smallCaps/>
          <w:color w:val="000000"/>
          <w:sz w:val="18"/>
          <w:szCs w:val="18"/>
        </w:rPr>
        <w:t>. Giancola, L. Salmieri,</w:t>
      </w:r>
      <w:r w:rsidRPr="008A1755">
        <w:rPr>
          <w:rFonts w:eastAsia="Times"/>
          <w:i/>
          <w:color w:val="000000"/>
          <w:sz w:val="18"/>
          <w:szCs w:val="18"/>
        </w:rPr>
        <w:t xml:space="preserve"> Sociologia delle disug</w:t>
      </w:r>
      <w:r w:rsidRPr="008A1755">
        <w:rPr>
          <w:rFonts w:eastAsia="Times"/>
          <w:i/>
          <w:sz w:val="18"/>
          <w:szCs w:val="18"/>
        </w:rPr>
        <w:t>uaglianze</w:t>
      </w:r>
      <w:r w:rsidRPr="008A1755">
        <w:rPr>
          <w:rFonts w:eastAsia="Times"/>
          <w:i/>
          <w:color w:val="000000"/>
          <w:sz w:val="18"/>
          <w:szCs w:val="18"/>
        </w:rPr>
        <w:t>,</w:t>
      </w:r>
      <w:r w:rsidRPr="008A1755">
        <w:rPr>
          <w:rFonts w:eastAsia="Times"/>
          <w:color w:val="000000"/>
          <w:sz w:val="18"/>
          <w:szCs w:val="18"/>
        </w:rPr>
        <w:t xml:space="preserve"> </w:t>
      </w:r>
      <w:r w:rsidRPr="008A1755">
        <w:rPr>
          <w:rFonts w:eastAsia="Times"/>
          <w:sz w:val="18"/>
          <w:szCs w:val="18"/>
        </w:rPr>
        <w:t>Carocci, Roma 2020.</w:t>
      </w:r>
      <w:r w:rsidR="008A1755">
        <w:rPr>
          <w:rFonts w:eastAsia="Times"/>
          <w:sz w:val="18"/>
          <w:szCs w:val="18"/>
        </w:rPr>
        <w:t xml:space="preserve"> </w:t>
      </w:r>
    </w:p>
    <w:p w14:paraId="00000019" w14:textId="07569E57" w:rsidR="003B4880" w:rsidRPr="008A1755" w:rsidRDefault="008A1755" w:rsidP="008A1755">
      <w:pPr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color w:val="000000"/>
          <w:sz w:val="18"/>
          <w:szCs w:val="18"/>
        </w:rPr>
        <w:t xml:space="preserve"> </w:t>
      </w:r>
      <w:r w:rsidR="00A34831" w:rsidRPr="008A1755">
        <w:rPr>
          <w:rFonts w:eastAsia="Times"/>
          <w:color w:val="000000"/>
          <w:sz w:val="18"/>
          <w:szCs w:val="18"/>
        </w:rPr>
        <w:t xml:space="preserve"> </w:t>
      </w:r>
      <w:bookmarkStart w:id="2" w:name="_Hlk138412979"/>
      <w:r>
        <w:rPr>
          <w:rFonts w:eastAsia="Times"/>
          <w:color w:val="000000"/>
          <w:sz w:val="18"/>
          <w:szCs w:val="18"/>
        </w:rPr>
        <w:t xml:space="preserve">    </w:t>
      </w:r>
      <w:hyperlink r:id="rId8" w:history="1">
        <w:r w:rsidRPr="008A1755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25F52C65" w14:textId="77777777" w:rsidR="008A1755" w:rsidRDefault="00A34831" w:rsidP="008A1755">
      <w:pPr>
        <w:spacing w:line="240" w:lineRule="auto"/>
        <w:rPr>
          <w:rFonts w:eastAsia="Times"/>
          <w:sz w:val="18"/>
          <w:szCs w:val="18"/>
        </w:rPr>
      </w:pPr>
      <w:r w:rsidRPr="008A1755">
        <w:rPr>
          <w:rFonts w:eastAsia="Times"/>
          <w:smallCaps/>
          <w:sz w:val="18"/>
          <w:szCs w:val="18"/>
        </w:rPr>
        <w:t xml:space="preserve">A. Genova, </w:t>
      </w:r>
      <w:r w:rsidRPr="008A1755">
        <w:rPr>
          <w:rFonts w:eastAsia="Times"/>
          <w:i/>
          <w:sz w:val="18"/>
          <w:szCs w:val="18"/>
        </w:rPr>
        <w:t xml:space="preserve">Disabilità. Tra barriere istituzionali e violenza simbolica, </w:t>
      </w:r>
      <w:r w:rsidRPr="008A1755">
        <w:rPr>
          <w:rFonts w:eastAsia="Times"/>
          <w:sz w:val="18"/>
          <w:szCs w:val="18"/>
        </w:rPr>
        <w:t xml:space="preserve">il Mulino, Bologna, </w:t>
      </w:r>
    </w:p>
    <w:p w14:paraId="0000001A" w14:textId="50D9ACF8" w:rsidR="003B4880" w:rsidRPr="008A1755" w:rsidRDefault="008A1755" w:rsidP="008A1755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eastAsia="Times"/>
          <w:sz w:val="18"/>
          <w:szCs w:val="18"/>
        </w:rPr>
        <w:t xml:space="preserve">      </w:t>
      </w:r>
      <w:r w:rsidR="00A34831" w:rsidRPr="008A1755">
        <w:rPr>
          <w:rFonts w:eastAsia="Times"/>
          <w:sz w:val="18"/>
          <w:szCs w:val="18"/>
        </w:rPr>
        <w:t>2023.</w:t>
      </w:r>
      <w:r w:rsidRPr="008A1755">
        <w:rPr>
          <w:i/>
          <w:color w:val="0070C0"/>
          <w:sz w:val="18"/>
          <w:szCs w:val="18"/>
        </w:rPr>
        <w:t xml:space="preserve"> </w:t>
      </w:r>
      <w:hyperlink r:id="rId9" w:history="1">
        <w:r w:rsidRPr="008A175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00001B" w14:textId="77777777" w:rsidR="003B4880" w:rsidRPr="008A1755" w:rsidRDefault="00A34831">
      <w:pPr>
        <w:ind w:left="284"/>
        <w:rPr>
          <w:rFonts w:eastAsia="Times"/>
          <w:sz w:val="18"/>
          <w:szCs w:val="18"/>
        </w:rPr>
      </w:pPr>
      <w:r w:rsidRPr="008A1755">
        <w:rPr>
          <w:rFonts w:eastAsia="Times"/>
          <w:sz w:val="18"/>
          <w:szCs w:val="18"/>
        </w:rPr>
        <w:t xml:space="preserve">Le parti da studiare saranno segnalate su Blackboard. Altre letture su marginalità e povertà saranno condivise su Blackboard. </w:t>
      </w:r>
    </w:p>
    <w:p w14:paraId="0000001C" w14:textId="77777777" w:rsidR="003B4880" w:rsidRPr="008A1755" w:rsidRDefault="00A34831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left="284" w:hanging="284"/>
        <w:rPr>
          <w:rFonts w:eastAsia="Times"/>
          <w:color w:val="000000"/>
          <w:sz w:val="18"/>
          <w:szCs w:val="18"/>
        </w:rPr>
      </w:pPr>
      <w:r w:rsidRPr="008A1755">
        <w:rPr>
          <w:rFonts w:eastAsia="Times"/>
          <w:color w:val="000000"/>
          <w:sz w:val="18"/>
          <w:szCs w:val="18"/>
        </w:rPr>
        <w:t>Per il punto 2, un testo a scelta tra:</w:t>
      </w:r>
    </w:p>
    <w:p w14:paraId="6962F41E" w14:textId="77777777" w:rsidR="008A1755" w:rsidRDefault="00A34831" w:rsidP="008A1755">
      <w:pPr>
        <w:spacing w:line="240" w:lineRule="auto"/>
        <w:rPr>
          <w:rFonts w:eastAsia="Times"/>
          <w:color w:val="000000"/>
          <w:sz w:val="18"/>
          <w:szCs w:val="18"/>
        </w:rPr>
      </w:pPr>
      <w:r w:rsidRPr="008A1755">
        <w:rPr>
          <w:rFonts w:eastAsia="Times"/>
          <w:smallCaps/>
          <w:sz w:val="18"/>
          <w:szCs w:val="18"/>
        </w:rPr>
        <w:t>B</w:t>
      </w:r>
      <w:r w:rsidRPr="008A1755">
        <w:rPr>
          <w:rFonts w:eastAsia="Times"/>
          <w:smallCaps/>
          <w:color w:val="000000"/>
          <w:sz w:val="18"/>
          <w:szCs w:val="18"/>
        </w:rPr>
        <w:t xml:space="preserve">. Pizzetti, </w:t>
      </w:r>
      <w:r w:rsidRPr="008A1755">
        <w:rPr>
          <w:rFonts w:eastAsia="Times"/>
          <w:i/>
          <w:color w:val="000000"/>
          <w:sz w:val="18"/>
          <w:szCs w:val="18"/>
        </w:rPr>
        <w:t>Carcere e riedu</w:t>
      </w:r>
      <w:r w:rsidRPr="008A1755">
        <w:rPr>
          <w:rFonts w:eastAsia="Times"/>
          <w:i/>
          <w:sz w:val="18"/>
          <w:szCs w:val="18"/>
        </w:rPr>
        <w:t>cazione. Il contributo della pratica teatrale</w:t>
      </w:r>
      <w:r w:rsidRPr="008A1755">
        <w:rPr>
          <w:rFonts w:eastAsia="Times"/>
          <w:sz w:val="18"/>
          <w:szCs w:val="18"/>
        </w:rPr>
        <w:t xml:space="preserve">, </w:t>
      </w:r>
      <w:proofErr w:type="spellStart"/>
      <w:r w:rsidRPr="008A1755">
        <w:rPr>
          <w:rFonts w:eastAsia="Times"/>
          <w:sz w:val="18"/>
          <w:szCs w:val="18"/>
        </w:rPr>
        <w:t>Fran</w:t>
      </w:r>
      <w:r w:rsidRPr="008A1755">
        <w:rPr>
          <w:rFonts w:eastAsia="Times"/>
          <w:color w:val="000000"/>
          <w:sz w:val="18"/>
          <w:szCs w:val="18"/>
        </w:rPr>
        <w:t>coAngeli</w:t>
      </w:r>
      <w:proofErr w:type="spellEnd"/>
      <w:r w:rsidRPr="008A1755">
        <w:rPr>
          <w:rFonts w:eastAsia="Times"/>
          <w:color w:val="000000"/>
          <w:sz w:val="18"/>
          <w:szCs w:val="18"/>
        </w:rPr>
        <w:t xml:space="preserve">, </w:t>
      </w:r>
    </w:p>
    <w:p w14:paraId="0000001D" w14:textId="49CD8255" w:rsidR="003B4880" w:rsidRPr="008A1755" w:rsidRDefault="008A1755" w:rsidP="008A1755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eastAsia="Times"/>
          <w:color w:val="000000"/>
          <w:sz w:val="18"/>
          <w:szCs w:val="18"/>
        </w:rPr>
        <w:t xml:space="preserve">      </w:t>
      </w:r>
      <w:r w:rsidR="00A34831" w:rsidRPr="008A1755">
        <w:rPr>
          <w:rFonts w:eastAsia="Times"/>
          <w:color w:val="000000"/>
          <w:sz w:val="18"/>
          <w:szCs w:val="18"/>
        </w:rPr>
        <w:t>Milano, 2021.</w:t>
      </w:r>
      <w:r w:rsidRPr="008A1755">
        <w:rPr>
          <w:i/>
          <w:color w:val="0070C0"/>
          <w:sz w:val="18"/>
          <w:szCs w:val="18"/>
        </w:rPr>
        <w:t xml:space="preserve"> </w:t>
      </w:r>
    </w:p>
    <w:p w14:paraId="0984F48A" w14:textId="77777777" w:rsidR="008A1755" w:rsidRDefault="00A34831" w:rsidP="008A1755">
      <w:pPr>
        <w:spacing w:line="240" w:lineRule="auto"/>
        <w:rPr>
          <w:rFonts w:eastAsia="Times"/>
          <w:i/>
          <w:sz w:val="18"/>
          <w:szCs w:val="18"/>
        </w:rPr>
      </w:pPr>
      <w:r w:rsidRPr="008A1755">
        <w:rPr>
          <w:rFonts w:eastAsia="Times"/>
          <w:smallCaps/>
          <w:sz w:val="18"/>
          <w:szCs w:val="18"/>
        </w:rPr>
        <w:t xml:space="preserve">C. Ferrari, </w:t>
      </w:r>
      <w:r w:rsidRPr="008A1755">
        <w:rPr>
          <w:rFonts w:eastAsia="Times"/>
          <w:i/>
          <w:sz w:val="18"/>
          <w:szCs w:val="18"/>
        </w:rPr>
        <w:t xml:space="preserve">Sex trafficking. I percorsi delle donne: dalla marginalità all’impegno in </w:t>
      </w:r>
    </w:p>
    <w:p w14:paraId="0000001E" w14:textId="7B53DE2B" w:rsidR="003B4880" w:rsidRPr="008A1755" w:rsidRDefault="008A1755" w:rsidP="008A1755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eastAsia="Times"/>
          <w:i/>
          <w:sz w:val="18"/>
          <w:szCs w:val="18"/>
        </w:rPr>
        <w:t xml:space="preserve">     </w:t>
      </w:r>
      <w:r w:rsidR="00A34831" w:rsidRPr="008A1755">
        <w:rPr>
          <w:rFonts w:eastAsia="Times"/>
          <w:i/>
          <w:sz w:val="18"/>
          <w:szCs w:val="18"/>
        </w:rPr>
        <w:t xml:space="preserve">organizzazioni anti-tratta, </w:t>
      </w:r>
      <w:proofErr w:type="spellStart"/>
      <w:r w:rsidR="00A34831" w:rsidRPr="008A1755">
        <w:rPr>
          <w:rFonts w:eastAsia="Times"/>
          <w:sz w:val="18"/>
          <w:szCs w:val="18"/>
        </w:rPr>
        <w:t>FrancoAngeli</w:t>
      </w:r>
      <w:proofErr w:type="spellEnd"/>
      <w:r w:rsidR="00A34831" w:rsidRPr="008A1755">
        <w:rPr>
          <w:rFonts w:eastAsia="Times"/>
          <w:sz w:val="18"/>
          <w:szCs w:val="18"/>
        </w:rPr>
        <w:t>, Milano, 2023.</w:t>
      </w:r>
      <w:r w:rsidRPr="008A1755">
        <w:rPr>
          <w:i/>
          <w:color w:val="0070C0"/>
          <w:sz w:val="18"/>
          <w:szCs w:val="18"/>
        </w:rPr>
        <w:t xml:space="preserve"> </w:t>
      </w:r>
      <w:hyperlink r:id="rId10" w:history="1">
        <w:r w:rsidRPr="008A175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293ABBC" w14:textId="77777777" w:rsidR="008A1755" w:rsidRDefault="00A34831" w:rsidP="008A1755">
      <w:pPr>
        <w:spacing w:line="240" w:lineRule="auto"/>
        <w:rPr>
          <w:rFonts w:eastAsia="Times"/>
          <w:sz w:val="18"/>
          <w:szCs w:val="18"/>
        </w:rPr>
      </w:pPr>
      <w:r w:rsidRPr="008A1755">
        <w:rPr>
          <w:rFonts w:eastAsia="Times"/>
          <w:smallCaps/>
          <w:sz w:val="18"/>
          <w:szCs w:val="18"/>
        </w:rPr>
        <w:t xml:space="preserve">G. Gilardoni, </w:t>
      </w:r>
      <w:r w:rsidRPr="008A1755">
        <w:rPr>
          <w:rFonts w:eastAsia="Times"/>
          <w:i/>
          <w:sz w:val="18"/>
          <w:szCs w:val="18"/>
        </w:rPr>
        <w:t xml:space="preserve">Razzismo situato. Ragioni storiche, culturali ed etiche per contrastarlo, </w:t>
      </w:r>
      <w:r w:rsidRPr="008A1755">
        <w:rPr>
          <w:rFonts w:eastAsia="Times"/>
          <w:sz w:val="18"/>
          <w:szCs w:val="18"/>
        </w:rPr>
        <w:t xml:space="preserve">Vita </w:t>
      </w:r>
    </w:p>
    <w:p w14:paraId="0000001F" w14:textId="74EE0DB6" w:rsidR="003B4880" w:rsidRPr="008A1755" w:rsidRDefault="008A1755" w:rsidP="008A1755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eastAsia="Times"/>
          <w:sz w:val="18"/>
          <w:szCs w:val="18"/>
        </w:rPr>
        <w:t xml:space="preserve">     </w:t>
      </w:r>
      <w:r w:rsidR="00A34831" w:rsidRPr="008A1755">
        <w:rPr>
          <w:rFonts w:eastAsia="Times"/>
          <w:sz w:val="18"/>
          <w:szCs w:val="18"/>
        </w:rPr>
        <w:t>e Pensiero, Milano 2021.</w:t>
      </w:r>
      <w:r w:rsidRPr="008A1755">
        <w:rPr>
          <w:i/>
          <w:color w:val="0070C0"/>
          <w:sz w:val="18"/>
          <w:szCs w:val="18"/>
        </w:rPr>
        <w:t xml:space="preserve"> </w:t>
      </w:r>
    </w:p>
    <w:p w14:paraId="7EDCA09B" w14:textId="240EAA73" w:rsidR="008A1755" w:rsidRPr="008A1755" w:rsidRDefault="008A1755" w:rsidP="008A1755">
      <w:pPr>
        <w:spacing w:line="240" w:lineRule="auto"/>
        <w:rPr>
          <w:rFonts w:eastAsia="Times"/>
          <w:i/>
          <w:sz w:val="18"/>
          <w:szCs w:val="18"/>
        </w:rPr>
      </w:pPr>
      <w:r w:rsidRPr="008A1755">
        <w:rPr>
          <w:rFonts w:eastAsia="Times"/>
          <w:smallCaps/>
          <w:sz w:val="18"/>
          <w:szCs w:val="18"/>
        </w:rPr>
        <w:t>A.</w:t>
      </w:r>
      <w:r>
        <w:rPr>
          <w:rFonts w:eastAsia="Times"/>
          <w:smallCaps/>
          <w:sz w:val="18"/>
          <w:szCs w:val="18"/>
        </w:rPr>
        <w:t xml:space="preserve"> </w:t>
      </w:r>
      <w:proofErr w:type="spellStart"/>
      <w:r w:rsidR="00A34831" w:rsidRPr="008A1755">
        <w:rPr>
          <w:rFonts w:eastAsia="Times"/>
          <w:smallCaps/>
          <w:sz w:val="18"/>
          <w:szCs w:val="18"/>
        </w:rPr>
        <w:t>Scavarda</w:t>
      </w:r>
      <w:proofErr w:type="spellEnd"/>
      <w:r w:rsidR="00A34831" w:rsidRPr="008A1755">
        <w:rPr>
          <w:rFonts w:eastAsia="Times"/>
          <w:smallCaps/>
          <w:sz w:val="18"/>
          <w:szCs w:val="18"/>
        </w:rPr>
        <w:t xml:space="preserve">, </w:t>
      </w:r>
      <w:r w:rsidR="00A34831" w:rsidRPr="008A1755">
        <w:rPr>
          <w:rFonts w:eastAsia="Times"/>
          <w:i/>
          <w:sz w:val="18"/>
          <w:szCs w:val="18"/>
        </w:rPr>
        <w:t xml:space="preserve">Pinguini nel deserto. Strategie di resistenza allo stigma da autismo e trisomia </w:t>
      </w:r>
    </w:p>
    <w:p w14:paraId="00000020" w14:textId="74B779CE" w:rsidR="003B4880" w:rsidRPr="008A1755" w:rsidRDefault="008A1755" w:rsidP="008A1755">
      <w:pPr>
        <w:rPr>
          <w:color w:val="0070C0"/>
          <w:sz w:val="18"/>
          <w:szCs w:val="18"/>
        </w:rPr>
      </w:pPr>
      <w:r>
        <w:rPr>
          <w:rFonts w:eastAsia="Times"/>
        </w:rPr>
        <w:t xml:space="preserve">    </w:t>
      </w:r>
      <w:r w:rsidR="00A34831" w:rsidRPr="008A1755">
        <w:rPr>
          <w:rFonts w:eastAsia="Times"/>
          <w:sz w:val="18"/>
          <w:szCs w:val="18"/>
        </w:rPr>
        <w:t>21, il Mulino, Bologna 2021.</w:t>
      </w:r>
      <w:r w:rsidRPr="008A1755">
        <w:rPr>
          <w:color w:val="0070C0"/>
          <w:sz w:val="18"/>
          <w:szCs w:val="18"/>
        </w:rPr>
        <w:t xml:space="preserve"> </w:t>
      </w:r>
      <w:hyperlink r:id="rId11" w:history="1">
        <w:r w:rsidRPr="008A1755">
          <w:rPr>
            <w:rStyle w:val="Collegamentoipertestuale"/>
            <w:sz w:val="18"/>
            <w:szCs w:val="18"/>
          </w:rPr>
          <w:t>Acquista da VP</w:t>
        </w:r>
      </w:hyperlink>
      <w:bookmarkStart w:id="3" w:name="_GoBack"/>
      <w:bookmarkEnd w:id="3"/>
    </w:p>
    <w:p w14:paraId="00000021" w14:textId="77777777" w:rsidR="003B4880" w:rsidRDefault="003B4880">
      <w:pPr>
        <w:ind w:left="284"/>
        <w:rPr>
          <w:rFonts w:ascii="Times" w:eastAsia="Times" w:hAnsi="Times" w:cs="Times"/>
          <w:sz w:val="18"/>
          <w:szCs w:val="18"/>
        </w:rPr>
      </w:pPr>
    </w:p>
    <w:p w14:paraId="00000023" w14:textId="2804B290" w:rsidR="003B4880" w:rsidRDefault="00A34831" w:rsidP="009F4EA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Previo accordo con la docente, potrà essere portato all’esame un altro volume “a scelta” non compreso in questo elenco</w:t>
      </w:r>
      <w:r w:rsidR="009F4EA5">
        <w:rPr>
          <w:color w:val="000000"/>
          <w:sz w:val="18"/>
          <w:szCs w:val="18"/>
        </w:rPr>
        <w:t>. U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lteriore bibliografia verrà fornita durante il corso. </w:t>
      </w:r>
    </w:p>
    <w:p w14:paraId="00000024" w14:textId="77777777" w:rsidR="003B4880" w:rsidRDefault="00A34831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25" w14:textId="77777777" w:rsidR="003B4880" w:rsidRDefault="00A348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Il corso si sviluppa in unità didattiche con materiali di studio che saranno resi disponibili </w:t>
      </w:r>
      <w:r>
        <w:rPr>
          <w:rFonts w:ascii="Times" w:eastAsia="Times" w:hAnsi="Times" w:cs="Times"/>
          <w:i/>
          <w:color w:val="000000"/>
          <w:sz w:val="18"/>
          <w:szCs w:val="18"/>
        </w:rPr>
        <w:t>on line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sulla piattaforma Blackboard. Le slides costituiranno, insieme </w:t>
      </w:r>
      <w:r>
        <w:rPr>
          <w:rFonts w:ascii="Times" w:eastAsia="Times" w:hAnsi="Times" w:cs="Times"/>
          <w:sz w:val="18"/>
          <w:szCs w:val="18"/>
        </w:rPr>
        <w:t>ai testi indicati, p</w:t>
      </w:r>
      <w:r>
        <w:rPr>
          <w:rFonts w:ascii="Times" w:eastAsia="Times" w:hAnsi="Times" w:cs="Times"/>
          <w:color w:val="000000"/>
          <w:sz w:val="18"/>
          <w:szCs w:val="18"/>
        </w:rPr>
        <w:t>arte integrante dei materiali per l’esame. Durante il corso potranno essere organizzate letture critiche, seminari e lezioni aperte.</w:t>
      </w:r>
    </w:p>
    <w:p w14:paraId="00000026" w14:textId="77777777" w:rsidR="003B4880" w:rsidRDefault="00A34831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00000027" w14:textId="5743142E" w:rsidR="003B4880" w:rsidRDefault="00A348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L’esame consiste in una prova orale sui punti 1 e 2 del programma. Sarà richiesto allo studente di esporre ragionamenti sulle cause e gli effetti delle disuguaglianze nelle sfere sociali trattate in programma, sia con riferimento ad autori e concetti teorici, sia con esempi concreti. La comparazione tra concetti e la critica di approcci teorici è considerata tra le competenze da raggiungere, attraverso l’esame dei materiali suggeriti. All’interno del percorso tematico, lo studente dovrà mostrarsi consapevole degli aspetti metodologici e delle conclusioni della ricerca. La valutazione terrà conto di: uso della terminologia disciplinare; </w:t>
      </w:r>
      <w:r>
        <w:rPr>
          <w:rFonts w:ascii="Times" w:eastAsia="Times" w:hAnsi="Times" w:cs="Times"/>
          <w:color w:val="000000"/>
          <w:sz w:val="18"/>
          <w:szCs w:val="18"/>
        </w:rPr>
        <w:lastRenderedPageBreak/>
        <w:t>capacità analitica-descrittiva per l’esame dei concetti chiave; maturità interpretativa dei processi sociali oggetto del corso; uso corretto di fonti e dati.</w:t>
      </w:r>
    </w:p>
    <w:p w14:paraId="00000028" w14:textId="77777777" w:rsidR="003B4880" w:rsidRDefault="00A34831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0000029" w14:textId="77777777" w:rsidR="003B4880" w:rsidRDefault="00A348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Il corso presuppone alcune conoscenze sociologiche di base.</w:t>
      </w:r>
    </w:p>
    <w:p w14:paraId="0000002A" w14:textId="77777777" w:rsidR="003B4880" w:rsidRDefault="00A34831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firstLine="284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Orario e luogo di ricevimento</w:t>
      </w:r>
    </w:p>
    <w:p w14:paraId="0000002B" w14:textId="77777777" w:rsidR="003B4880" w:rsidRDefault="00A348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bookmarkStart w:id="4" w:name="_heading=h.gjdgxs" w:colFirst="0" w:colLast="0"/>
      <w:bookmarkEnd w:id="4"/>
      <w:r>
        <w:rPr>
          <w:rFonts w:ascii="Times" w:eastAsia="Times" w:hAnsi="Times" w:cs="Times"/>
          <w:sz w:val="18"/>
          <w:szCs w:val="18"/>
        </w:rPr>
        <w:t>La Prof.ssa Mariagrazia Santagati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riceve gli studenti nei giorni di lezione</w:t>
      </w:r>
      <w:r>
        <w:rPr>
          <w:rFonts w:ascii="Times" w:eastAsia="Times" w:hAnsi="Times" w:cs="Times"/>
          <w:sz w:val="18"/>
          <w:szCs w:val="18"/>
        </w:rPr>
        <w:t xml:space="preserve"> e previo appuntamento presso il </w:t>
      </w:r>
      <w:r>
        <w:rPr>
          <w:rFonts w:ascii="Times" w:eastAsia="Times" w:hAnsi="Times" w:cs="Times"/>
          <w:color w:val="000000"/>
          <w:sz w:val="18"/>
          <w:szCs w:val="18"/>
        </w:rPr>
        <w:t>Dipartimento di Sociologia, attraverso e</w:t>
      </w:r>
      <w:r>
        <w:rPr>
          <w:rFonts w:ascii="Times" w:eastAsia="Times" w:hAnsi="Times" w:cs="Times"/>
          <w:sz w:val="18"/>
          <w:szCs w:val="18"/>
        </w:rPr>
        <w:t xml:space="preserve">-mail: </w:t>
      </w:r>
      <w:r>
        <w:rPr>
          <w:rFonts w:ascii="Times" w:eastAsia="Times" w:hAnsi="Times" w:cs="Times"/>
          <w:i/>
          <w:color w:val="000000"/>
          <w:sz w:val="18"/>
          <w:szCs w:val="18"/>
        </w:rPr>
        <w:t>mar</w:t>
      </w:r>
      <w:r>
        <w:rPr>
          <w:rFonts w:ascii="Times" w:eastAsia="Times" w:hAnsi="Times" w:cs="Times"/>
          <w:i/>
          <w:sz w:val="18"/>
          <w:szCs w:val="18"/>
        </w:rPr>
        <w:t>iagrazia.santagati@</w:t>
      </w:r>
      <w:r>
        <w:rPr>
          <w:rFonts w:ascii="Times" w:eastAsia="Times" w:hAnsi="Times" w:cs="Times"/>
          <w:i/>
          <w:color w:val="000000"/>
          <w:sz w:val="18"/>
          <w:szCs w:val="18"/>
        </w:rPr>
        <w:t>unicatt.it</w:t>
      </w:r>
      <w:r>
        <w:rPr>
          <w:rFonts w:ascii="Times" w:eastAsia="Times" w:hAnsi="Times" w:cs="Times"/>
          <w:color w:val="000000"/>
          <w:sz w:val="18"/>
          <w:szCs w:val="18"/>
        </w:rPr>
        <w:t>.</w:t>
      </w:r>
    </w:p>
    <w:sectPr w:rsidR="003B4880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C614" w14:textId="77777777" w:rsidR="008A1755" w:rsidRDefault="008A1755" w:rsidP="008A1755">
      <w:pPr>
        <w:spacing w:line="240" w:lineRule="auto"/>
      </w:pPr>
      <w:r>
        <w:separator/>
      </w:r>
    </w:p>
  </w:endnote>
  <w:endnote w:type="continuationSeparator" w:id="0">
    <w:p w14:paraId="0B1910E9" w14:textId="77777777" w:rsidR="008A1755" w:rsidRDefault="008A1755" w:rsidP="008A1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5769" w14:textId="77777777" w:rsidR="008A1755" w:rsidRDefault="008A1755" w:rsidP="008A1755">
      <w:pPr>
        <w:spacing w:line="240" w:lineRule="auto"/>
      </w:pPr>
      <w:r>
        <w:separator/>
      </w:r>
    </w:p>
  </w:footnote>
  <w:footnote w:type="continuationSeparator" w:id="0">
    <w:p w14:paraId="4CA9CAE2" w14:textId="77777777" w:rsidR="008A1755" w:rsidRDefault="008A1755" w:rsidP="008A1755">
      <w:pPr>
        <w:spacing w:line="240" w:lineRule="auto"/>
      </w:pPr>
      <w:r>
        <w:continuationSeparator/>
      </w:r>
    </w:p>
  </w:footnote>
  <w:footnote w:id="1">
    <w:p w14:paraId="0B194ECC" w14:textId="77777777" w:rsidR="008A1755" w:rsidRDefault="008A1755" w:rsidP="008A175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ED31DAD" w14:textId="57BE5ECE" w:rsidR="008A1755" w:rsidRDefault="008A175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0628"/>
    <w:multiLevelType w:val="multilevel"/>
    <w:tmpl w:val="BFCC6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E7642"/>
    <w:multiLevelType w:val="multilevel"/>
    <w:tmpl w:val="38988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5C48"/>
    <w:multiLevelType w:val="hybridMultilevel"/>
    <w:tmpl w:val="28B4C5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7CA9"/>
    <w:multiLevelType w:val="multilevel"/>
    <w:tmpl w:val="8C0669A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DD1238"/>
    <w:multiLevelType w:val="multilevel"/>
    <w:tmpl w:val="2EC240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80"/>
    <w:rsid w:val="003B4880"/>
    <w:rsid w:val="008A1755"/>
    <w:rsid w:val="009F4EA5"/>
    <w:rsid w:val="00A34831"/>
    <w:rsid w:val="00C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024F"/>
  <w15:docId w15:val="{07561089-8E3B-4F00-8671-90E2425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7557"/>
    <w:pPr>
      <w:spacing w:line="22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0318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Enfasicorsivo">
    <w:name w:val="Emphasis"/>
    <w:basedOn w:val="Carpredefinitoparagrafo"/>
    <w:qFormat/>
    <w:rsid w:val="00360318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17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1755"/>
  </w:style>
  <w:style w:type="character" w:styleId="Rimandonotaapidipagina">
    <w:name w:val="footnote reference"/>
    <w:basedOn w:val="Carpredefinitoparagrafo"/>
    <w:uiPriority w:val="99"/>
    <w:semiHidden/>
    <w:unhideWhenUsed/>
    <w:rsid w:val="008A175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A17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ociologia-delle-disuguaglianze-teorie-metodi-ambiti-9788843094431-69015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lice-scavarda/pinguini-nel-deserto-strategie-di-resistenza-allo-stigma-da-autismo-e-trisomia-21-9788815291493-71697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hiara-ferrari/sex-trafficking-i-percorsi-delle-donne-dalla-marginalita-allimpegno-in-organizzazioni-anti-tratta-9788835146650-7229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gela-genova/disabilita-tra-barriere-istituzionali-e-violenza-simbolica-9788815383815-72021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d6FZ8bcCMgsgWrRk8ZUOOGdo1A==">AMUW2mW3DJbYjjNlcIS0BnLNs0NCVALgVDrEw9ysiCziq3b2ulrWWWBJ/3QW+T5+nORNtCnp8k/iIJ+mKP/8K1zOBj0kvcS8qkm/xSjs2IIWCeULdTgmujTkuBrZeuexydEw5C1op7eF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dcterms:created xsi:type="dcterms:W3CDTF">2023-05-12T07:06:00Z</dcterms:created>
  <dcterms:modified xsi:type="dcterms:W3CDTF">2023-07-04T15:10:00Z</dcterms:modified>
</cp:coreProperties>
</file>