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B29FF" w14:textId="6B9CB9AB" w:rsidR="002D5E17" w:rsidRPr="007B38BC" w:rsidRDefault="008F4F6D" w:rsidP="00E74AAE">
      <w:pPr>
        <w:pStyle w:val="Titolo1"/>
        <w:ind w:left="0" w:firstLine="0"/>
      </w:pPr>
      <w:r w:rsidRPr="007B38BC">
        <w:t>Metodi per l’intervento educativo speciale</w:t>
      </w:r>
    </w:p>
    <w:p w14:paraId="0DE6FE65" w14:textId="130D682B" w:rsidR="00D068FC" w:rsidRDefault="008F4F6D" w:rsidP="00D068FC">
      <w:pPr>
        <w:pStyle w:val="Titolo2"/>
      </w:pPr>
      <w:r>
        <w:t xml:space="preserve"> Prof. Mariateresa Cairo</w:t>
      </w:r>
      <w:r w:rsidR="00E74AAE">
        <w:t xml:space="preserve">; </w:t>
      </w:r>
      <w:r w:rsidR="00E74AAE" w:rsidRPr="007B38BC">
        <w:t xml:space="preserve">Prof. </w:t>
      </w:r>
      <w:r w:rsidR="007122B0">
        <w:t>Stefano Pasta</w:t>
      </w:r>
    </w:p>
    <w:p w14:paraId="26A5398C" w14:textId="7029D2D0" w:rsidR="008F4F6D" w:rsidRDefault="008F4F6D" w:rsidP="008F4F6D">
      <w:pPr>
        <w:spacing w:before="240"/>
      </w:pPr>
      <w:r w:rsidRPr="008F4F6D">
        <w:rPr>
          <w:smallCaps/>
          <w:sz w:val="18"/>
        </w:rPr>
        <w:t>I modulo</w:t>
      </w:r>
      <w:r>
        <w:t xml:space="preserve">: </w:t>
      </w:r>
      <w:r w:rsidRPr="005C47E9">
        <w:rPr>
          <w:i/>
          <w:iCs/>
        </w:rPr>
        <w:t>Prof.</w:t>
      </w:r>
      <w:r w:rsidR="008F2037">
        <w:rPr>
          <w:i/>
          <w:iCs/>
        </w:rPr>
        <w:t xml:space="preserve"> Mariateresa Cairo</w:t>
      </w:r>
    </w:p>
    <w:p w14:paraId="71BA2B9A" w14:textId="4A7F4AD0" w:rsidR="00D068FC" w:rsidRDefault="00D068FC" w:rsidP="00D068F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6932440" w14:textId="77777777" w:rsidR="009E60FD" w:rsidRDefault="009E60FD" w:rsidP="009E60FD">
      <w:r>
        <w:t>L’insegnamento si propone di fornire agli studenti conoscenze sui costrutti di qualità della vita, resilienza, empowerment e vita indipendente applicati al settore della disabilità e delle fragilità umane. Verranno offerte conoscenze sulle realtà coinvolte nella presa in carico di una persona con disabilità in riferimento alle logiche, alle strategie e agli obiettivi per la personalizzazione dell’intervento educativo ed assistenziale.</w:t>
      </w:r>
    </w:p>
    <w:p w14:paraId="41033993" w14:textId="75E26DA2" w:rsidR="00D068FC" w:rsidRPr="009E60FD" w:rsidRDefault="009E60FD" w:rsidP="009E60FD">
      <w:pPr>
        <w:spacing w:line="240" w:lineRule="exact"/>
        <w:rPr>
          <w:rFonts w:ascii="Times" w:hAnsi="Times" w:cs="Times"/>
        </w:rPr>
      </w:pPr>
      <w:r>
        <w:t>Al termine dell’insegnamento lo studente sarà in grado di individuare gli obiettivi educativi utili per migliorare la resilienza e l’autodeterminazione in persone con fragilità e di leggere in modo critico un progetto educativo individualizzato/personalizzato (PEI/PEP)</w:t>
      </w:r>
      <w:r w:rsidR="00D068FC" w:rsidRPr="009E60FD">
        <w:rPr>
          <w:rFonts w:ascii="Times" w:hAnsi="Times" w:cs="Times"/>
        </w:rPr>
        <w:t>.</w:t>
      </w:r>
    </w:p>
    <w:p w14:paraId="33C48FF3" w14:textId="77777777" w:rsidR="00D068FC" w:rsidRDefault="00D068FC" w:rsidP="00D068F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D8ED271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>
        <w:t>Il modello bio – psico – sociale alla salute (ICF).</w:t>
      </w:r>
    </w:p>
    <w:p w14:paraId="3B2BF332" w14:textId="712F60BB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 w:rsidRPr="005C3DA8">
        <w:rPr>
          <w:i/>
        </w:rPr>
        <w:t>Ca</w:t>
      </w:r>
      <w:r>
        <w:rPr>
          <w:i/>
        </w:rPr>
        <w:t>pa</w:t>
      </w:r>
      <w:r w:rsidRPr="005C3DA8">
        <w:rPr>
          <w:i/>
        </w:rPr>
        <w:t>bilities</w:t>
      </w:r>
      <w:r>
        <w:t xml:space="preserve">, </w:t>
      </w:r>
      <w:r w:rsidRPr="005C3DA8">
        <w:rPr>
          <w:i/>
        </w:rPr>
        <w:t>empowerment</w:t>
      </w:r>
      <w:r>
        <w:t xml:space="preserve"> e autodeterminazione.</w:t>
      </w:r>
    </w:p>
    <w:p w14:paraId="419ECB76" w14:textId="45846B18" w:rsidR="008F2037" w:rsidRPr="008F2037" w:rsidRDefault="008F2037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rPr>
          <w:iCs/>
        </w:rPr>
      </w:pPr>
      <w:r w:rsidRPr="008F2037">
        <w:rPr>
          <w:iCs/>
        </w:rPr>
        <w:t>Salute</w:t>
      </w:r>
      <w:r>
        <w:rPr>
          <w:iCs/>
        </w:rPr>
        <w:t xml:space="preserve">, educazione e </w:t>
      </w:r>
      <w:r w:rsidRPr="008F2037">
        <w:rPr>
          <w:i/>
        </w:rPr>
        <w:t>special educational needs</w:t>
      </w:r>
      <w:r>
        <w:rPr>
          <w:i/>
        </w:rPr>
        <w:t>.</w:t>
      </w:r>
    </w:p>
    <w:p w14:paraId="201D9D35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>
        <w:t>Vita indipendente, disabilità e diritti.</w:t>
      </w:r>
    </w:p>
    <w:p w14:paraId="2B24BE24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>
        <w:t>Resilienza e disabilità.</w:t>
      </w:r>
    </w:p>
    <w:p w14:paraId="3B9F3449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>
        <w:t>Qualità della vita e disabilità: spiegazione del costrutto e teorie di riferimento.</w:t>
      </w:r>
    </w:p>
    <w:p w14:paraId="65A599C0" w14:textId="2B772E9F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>
        <w:t>La qualità dell’in</w:t>
      </w:r>
      <w:r w:rsidR="008F2037">
        <w:t>clusione</w:t>
      </w:r>
      <w:r>
        <w:t xml:space="preserve"> scolastica </w:t>
      </w:r>
      <w:r w:rsidR="008F2037">
        <w:t>e il sistema dei sostegni: presentazione di una ricerca.</w:t>
      </w:r>
    </w:p>
    <w:p w14:paraId="1D0854A9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>
        <w:t xml:space="preserve">Dal progetto educativo individualizzato al progetto di vita.  </w:t>
      </w:r>
    </w:p>
    <w:p w14:paraId="63A49F2D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>
        <w:t>La disabilità in età anziana.</w:t>
      </w:r>
    </w:p>
    <w:p w14:paraId="40775155" w14:textId="52333D53" w:rsidR="009E60FD" w:rsidRDefault="009E60FD" w:rsidP="008F2037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>
        <w:t>Famiglia e disabilità</w:t>
      </w:r>
      <w:r w:rsidR="008F2037">
        <w:t>: presentazione di una ricerca.</w:t>
      </w:r>
    </w:p>
    <w:p w14:paraId="3C7810E8" w14:textId="26F3F863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jc w:val="left"/>
      </w:pPr>
      <w:r>
        <w:t>Legislazione italiana in tema di integrazione e inclusione delle persone con disabilità (Legge 104/1992 e Linee guida per l’integrazione scolastica degli alunni con disabilità).</w:t>
      </w:r>
    </w:p>
    <w:p w14:paraId="788CB6BC" w14:textId="3125B821" w:rsidR="008F2037" w:rsidRDefault="008F2037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jc w:val="left"/>
      </w:pPr>
      <w:r>
        <w:t>La Dichiarazione di Salamanca (UNESCO, 1994)</w:t>
      </w:r>
    </w:p>
    <w:p w14:paraId="652D64C1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jc w:val="left"/>
      </w:pPr>
      <w:r>
        <w:t>La Convenzione ONU sui diritti dell’uomo (dell’umanità).</w:t>
      </w:r>
    </w:p>
    <w:p w14:paraId="197F1D1A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jc w:val="left"/>
      </w:pPr>
      <w:r>
        <w:t>La Convenzione ONU sui diritti dell’infanzia e dell’adolescenza.</w:t>
      </w:r>
    </w:p>
    <w:p w14:paraId="3C8C31E2" w14:textId="524AD4A8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jc w:val="left"/>
      </w:pPr>
      <w:r>
        <w:t>La Convenzione O</w:t>
      </w:r>
      <w:r w:rsidR="008F2037">
        <w:t>N</w:t>
      </w:r>
      <w:r w:rsidR="00033F55">
        <w:t>U</w:t>
      </w:r>
      <w:r>
        <w:t xml:space="preserve"> sui diritti delle persone con disabilità.</w:t>
      </w:r>
    </w:p>
    <w:p w14:paraId="2F48E4F4" w14:textId="77777777" w:rsidR="00D068FC" w:rsidRPr="00E74AAE" w:rsidRDefault="00D068FC" w:rsidP="004D777E">
      <w:pPr>
        <w:spacing w:before="240" w:after="120" w:line="240" w:lineRule="exact"/>
        <w:rPr>
          <w:b/>
          <w:i/>
          <w:sz w:val="18"/>
          <w:lang w:val="en-GB"/>
        </w:rPr>
      </w:pPr>
      <w:r w:rsidRPr="00E74AAE">
        <w:rPr>
          <w:b/>
          <w:i/>
          <w:sz w:val="18"/>
          <w:lang w:val="en-GB"/>
        </w:rPr>
        <w:lastRenderedPageBreak/>
        <w:t>BIBLIOGRAFIA</w:t>
      </w:r>
    </w:p>
    <w:p w14:paraId="32BDDB6A" w14:textId="48BB7525" w:rsidR="008F2037" w:rsidRPr="002D47AD" w:rsidRDefault="008F2037" w:rsidP="008F2037">
      <w:pPr>
        <w:spacing w:line="240" w:lineRule="auto"/>
        <w:jc w:val="left"/>
        <w:rPr>
          <w:b/>
          <w:bCs/>
          <w:sz w:val="18"/>
          <w:szCs w:val="18"/>
          <w:lang w:val="en-US"/>
        </w:rPr>
      </w:pPr>
      <w:r w:rsidRPr="008F2037">
        <w:rPr>
          <w:lang w:val="en-GB"/>
        </w:rPr>
        <w:t xml:space="preserve">M. Cairo – M. Carruba, </w:t>
      </w:r>
      <w:r w:rsidRPr="002D47AD">
        <w:rPr>
          <w:rFonts w:ascii="Times" w:hAnsi="Times" w:cs="Times"/>
          <w:i/>
          <w:iCs/>
          <w:sz w:val="18"/>
          <w:szCs w:val="18"/>
          <w:lang w:val="en-US"/>
        </w:rPr>
        <w:t xml:space="preserve">Additional support and Mediated Learning in Inclusive Education in Europe, </w:t>
      </w:r>
      <w:r w:rsidRPr="002D47AD">
        <w:rPr>
          <w:rFonts w:ascii="Times" w:hAnsi="Times" w:cs="Times"/>
          <w:sz w:val="18"/>
          <w:szCs w:val="18"/>
          <w:lang w:val="en-US"/>
        </w:rPr>
        <w:t>V&amp;P, in stampa</w:t>
      </w:r>
    </w:p>
    <w:p w14:paraId="2CEB9379" w14:textId="6B33868E" w:rsidR="009E60FD" w:rsidRPr="002D47AD" w:rsidRDefault="009E60FD" w:rsidP="009E60FD">
      <w:pPr>
        <w:pStyle w:val="Testo1"/>
        <w:rPr>
          <w:szCs w:val="18"/>
        </w:rPr>
      </w:pPr>
      <w:r w:rsidRPr="002D47AD">
        <w:rPr>
          <w:szCs w:val="18"/>
        </w:rPr>
        <w:t xml:space="preserve">A scelta uno di questi libri: </w:t>
      </w:r>
    </w:p>
    <w:p w14:paraId="13C6713E" w14:textId="1F8F0534" w:rsidR="009E60FD" w:rsidRDefault="005C47E9" w:rsidP="009E60FD">
      <w:pPr>
        <w:pStyle w:val="Testo1"/>
        <w:spacing w:before="0"/>
      </w:pPr>
      <w:r>
        <w:t xml:space="preserve">M. </w:t>
      </w:r>
      <w:r w:rsidR="009E60FD">
        <w:t>Cairo</w:t>
      </w:r>
      <w:r>
        <w:t xml:space="preserve">-V. </w:t>
      </w:r>
      <w:r w:rsidR="009E60FD">
        <w:t>Mariani</w:t>
      </w:r>
      <w:r>
        <w:t xml:space="preserve">-R. </w:t>
      </w:r>
      <w:r w:rsidR="009E60FD">
        <w:t xml:space="preserve">Zoni Confalonieri, </w:t>
      </w:r>
      <w:r w:rsidR="009E60FD" w:rsidRPr="00A83DED">
        <w:rPr>
          <w:i/>
          <w:iCs/>
        </w:rPr>
        <w:t>Disabilità ed età adulta. Qualità della vita e progettualità pedagogica</w:t>
      </w:r>
      <w:r w:rsidR="009E60FD">
        <w:t xml:space="preserve">, Vita e Pensiero, Milano, 2010 </w:t>
      </w:r>
      <w:r w:rsidR="009E60FD" w:rsidRPr="009E60FD">
        <w:rPr>
          <w:i/>
          <w:iCs/>
        </w:rPr>
        <w:t xml:space="preserve">oppure </w:t>
      </w:r>
      <w:r w:rsidR="009E60FD">
        <w:t xml:space="preserve">Cairo M. (a cura di), </w:t>
      </w:r>
      <w:r w:rsidR="009E60FD" w:rsidRPr="00A83DED">
        <w:rPr>
          <w:i/>
          <w:iCs/>
        </w:rPr>
        <w:t>Bambini e adolescenti in cerca di aiuto: competenze pedagogiche al servizio della famiglia e della scuola</w:t>
      </w:r>
      <w:r w:rsidR="009E60FD">
        <w:t>, Vita e Pensiero, Milano, 2021.</w:t>
      </w:r>
    </w:p>
    <w:p w14:paraId="3EF303CE" w14:textId="77777777" w:rsidR="009E60FD" w:rsidRDefault="009E60FD" w:rsidP="009E60FD">
      <w:pPr>
        <w:pStyle w:val="Testo1"/>
        <w:spacing w:before="0"/>
      </w:pPr>
      <w:r>
        <w:t>Materiale in blackboard (slides, schede pdf su singoli argomenti, materiale nel Forum).</w:t>
      </w:r>
    </w:p>
    <w:p w14:paraId="7B0F95A8" w14:textId="77777777" w:rsidR="00D068FC" w:rsidRDefault="00D068FC" w:rsidP="00D068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FED573A" w14:textId="3F15D45F" w:rsidR="00D068FC" w:rsidRPr="00D068FC" w:rsidRDefault="009E60FD" w:rsidP="009E60FD">
      <w:r w:rsidRPr="001917E9">
        <w:t>Lezioni frontali, visone di filmati, analisi di documenti, testimonianze</w:t>
      </w:r>
      <w:r w:rsidR="00D068FC" w:rsidRPr="00EE1647">
        <w:t>.</w:t>
      </w:r>
    </w:p>
    <w:p w14:paraId="6F381606" w14:textId="77777777" w:rsidR="00D068FC" w:rsidRDefault="00D068FC" w:rsidP="00D068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FC255E8" w14:textId="630F480B" w:rsidR="00D068FC" w:rsidRPr="00D068FC" w:rsidRDefault="009E60FD" w:rsidP="0097525D">
      <w:pPr>
        <w:pStyle w:val="Testo2"/>
      </w:pPr>
      <w:r>
        <w:t>I</w:t>
      </w:r>
      <w:r w:rsidRPr="001917E9">
        <w:t>nterrogazione orale</w:t>
      </w:r>
      <w:r>
        <w:t>, in cui v</w:t>
      </w:r>
      <w:r w:rsidRPr="001917E9">
        <w:t xml:space="preserve">erranno valutate le conoscenze </w:t>
      </w:r>
      <w:r>
        <w:t>su</w:t>
      </w:r>
      <w:r w:rsidRPr="001917E9">
        <w:t>gli argomenti trattati durante il corso</w:t>
      </w:r>
      <w:r>
        <w:t>, la pertinenza linguistica ed espressiva e la conoscenza della terminologia propria della disciplina, la capacità critica e riflessiva, la disponibilità al confronto, la condivisione di idee progettuali per la risoluzione di problemi/compiti educativi e/o didattici in contesti di speciale normalità</w:t>
      </w:r>
      <w:r w:rsidR="00D068FC">
        <w:t>.</w:t>
      </w:r>
      <w:r w:rsidR="00A64603">
        <w:t xml:space="preserve"> </w:t>
      </w:r>
    </w:p>
    <w:p w14:paraId="6D667A79" w14:textId="77777777" w:rsidR="00D068FC" w:rsidRDefault="00D068FC" w:rsidP="00D068F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09F7F2C" w14:textId="77777777" w:rsidR="009E60FD" w:rsidRDefault="009E60FD" w:rsidP="009E60FD">
      <w:pPr>
        <w:pStyle w:val="Testo2"/>
      </w:pPr>
      <w:r>
        <w:t>Per gli studenti che non conoscono la Pedagogia speciale e il profilo professionale dello psico-pedagogista si consiglia la consultazione dei seguenti libri:</w:t>
      </w:r>
    </w:p>
    <w:p w14:paraId="41DEA3CF" w14:textId="24F5046C" w:rsidR="009E60FD" w:rsidRDefault="005C47E9" w:rsidP="009E60FD">
      <w:pPr>
        <w:pStyle w:val="Testo2"/>
      </w:pPr>
      <w:r>
        <w:t xml:space="preserve">L. </w:t>
      </w:r>
      <w:r w:rsidR="009E60FD">
        <w:t xml:space="preserve">D’Alonzo – a cura di -, </w:t>
      </w:r>
      <w:r w:rsidR="009E60FD" w:rsidRPr="00A83DED">
        <w:rPr>
          <w:i/>
          <w:iCs/>
        </w:rPr>
        <w:t>Dizionario di pedagogia speciale</w:t>
      </w:r>
      <w:r w:rsidR="009E60FD">
        <w:t>, Morcelliana, Brescia, 2019</w:t>
      </w:r>
    </w:p>
    <w:p w14:paraId="153F1A76" w14:textId="7D4AA329" w:rsidR="009E60FD" w:rsidRDefault="005C47E9" w:rsidP="009E60FD">
      <w:pPr>
        <w:pStyle w:val="Testo2"/>
      </w:pPr>
      <w:r>
        <w:t xml:space="preserve">L. </w:t>
      </w:r>
      <w:r w:rsidR="009E60FD">
        <w:t xml:space="preserve">D’Alonzo – a cura di -, </w:t>
      </w:r>
      <w:r w:rsidR="009E60FD" w:rsidRPr="00A83DED">
        <w:rPr>
          <w:i/>
          <w:iCs/>
        </w:rPr>
        <w:t>Vite reali. La disabilità tra destino e destinazione</w:t>
      </w:r>
      <w:r w:rsidR="009E60FD">
        <w:t>, Pearson, San Bonico (PC), 2021</w:t>
      </w:r>
    </w:p>
    <w:p w14:paraId="30E6E7AD" w14:textId="389745A7" w:rsidR="009E60FD" w:rsidRDefault="005C47E9" w:rsidP="009E60FD">
      <w:pPr>
        <w:pStyle w:val="Testo2"/>
      </w:pPr>
      <w:r>
        <w:t xml:space="preserve">M.T. </w:t>
      </w:r>
      <w:r w:rsidR="009E60FD">
        <w:t xml:space="preserve">Cairo – a cura di-, </w:t>
      </w:r>
      <w:r w:rsidR="009E60FD" w:rsidRPr="00A83DED">
        <w:rPr>
          <w:i/>
          <w:iCs/>
        </w:rPr>
        <w:t>Benessere, qualità della vita e salute. Tra istanze di normalità e bisogno di diversità</w:t>
      </w:r>
      <w:r w:rsidR="009E60FD">
        <w:t>, PensaMultimedia, Lecce-Rovato (BS), 2014</w:t>
      </w:r>
    </w:p>
    <w:p w14:paraId="2EBEFB10" w14:textId="77777777" w:rsidR="008F2037" w:rsidRDefault="008F2037" w:rsidP="008F2037">
      <w:pPr>
        <w:pStyle w:val="Testo1"/>
        <w:spacing w:before="0"/>
      </w:pPr>
      <w:r>
        <w:t xml:space="preserve">M. Cairo-M. Marrone – a cura di -, </w:t>
      </w:r>
      <w:r w:rsidRPr="00A83DED">
        <w:rPr>
          <w:i/>
          <w:iCs/>
        </w:rPr>
        <w:t>Qualità della vita, narrazione e disabilità. Esperienze e proposte</w:t>
      </w:r>
      <w:r>
        <w:t>, Vita e Pensiero, Milano, 2017</w:t>
      </w:r>
    </w:p>
    <w:p w14:paraId="2552A447" w14:textId="1261B3B1" w:rsidR="009E60FD" w:rsidRPr="001917E9" w:rsidRDefault="009E60FD" w:rsidP="009E60FD">
      <w:pPr>
        <w:pStyle w:val="Testo2"/>
        <w:spacing w:before="120"/>
      </w:pPr>
      <w:r w:rsidRPr="001917E9">
        <w:rPr>
          <w:i/>
          <w:iCs/>
        </w:rPr>
        <w:t>Orario</w:t>
      </w:r>
      <w:r>
        <w:rPr>
          <w:i/>
          <w:iCs/>
        </w:rPr>
        <w:t xml:space="preserve"> e luogo</w:t>
      </w:r>
      <w:r w:rsidRPr="001917E9">
        <w:rPr>
          <w:i/>
          <w:iCs/>
        </w:rPr>
        <w:t xml:space="preserve"> di ricevimento</w:t>
      </w:r>
    </w:p>
    <w:p w14:paraId="11E921D1" w14:textId="6503B5A2" w:rsidR="000C1E01" w:rsidRDefault="009E60FD" w:rsidP="000C1E01">
      <w:pPr>
        <w:pStyle w:val="Testo2"/>
      </w:pPr>
      <w:r w:rsidRPr="001917E9">
        <w:t>Verrà comunicato ad inizio corso</w:t>
      </w:r>
      <w:r w:rsidRPr="000C1E01">
        <w:t xml:space="preserve">. </w:t>
      </w:r>
      <w:r w:rsidR="000C1E01" w:rsidRPr="000C1E01">
        <w:t>È possibile contattare la docente via mail (</w:t>
      </w:r>
      <w:hyperlink r:id="rId8" w:history="1">
        <w:r w:rsidR="00695029" w:rsidRPr="000B1D91">
          <w:rPr>
            <w:rStyle w:val="Collegamentoipertestuale"/>
          </w:rPr>
          <w:t>maria.cairo@unicatt.it</w:t>
        </w:r>
      </w:hyperlink>
      <w:r w:rsidR="000C1E01" w:rsidRPr="000C1E01">
        <w:t>)</w:t>
      </w:r>
    </w:p>
    <w:p w14:paraId="543D7801" w14:textId="3842246C" w:rsidR="00695029" w:rsidRDefault="00695029" w:rsidP="00695029">
      <w:pPr>
        <w:spacing w:before="240"/>
      </w:pPr>
      <w:r>
        <w:rPr>
          <w:smallCaps/>
          <w:sz w:val="18"/>
        </w:rPr>
        <w:t>I</w:t>
      </w:r>
      <w:r w:rsidRPr="008F4F6D">
        <w:rPr>
          <w:smallCaps/>
          <w:sz w:val="18"/>
        </w:rPr>
        <w:t>I modulo</w:t>
      </w:r>
      <w:r>
        <w:t xml:space="preserve">: </w:t>
      </w:r>
      <w:r w:rsidRPr="005C47E9">
        <w:rPr>
          <w:i/>
          <w:iCs/>
        </w:rPr>
        <w:t>Prof.</w:t>
      </w:r>
      <w:r>
        <w:rPr>
          <w:i/>
          <w:iCs/>
        </w:rPr>
        <w:t xml:space="preserve"> </w:t>
      </w:r>
      <w:r w:rsidR="007122B0">
        <w:rPr>
          <w:i/>
          <w:iCs/>
        </w:rPr>
        <w:t>Stefano Pasta</w:t>
      </w:r>
    </w:p>
    <w:p w14:paraId="4EE5F050" w14:textId="77777777" w:rsidR="007122B0" w:rsidRDefault="007122B0" w:rsidP="007122B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641004E" w14:textId="77777777" w:rsidR="007122B0" w:rsidRDefault="007122B0" w:rsidP="007122B0">
      <w:pPr>
        <w:pStyle w:val="Standard"/>
        <w:spacing w:line="240" w:lineRule="exact"/>
        <w:rPr>
          <w:rFonts w:cs="Times New Roman"/>
          <w:sz w:val="20"/>
          <w:szCs w:val="20"/>
        </w:rPr>
      </w:pPr>
      <w:r w:rsidRPr="000A4B88">
        <w:rPr>
          <w:rFonts w:cs="Times New Roman"/>
          <w:sz w:val="20"/>
          <w:szCs w:val="20"/>
        </w:rPr>
        <w:t xml:space="preserve">Il corso </w:t>
      </w:r>
      <w:r>
        <w:rPr>
          <w:rFonts w:cs="Times New Roman"/>
          <w:sz w:val="20"/>
          <w:szCs w:val="20"/>
        </w:rPr>
        <w:t xml:space="preserve">intende fornire un quadro concettuale e metodologico relativo all’intervento educativo e si colloca nella prospettiva dell’agire organizzativo, che si concretizza </w:t>
      </w:r>
      <w:r>
        <w:rPr>
          <w:rFonts w:cs="Times New Roman"/>
          <w:sz w:val="20"/>
          <w:szCs w:val="20"/>
        </w:rPr>
        <w:lastRenderedPageBreak/>
        <w:t xml:space="preserve">in tutti quei contesti ove sia possibile attestare la presenza di un’intenzionalità educativa e che, concorrendo intenzionalmente allo sviluppo dei soggetti, assume valenze educative. In particolare, il corso si concentrerà sui metodi di formazione ed educazione nei contesti socio-ambientali caratterizzati dalla dispersione scolastica (il caso dei “maestri di strada”). Gli studenti saranno altresì guidati a riflettere sul rapporto tra formazione, organizzazione e persona e sul ruolo assunto dalle tecnologie. Il corso intende altresì presentare la </w:t>
      </w:r>
      <w:r w:rsidRPr="002E132A">
        <w:rPr>
          <w:rFonts w:cs="Times New Roman"/>
          <w:sz w:val="20"/>
          <w:szCs w:val="20"/>
        </w:rPr>
        <w:t xml:space="preserve">cornice concettuale </w:t>
      </w:r>
      <w:r>
        <w:rPr>
          <w:rFonts w:cs="Times New Roman"/>
          <w:sz w:val="20"/>
          <w:szCs w:val="20"/>
        </w:rPr>
        <w:t xml:space="preserve">di riferimento </w:t>
      </w:r>
      <w:r w:rsidRPr="002E132A">
        <w:rPr>
          <w:rFonts w:cs="Times New Roman"/>
          <w:sz w:val="20"/>
          <w:szCs w:val="20"/>
        </w:rPr>
        <w:t xml:space="preserve">in cui si </w:t>
      </w:r>
      <w:r>
        <w:rPr>
          <w:rFonts w:cs="Times New Roman"/>
          <w:sz w:val="20"/>
          <w:szCs w:val="20"/>
        </w:rPr>
        <w:t>inseriscono le</w:t>
      </w:r>
      <w:r w:rsidRPr="002E132A">
        <w:rPr>
          <w:rFonts w:cs="Times New Roman"/>
          <w:sz w:val="20"/>
          <w:szCs w:val="20"/>
        </w:rPr>
        <w:t xml:space="preserve"> Tecnologie di Comunità</w:t>
      </w:r>
      <w:r>
        <w:rPr>
          <w:rFonts w:cs="Times New Roman"/>
          <w:sz w:val="20"/>
          <w:szCs w:val="20"/>
        </w:rPr>
        <w:t xml:space="preserve"> e la Peer &amp; Media </w:t>
      </w:r>
      <w:proofErr w:type="spellStart"/>
      <w:r>
        <w:rPr>
          <w:rFonts w:cs="Times New Roman"/>
          <w:sz w:val="20"/>
          <w:szCs w:val="20"/>
        </w:rPr>
        <w:t>Education</w:t>
      </w:r>
      <w:proofErr w:type="spellEnd"/>
      <w:r>
        <w:rPr>
          <w:rFonts w:cs="Times New Roman"/>
          <w:sz w:val="20"/>
          <w:szCs w:val="20"/>
        </w:rPr>
        <w:t xml:space="preserve"> come paradigma e </w:t>
      </w:r>
      <w:r w:rsidRPr="002324F2">
        <w:rPr>
          <w:rFonts w:cs="Times New Roman"/>
          <w:sz w:val="20"/>
          <w:szCs w:val="20"/>
        </w:rPr>
        <w:t>metodologia di intervento</w:t>
      </w:r>
      <w:r>
        <w:rPr>
          <w:rFonts w:cs="Times New Roman"/>
          <w:sz w:val="20"/>
          <w:szCs w:val="20"/>
        </w:rPr>
        <w:t xml:space="preserve">; i costrutti saranno applicati in particolare al contrasto dell’odio online. </w:t>
      </w:r>
    </w:p>
    <w:p w14:paraId="66B5A8F8" w14:textId="77777777" w:rsidR="007122B0" w:rsidRDefault="007122B0" w:rsidP="007122B0">
      <w:pPr>
        <w:spacing w:before="240" w:line="240" w:lineRule="exact"/>
        <w:rPr>
          <w:rFonts w:ascii="Times" w:hAnsi="Times"/>
        </w:rPr>
      </w:pPr>
      <w:r>
        <w:rPr>
          <w:rFonts w:ascii="Times" w:hAnsi="Times"/>
        </w:rPr>
        <w:t xml:space="preserve">I risultati di apprendimento attesi riguardo alle </w:t>
      </w:r>
      <w:r>
        <w:rPr>
          <w:rFonts w:ascii="Times" w:hAnsi="Times"/>
          <w:i/>
          <w:iCs/>
        </w:rPr>
        <w:t>conoscenze e alla comprensione</w:t>
      </w:r>
      <w:r>
        <w:rPr>
          <w:rFonts w:ascii="Times" w:hAnsi="Times"/>
        </w:rPr>
        <w:t xml:space="preserve"> sono:</w:t>
      </w:r>
    </w:p>
    <w:p w14:paraId="62201CDD" w14:textId="77777777" w:rsidR="007122B0" w:rsidRDefault="007122B0" w:rsidP="007122B0">
      <w:pPr>
        <w:pStyle w:val="Paragrafoelenco"/>
        <w:numPr>
          <w:ilvl w:val="0"/>
          <w:numId w:val="13"/>
        </w:numPr>
        <w:spacing w:line="240" w:lineRule="exact"/>
        <w:ind w:left="284" w:hanging="284"/>
      </w:pPr>
      <w:r>
        <w:rPr>
          <w:rFonts w:ascii="Times" w:eastAsia="Times" w:hAnsi="Times" w:cs="Times"/>
        </w:rPr>
        <w:t xml:space="preserve">illustrare i </w:t>
      </w:r>
      <w:r w:rsidRPr="00037303">
        <w:t>concetti-chiave del costrutto di agire organizzativ</w:t>
      </w:r>
      <w:r>
        <w:t>o;</w:t>
      </w:r>
    </w:p>
    <w:p w14:paraId="05004446" w14:textId="77777777" w:rsidR="007122B0" w:rsidRDefault="007122B0" w:rsidP="007122B0">
      <w:pPr>
        <w:pStyle w:val="Paragrafoelenco"/>
        <w:numPr>
          <w:ilvl w:val="0"/>
          <w:numId w:val="13"/>
        </w:numPr>
        <w:spacing w:line="240" w:lineRule="exact"/>
        <w:ind w:left="284" w:hanging="284"/>
      </w:pPr>
      <w:r>
        <w:t>illustrare le principali forme, i metodi e le tecniche dell’agire educativo nei contesti di rischio di dispersione scolastica;</w:t>
      </w:r>
    </w:p>
    <w:p w14:paraId="7647D9D0" w14:textId="77777777" w:rsidR="007122B0" w:rsidRDefault="007122B0" w:rsidP="007122B0">
      <w:pPr>
        <w:pStyle w:val="Paragrafoelenco"/>
        <w:numPr>
          <w:ilvl w:val="0"/>
          <w:numId w:val="13"/>
        </w:numPr>
        <w:spacing w:line="240" w:lineRule="exact"/>
        <w:ind w:left="284" w:hanging="284"/>
      </w:pPr>
      <w:r>
        <w:t>conoscere le opportunità e le sfide educative che il digitale offre agli educatori, in relazione alle diverse età della vita e ai diversi contesti socio-educativi;</w:t>
      </w:r>
    </w:p>
    <w:p w14:paraId="3D7BFD18" w14:textId="77777777" w:rsidR="007122B0" w:rsidRDefault="007122B0" w:rsidP="007122B0">
      <w:pPr>
        <w:pStyle w:val="Paragrafoelenco"/>
        <w:numPr>
          <w:ilvl w:val="0"/>
          <w:numId w:val="13"/>
        </w:numPr>
        <w:spacing w:line="240" w:lineRule="exact"/>
        <w:ind w:left="284" w:hanging="284"/>
      </w:pPr>
      <w:r>
        <w:t xml:space="preserve">conoscere la cornice concettuale in cui si inserisce il lavoro di progettazione e intervento nell’ambito delle Tecnologie di Comunità e della Peer &amp; Media </w:t>
      </w:r>
      <w:proofErr w:type="spellStart"/>
      <w:r>
        <w:t>Education</w:t>
      </w:r>
      <w:proofErr w:type="spellEnd"/>
      <w:r>
        <w:t>;</w:t>
      </w:r>
    </w:p>
    <w:p w14:paraId="58A9575C" w14:textId="77777777" w:rsidR="007122B0" w:rsidRPr="00A00E8C" w:rsidRDefault="007122B0" w:rsidP="007122B0">
      <w:pPr>
        <w:pStyle w:val="Paragrafoelenco"/>
        <w:numPr>
          <w:ilvl w:val="0"/>
          <w:numId w:val="13"/>
        </w:numPr>
        <w:spacing w:line="240" w:lineRule="exact"/>
        <w:ind w:left="284" w:hanging="284"/>
      </w:pPr>
      <w:r>
        <w:t>applicare tali cornici concettuali al contrasto dell’odio online.</w:t>
      </w:r>
    </w:p>
    <w:p w14:paraId="738955DC" w14:textId="77777777" w:rsidR="007122B0" w:rsidRPr="000C23DB" w:rsidRDefault="007122B0" w:rsidP="007122B0">
      <w:pPr>
        <w:spacing w:before="240"/>
        <w:ind w:left="284" w:hanging="284"/>
        <w:rPr>
          <w:i/>
          <w:iCs/>
        </w:rPr>
      </w:pPr>
      <w:r w:rsidRPr="00A00E8C">
        <w:t xml:space="preserve">I risultati di apprendimento attesi riguardo alla </w:t>
      </w:r>
      <w:r w:rsidRPr="000C23DB">
        <w:rPr>
          <w:i/>
          <w:iCs/>
        </w:rPr>
        <w:t xml:space="preserve">capacità di applicare conoscenze e comprensione </w:t>
      </w:r>
      <w:r w:rsidRPr="00A00E8C">
        <w:t>sono:</w:t>
      </w:r>
    </w:p>
    <w:p w14:paraId="76AFD945" w14:textId="77777777" w:rsidR="007122B0" w:rsidRDefault="007122B0" w:rsidP="007122B0">
      <w:pPr>
        <w:pStyle w:val="Paragrafoelenco"/>
        <w:numPr>
          <w:ilvl w:val="0"/>
          <w:numId w:val="14"/>
        </w:numPr>
        <w:spacing w:line="240" w:lineRule="exact"/>
        <w:ind w:left="284" w:hanging="284"/>
      </w:pPr>
      <w:r>
        <w:t xml:space="preserve">analizzare e </w:t>
      </w:r>
      <w:r w:rsidRPr="00574F5E">
        <w:t xml:space="preserve">scegliere la soluzione </w:t>
      </w:r>
      <w:r>
        <w:t xml:space="preserve">metodologica e </w:t>
      </w:r>
      <w:r w:rsidRPr="00574F5E">
        <w:t xml:space="preserve">tecnologica adeguata </w:t>
      </w:r>
      <w:r>
        <w:t>all’intervento</w:t>
      </w:r>
      <w:r w:rsidRPr="007B4F76">
        <w:t xml:space="preserve"> </w:t>
      </w:r>
      <w:r>
        <w:t xml:space="preserve">educativo </w:t>
      </w:r>
      <w:r w:rsidRPr="007B4F76">
        <w:t>in ambiti professionali specifici (servizi socio-educativi, processi e sistemi educativi)</w:t>
      </w:r>
      <w:r>
        <w:t>.</w:t>
      </w:r>
    </w:p>
    <w:p w14:paraId="532F321D" w14:textId="77777777" w:rsidR="007122B0" w:rsidRPr="002D0CD6" w:rsidRDefault="007122B0" w:rsidP="007122B0">
      <w:pPr>
        <w:pStyle w:val="Standard"/>
        <w:spacing w:before="240" w:line="240" w:lineRule="exact"/>
        <w:rPr>
          <w:rFonts w:cs="Times New Roman"/>
          <w:sz w:val="20"/>
          <w:szCs w:val="20"/>
        </w:rPr>
      </w:pPr>
      <w:r>
        <w:rPr>
          <w:b/>
          <w:i/>
          <w:sz w:val="18"/>
        </w:rPr>
        <w:t>PROGRAMMA DEL CORSO</w:t>
      </w:r>
    </w:p>
    <w:p w14:paraId="54A25ABA" w14:textId="77777777" w:rsidR="007122B0" w:rsidRDefault="007122B0" w:rsidP="007122B0">
      <w:pPr>
        <w:spacing w:before="120"/>
        <w:mirrorIndents/>
      </w:pPr>
      <w:r>
        <w:t>I temi delle lezioni si articolano come segue:</w:t>
      </w:r>
    </w:p>
    <w:p w14:paraId="737F6364" w14:textId="77777777" w:rsidR="007122B0" w:rsidRDefault="007122B0" w:rsidP="007122B0">
      <w:pPr>
        <w:pStyle w:val="Standard"/>
        <w:numPr>
          <w:ilvl w:val="0"/>
          <w:numId w:val="12"/>
        </w:numPr>
        <w:spacing w:line="240" w:lineRule="exact"/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 concetti-chiave del costrutto di agire organizzativo: contesti, cambiamento, lavoro, tecnologie;</w:t>
      </w:r>
    </w:p>
    <w:p w14:paraId="7914DAA7" w14:textId="77777777" w:rsidR="007122B0" w:rsidRDefault="007122B0" w:rsidP="007122B0">
      <w:pPr>
        <w:pStyle w:val="Standard"/>
        <w:numPr>
          <w:ilvl w:val="0"/>
          <w:numId w:val="12"/>
        </w:numPr>
        <w:spacing w:line="240" w:lineRule="exact"/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l’intervento educativo nei contesti di rischio dispersione scolastica (il caso dei “maestri di strada”);</w:t>
      </w:r>
    </w:p>
    <w:p w14:paraId="30152517" w14:textId="77777777" w:rsidR="007122B0" w:rsidRDefault="007122B0" w:rsidP="007122B0">
      <w:pPr>
        <w:pStyle w:val="Standard"/>
        <w:numPr>
          <w:ilvl w:val="0"/>
          <w:numId w:val="12"/>
        </w:numPr>
        <w:spacing w:line="240" w:lineRule="exact"/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le tecnologie nei contesti socio-educativi: tecnologie per includere (la scuola), per l’empowerment (la strada), da equilibrare (la comunità), per rieducare (il carcere);</w:t>
      </w:r>
    </w:p>
    <w:p w14:paraId="363CB6E7" w14:textId="77777777" w:rsidR="007122B0" w:rsidRPr="00037303" w:rsidRDefault="007122B0" w:rsidP="007122B0">
      <w:pPr>
        <w:pStyle w:val="Standard"/>
        <w:numPr>
          <w:ilvl w:val="0"/>
          <w:numId w:val="12"/>
        </w:numPr>
        <w:spacing w:line="240" w:lineRule="exact"/>
        <w:ind w:left="284" w:hanging="284"/>
        <w:rPr>
          <w:rFonts w:cs="Times New Roman"/>
          <w:sz w:val="20"/>
          <w:szCs w:val="20"/>
        </w:rPr>
      </w:pPr>
      <w:r w:rsidRPr="00037303">
        <w:rPr>
          <w:rFonts w:cs="Times New Roman"/>
          <w:sz w:val="20"/>
          <w:szCs w:val="20"/>
        </w:rPr>
        <w:t>le Tecnologie di Comunità (</w:t>
      </w:r>
      <w:proofErr w:type="spellStart"/>
      <w:r w:rsidRPr="00037303">
        <w:rPr>
          <w:rFonts w:cs="Times New Roman"/>
          <w:sz w:val="20"/>
          <w:szCs w:val="20"/>
        </w:rPr>
        <w:t>TdC</w:t>
      </w:r>
      <w:proofErr w:type="spellEnd"/>
      <w:r w:rsidRPr="00037303">
        <w:rPr>
          <w:rFonts w:cs="Times New Roman"/>
          <w:sz w:val="20"/>
          <w:szCs w:val="20"/>
        </w:rPr>
        <w:t>): da paradigma a metodologia di intervento;</w:t>
      </w:r>
    </w:p>
    <w:p w14:paraId="524183B3" w14:textId="77777777" w:rsidR="007122B0" w:rsidRDefault="007122B0" w:rsidP="007122B0">
      <w:pPr>
        <w:pStyle w:val="Standard"/>
        <w:numPr>
          <w:ilvl w:val="0"/>
          <w:numId w:val="12"/>
        </w:numPr>
        <w:spacing w:line="240" w:lineRule="exact"/>
        <w:ind w:left="284" w:hanging="284"/>
        <w:rPr>
          <w:rFonts w:cs="Times New Roman"/>
          <w:sz w:val="20"/>
          <w:szCs w:val="20"/>
        </w:rPr>
      </w:pPr>
      <w:r>
        <w:rPr>
          <w:sz w:val="20"/>
          <w:szCs w:val="20"/>
        </w:rPr>
        <w:lastRenderedPageBreak/>
        <w:t>Le</w:t>
      </w:r>
      <w:r>
        <w:rPr>
          <w:rFonts w:cs="Times New Roman"/>
          <w:sz w:val="20"/>
          <w:szCs w:val="20"/>
        </w:rPr>
        <w:t xml:space="preserve"> </w:t>
      </w:r>
      <w:r w:rsidRPr="00037303">
        <w:rPr>
          <w:rFonts w:cs="Times New Roman"/>
          <w:sz w:val="20"/>
          <w:szCs w:val="20"/>
        </w:rPr>
        <w:t>logiche di progettazione e intervento</w:t>
      </w:r>
      <w:r>
        <w:rPr>
          <w:rFonts w:cs="Times New Roman"/>
          <w:sz w:val="20"/>
          <w:szCs w:val="20"/>
        </w:rPr>
        <w:t xml:space="preserve"> di un progetto di </w:t>
      </w:r>
      <w:proofErr w:type="spellStart"/>
      <w:r>
        <w:rPr>
          <w:rFonts w:cs="Times New Roman"/>
          <w:sz w:val="20"/>
          <w:szCs w:val="20"/>
        </w:rPr>
        <w:t>TdC</w:t>
      </w:r>
      <w:proofErr w:type="spellEnd"/>
      <w:r w:rsidRPr="00037303">
        <w:rPr>
          <w:rFonts w:cs="Times New Roman"/>
          <w:sz w:val="20"/>
          <w:szCs w:val="20"/>
        </w:rPr>
        <w:t xml:space="preserve">: progettazione partecipativa, </w:t>
      </w:r>
      <w:proofErr w:type="spellStart"/>
      <w:r w:rsidRPr="00037303">
        <w:rPr>
          <w:rFonts w:cs="Times New Roman"/>
          <w:i/>
          <w:iCs/>
          <w:sz w:val="20"/>
          <w:szCs w:val="20"/>
        </w:rPr>
        <w:t>Peer&amp;Media</w:t>
      </w:r>
      <w:proofErr w:type="spellEnd"/>
      <w:r w:rsidRPr="00037303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037303">
        <w:rPr>
          <w:rFonts w:cs="Times New Roman"/>
          <w:i/>
          <w:iCs/>
          <w:sz w:val="20"/>
          <w:szCs w:val="20"/>
        </w:rPr>
        <w:t>Education</w:t>
      </w:r>
      <w:proofErr w:type="spellEnd"/>
      <w:r w:rsidRPr="00037303">
        <w:rPr>
          <w:rFonts w:cs="Times New Roman"/>
          <w:sz w:val="20"/>
          <w:szCs w:val="20"/>
        </w:rPr>
        <w:t xml:space="preserve">, </w:t>
      </w:r>
      <w:r w:rsidRPr="00037303">
        <w:rPr>
          <w:rFonts w:cs="Times New Roman"/>
          <w:i/>
          <w:iCs/>
          <w:sz w:val="20"/>
          <w:szCs w:val="20"/>
        </w:rPr>
        <w:t>Community building</w:t>
      </w:r>
      <w:r>
        <w:rPr>
          <w:rFonts w:cs="Times New Roman"/>
          <w:sz w:val="20"/>
          <w:szCs w:val="20"/>
        </w:rPr>
        <w:t>,</w:t>
      </w:r>
      <w:r w:rsidRPr="00037303">
        <w:rPr>
          <w:rFonts w:cs="Times New Roman"/>
          <w:sz w:val="20"/>
          <w:szCs w:val="20"/>
        </w:rPr>
        <w:t xml:space="preserve"> </w:t>
      </w:r>
      <w:proofErr w:type="spellStart"/>
      <w:r w:rsidRPr="00037303">
        <w:rPr>
          <w:rFonts w:cs="Times New Roman"/>
          <w:i/>
          <w:iCs/>
          <w:sz w:val="20"/>
          <w:szCs w:val="20"/>
        </w:rPr>
        <w:t>Capacity</w:t>
      </w:r>
      <w:proofErr w:type="spellEnd"/>
      <w:r w:rsidRPr="00037303">
        <w:rPr>
          <w:rFonts w:cs="Times New Roman"/>
          <w:i/>
          <w:iCs/>
          <w:sz w:val="20"/>
          <w:szCs w:val="20"/>
        </w:rPr>
        <w:t xml:space="preserve"> building</w:t>
      </w:r>
      <w:r>
        <w:rPr>
          <w:rFonts w:cs="Times New Roman"/>
          <w:sz w:val="20"/>
          <w:szCs w:val="20"/>
        </w:rPr>
        <w:t>;</w:t>
      </w:r>
    </w:p>
    <w:p w14:paraId="36664451" w14:textId="77777777" w:rsidR="007122B0" w:rsidRPr="00037303" w:rsidRDefault="007122B0" w:rsidP="007122B0">
      <w:pPr>
        <w:pStyle w:val="Standard"/>
        <w:numPr>
          <w:ilvl w:val="0"/>
          <w:numId w:val="12"/>
        </w:numPr>
        <w:spacing w:line="240" w:lineRule="exact"/>
        <w:ind w:left="284" w:hanging="284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L’intervento </w:t>
      </w:r>
      <w:proofErr w:type="spellStart"/>
      <w:r>
        <w:rPr>
          <w:sz w:val="20"/>
          <w:szCs w:val="20"/>
        </w:rPr>
        <w:t>mediaeducativo</w:t>
      </w:r>
      <w:proofErr w:type="spellEnd"/>
      <w:r>
        <w:rPr>
          <w:sz w:val="20"/>
          <w:szCs w:val="20"/>
        </w:rPr>
        <w:t xml:space="preserve"> nel contrasto all’odio online. </w:t>
      </w:r>
    </w:p>
    <w:p w14:paraId="0C57AC8C" w14:textId="77777777" w:rsidR="007122B0" w:rsidRDefault="007122B0" w:rsidP="007122B0">
      <w:pPr>
        <w:spacing w:before="240" w:after="120"/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1A833786" w14:textId="6D5CA982" w:rsidR="007122B0" w:rsidRDefault="007122B0" w:rsidP="007122B0">
      <w:pPr>
        <w:spacing w:line="240" w:lineRule="auto"/>
        <w:rPr>
          <w:iCs/>
          <w:color w:val="000000" w:themeColor="text1"/>
          <w:sz w:val="18"/>
          <w:szCs w:val="18"/>
        </w:rPr>
      </w:pPr>
      <w:r>
        <w:rPr>
          <w:smallCaps/>
          <w:sz w:val="18"/>
          <w:szCs w:val="18"/>
        </w:rPr>
        <w:t xml:space="preserve">C. </w:t>
      </w:r>
      <w:proofErr w:type="spellStart"/>
      <w:r>
        <w:rPr>
          <w:smallCaps/>
          <w:sz w:val="18"/>
          <w:szCs w:val="18"/>
        </w:rPr>
        <w:t>M</w:t>
      </w:r>
      <w:r>
        <w:rPr>
          <w:smallCaps/>
          <w:sz w:val="18"/>
          <w:szCs w:val="18"/>
        </w:rPr>
        <w:t>elazzini</w:t>
      </w:r>
      <w:proofErr w:type="spellEnd"/>
      <w:r>
        <w:rPr>
          <w:smallCaps/>
          <w:sz w:val="18"/>
          <w:szCs w:val="18"/>
        </w:rPr>
        <w:t xml:space="preserve">, </w:t>
      </w:r>
      <w:r>
        <w:rPr>
          <w:i/>
          <w:color w:val="000000" w:themeColor="text1"/>
          <w:sz w:val="18"/>
          <w:szCs w:val="18"/>
        </w:rPr>
        <w:t xml:space="preserve">Insegnare al Principe di Danimarca (nuova </w:t>
      </w:r>
      <w:proofErr w:type="spellStart"/>
      <w:r>
        <w:rPr>
          <w:i/>
          <w:color w:val="000000" w:themeColor="text1"/>
          <w:sz w:val="18"/>
          <w:szCs w:val="18"/>
        </w:rPr>
        <w:t>ediz</w:t>
      </w:r>
      <w:proofErr w:type="spellEnd"/>
      <w:r>
        <w:rPr>
          <w:i/>
          <w:color w:val="000000" w:themeColor="text1"/>
          <w:sz w:val="18"/>
          <w:szCs w:val="18"/>
        </w:rPr>
        <w:t>. 2023),</w:t>
      </w:r>
      <w:r>
        <w:rPr>
          <w:iCs/>
          <w:color w:val="000000" w:themeColor="text1"/>
          <w:sz w:val="18"/>
          <w:szCs w:val="18"/>
        </w:rPr>
        <w:t xml:space="preserve"> Sellerio, Palermo, 2023.</w:t>
      </w:r>
    </w:p>
    <w:p w14:paraId="36F5E027" w14:textId="16DFD412" w:rsidR="007122B0" w:rsidRPr="002A1C62" w:rsidRDefault="007122B0" w:rsidP="007122B0">
      <w:pPr>
        <w:spacing w:line="240" w:lineRule="auto"/>
        <w:rPr>
          <w:i/>
          <w:color w:val="0563C1" w:themeColor="hyperlink"/>
          <w:sz w:val="18"/>
          <w:szCs w:val="18"/>
          <w:u w:val="single"/>
        </w:rPr>
      </w:pPr>
      <w:r w:rsidRPr="001F0369">
        <w:rPr>
          <w:smallCaps/>
          <w:spacing w:val="-5"/>
          <w:sz w:val="18"/>
          <w:szCs w:val="18"/>
        </w:rPr>
        <w:t xml:space="preserve">M. Ranieri, </w:t>
      </w:r>
      <w:r w:rsidRPr="001F0369">
        <w:rPr>
          <w:i/>
          <w:spacing w:val="-5"/>
          <w:sz w:val="18"/>
          <w:szCs w:val="18"/>
        </w:rPr>
        <w:t>Tecnologie per educatori socio-pedagogici. Metodi e strumenti</w:t>
      </w:r>
      <w:r w:rsidRPr="001F0369">
        <w:rPr>
          <w:iCs/>
          <w:spacing w:val="-5"/>
          <w:sz w:val="18"/>
          <w:szCs w:val="18"/>
        </w:rPr>
        <w:t>,</w:t>
      </w:r>
      <w:r w:rsidRPr="001F0369">
        <w:rPr>
          <w:i/>
          <w:spacing w:val="-5"/>
          <w:sz w:val="18"/>
          <w:szCs w:val="18"/>
        </w:rPr>
        <w:t xml:space="preserve"> </w:t>
      </w:r>
      <w:r w:rsidRPr="001F0369">
        <w:rPr>
          <w:iCs/>
          <w:spacing w:val="-5"/>
          <w:sz w:val="18"/>
          <w:szCs w:val="18"/>
        </w:rPr>
        <w:t xml:space="preserve">Carocci, Roma, 2020. </w:t>
      </w:r>
      <w:hyperlink r:id="rId9" w:history="1">
        <w:r w:rsidRPr="001F036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1A51528" w14:textId="77777777" w:rsidR="007122B0" w:rsidRPr="00E93614" w:rsidRDefault="007122B0" w:rsidP="007122B0">
      <w:pPr>
        <w:spacing w:line="240" w:lineRule="auto"/>
        <w:rPr>
          <w:i/>
          <w:sz w:val="18"/>
          <w:szCs w:val="18"/>
        </w:rPr>
      </w:pPr>
      <w:r>
        <w:rPr>
          <w:smallCaps/>
          <w:spacing w:val="-5"/>
          <w:sz w:val="18"/>
          <w:szCs w:val="18"/>
        </w:rPr>
        <w:t>S. Pasta, M. Santerini (</w:t>
      </w:r>
      <w:proofErr w:type="spellStart"/>
      <w:r>
        <w:rPr>
          <w:smallCaps/>
          <w:spacing w:val="-5"/>
          <w:sz w:val="18"/>
          <w:szCs w:val="18"/>
        </w:rPr>
        <w:t>eds</w:t>
      </w:r>
      <w:proofErr w:type="spellEnd"/>
      <w:r>
        <w:rPr>
          <w:smallCaps/>
          <w:spacing w:val="-5"/>
          <w:sz w:val="18"/>
          <w:szCs w:val="18"/>
        </w:rPr>
        <w:t>.),</w:t>
      </w:r>
      <w:r w:rsidRPr="001F0369">
        <w:rPr>
          <w:i/>
          <w:spacing w:val="-5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 xml:space="preserve">Nemmeno con un click. Ragazze e odio online, </w:t>
      </w:r>
      <w:proofErr w:type="spellStart"/>
      <w:r w:rsidRPr="002A1C62">
        <w:rPr>
          <w:iCs/>
          <w:spacing w:val="-5"/>
          <w:sz w:val="18"/>
          <w:szCs w:val="18"/>
        </w:rPr>
        <w:t>FrancoAngeli</w:t>
      </w:r>
      <w:proofErr w:type="spellEnd"/>
      <w:r w:rsidRPr="002A1C62">
        <w:rPr>
          <w:iCs/>
          <w:spacing w:val="-5"/>
          <w:sz w:val="18"/>
          <w:szCs w:val="18"/>
        </w:rPr>
        <w:t>,</w:t>
      </w:r>
      <w:r w:rsidRPr="001F0369">
        <w:rPr>
          <w:i/>
          <w:spacing w:val="-5"/>
          <w:sz w:val="18"/>
          <w:szCs w:val="18"/>
        </w:rPr>
        <w:t xml:space="preserve"> </w:t>
      </w:r>
      <w:r w:rsidRPr="001F0369">
        <w:rPr>
          <w:iCs/>
          <w:spacing w:val="-5"/>
          <w:sz w:val="18"/>
          <w:szCs w:val="18"/>
        </w:rPr>
        <w:t>Milano, 2021.</w:t>
      </w:r>
      <w:r w:rsidRPr="001F0369">
        <w:rPr>
          <w:i/>
          <w:color w:val="0070C0"/>
          <w:sz w:val="18"/>
          <w:szCs w:val="18"/>
        </w:rPr>
        <w:t xml:space="preserve"> </w:t>
      </w:r>
    </w:p>
    <w:p w14:paraId="052962F8" w14:textId="77777777" w:rsidR="007122B0" w:rsidRDefault="007122B0" w:rsidP="007122B0">
      <w:pPr>
        <w:spacing w:before="240" w:after="120"/>
        <w:rPr>
          <w:b/>
          <w:i/>
          <w:sz w:val="18"/>
        </w:rPr>
      </w:pPr>
      <w:r w:rsidRPr="00E93614">
        <w:rPr>
          <w:b/>
          <w:i/>
          <w:sz w:val="18"/>
        </w:rPr>
        <w:t>DIDATTICA DEL C</w:t>
      </w:r>
      <w:r>
        <w:rPr>
          <w:b/>
          <w:i/>
          <w:sz w:val="18"/>
        </w:rPr>
        <w:t>ORSO</w:t>
      </w:r>
    </w:p>
    <w:p w14:paraId="1FC689DB" w14:textId="77777777" w:rsidR="007122B0" w:rsidRPr="009B56D4" w:rsidRDefault="007122B0" w:rsidP="007122B0">
      <w:pPr>
        <w:ind w:firstLine="284"/>
        <w:rPr>
          <w:rFonts w:ascii="Times" w:hAnsi="Times"/>
          <w:noProof/>
          <w:sz w:val="18"/>
          <w:szCs w:val="20"/>
        </w:rPr>
      </w:pPr>
      <w:r w:rsidRPr="009B56D4">
        <w:rPr>
          <w:rFonts w:ascii="Times" w:hAnsi="Times"/>
          <w:noProof/>
          <w:sz w:val="18"/>
          <w:szCs w:val="20"/>
        </w:rPr>
        <w:t xml:space="preserve">Il corso prevede una metodologia didattica integrata. Le attività didattiche saranno svolte secondo il formato della lezione, dell'attività pratica guidata e dell’approfondimento </w:t>
      </w:r>
      <w:r>
        <w:rPr>
          <w:rFonts w:ascii="Times" w:hAnsi="Times"/>
          <w:noProof/>
          <w:sz w:val="18"/>
          <w:szCs w:val="20"/>
        </w:rPr>
        <w:t>seminariale</w:t>
      </w:r>
      <w:r w:rsidRPr="009B56D4">
        <w:rPr>
          <w:rFonts w:ascii="Times" w:hAnsi="Times"/>
          <w:noProof/>
          <w:sz w:val="18"/>
          <w:szCs w:val="20"/>
        </w:rPr>
        <w:t xml:space="preserve">. </w:t>
      </w:r>
    </w:p>
    <w:p w14:paraId="1EA34E28" w14:textId="77777777" w:rsidR="007122B0" w:rsidRDefault="007122B0" w:rsidP="007122B0">
      <w:pPr>
        <w:ind w:firstLine="284"/>
        <w:rPr>
          <w:rFonts w:ascii="Times" w:hAnsi="Times"/>
          <w:noProof/>
          <w:sz w:val="18"/>
          <w:szCs w:val="20"/>
        </w:rPr>
      </w:pPr>
      <w:r w:rsidRPr="009B56D4">
        <w:rPr>
          <w:rFonts w:ascii="Times" w:hAnsi="Times"/>
          <w:noProof/>
          <w:sz w:val="18"/>
          <w:szCs w:val="20"/>
        </w:rPr>
        <w:t>La piattaforma Blackboard consentirà il reperimento dei materiali didattici</w:t>
      </w:r>
      <w:r>
        <w:rPr>
          <w:rFonts w:ascii="Times" w:hAnsi="Times"/>
          <w:noProof/>
          <w:sz w:val="18"/>
          <w:szCs w:val="20"/>
        </w:rPr>
        <w:t xml:space="preserve"> (parte integrante della didattica del corso)</w:t>
      </w:r>
      <w:r w:rsidRPr="009B56D4">
        <w:rPr>
          <w:rFonts w:ascii="Times" w:hAnsi="Times"/>
          <w:noProof/>
          <w:sz w:val="18"/>
          <w:szCs w:val="20"/>
        </w:rPr>
        <w:t>, di tutte le comunicazioni e informazioni sul corso e si configurerà altresì come spazio favorevole alla discussione in merito alle tematiche trattate e allo svolgimento delle attività. Si invitano gli studenti a iscriversi tempestivamente al corso in Blackboard (</w:t>
      </w:r>
      <w:hyperlink r:id="rId10" w:history="1">
        <w:r w:rsidRPr="00487D92">
          <w:rPr>
            <w:rStyle w:val="Collegamentoipertestuale"/>
            <w:rFonts w:ascii="Times" w:hAnsi="Times"/>
            <w:noProof/>
            <w:sz w:val="18"/>
            <w:szCs w:val="20"/>
          </w:rPr>
          <w:t>https://ilab.unicatt.it/ilab-ilab-iscrizione-corsi</w:t>
        </w:r>
      </w:hyperlink>
      <w:r w:rsidRPr="009B56D4">
        <w:rPr>
          <w:rFonts w:ascii="Times" w:hAnsi="Times"/>
          <w:noProof/>
          <w:sz w:val="18"/>
          <w:szCs w:val="20"/>
        </w:rPr>
        <w:t>).</w:t>
      </w:r>
    </w:p>
    <w:p w14:paraId="0C8A12EE" w14:textId="77777777" w:rsidR="007122B0" w:rsidRDefault="007122B0" w:rsidP="007122B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804F0EE" w14:textId="77777777" w:rsidR="007122B0" w:rsidRDefault="007122B0" w:rsidP="007122B0">
      <w:pPr>
        <w:pStyle w:val="Testo2"/>
      </w:pPr>
      <w:r w:rsidRPr="00D635F0">
        <w:t>La valutazione sarà effettuata mediante un esame orale</w:t>
      </w:r>
      <w:r>
        <w:t xml:space="preserve">, che verterà sui </w:t>
      </w:r>
      <w:r w:rsidRPr="001C7F92">
        <w:t xml:space="preserve">contenuti dei testi previsti </w:t>
      </w:r>
      <w:r>
        <w:t>in</w:t>
      </w:r>
      <w:r w:rsidRPr="001C7F92">
        <w:t xml:space="preserve"> bibliografia, degli argomenti </w:t>
      </w:r>
      <w:bookmarkStart w:id="0" w:name="_GoBack"/>
      <w:bookmarkEnd w:id="0"/>
      <w:r w:rsidRPr="001C7F92">
        <w:t>trattati a lezione e del materiale didattico messo a disposizione</w:t>
      </w:r>
      <w:r>
        <w:t xml:space="preserve"> in Blackboard</w:t>
      </w:r>
      <w:r w:rsidRPr="00D635F0">
        <w:t>.</w:t>
      </w:r>
      <w:r>
        <w:t xml:space="preserve"> </w:t>
      </w:r>
    </w:p>
    <w:p w14:paraId="609BA457" w14:textId="77777777" w:rsidR="007122B0" w:rsidRDefault="007122B0" w:rsidP="007122B0">
      <w:pPr>
        <w:pStyle w:val="Testo2"/>
      </w:pPr>
      <w:r>
        <w:rPr>
          <w:szCs w:val="18"/>
        </w:rPr>
        <w:t>Gli elementi che entreranno a far parte della valutazione della prova orale saranno: la chiarezza espositiva, la conoscenza delle linee generali della materia, la capacità</w:t>
      </w:r>
      <w:r>
        <w:rPr>
          <w:szCs w:val="18"/>
          <w:lang w:val="fr-FR"/>
        </w:rPr>
        <w:t xml:space="preserve"> </w:t>
      </w:r>
      <w:r>
        <w:rPr>
          <w:szCs w:val="18"/>
        </w:rPr>
        <w:t xml:space="preserve">di collegare le questioni generali alle tematiche specifiche affrontate, la riflessione critica, l’utilizzo di un linguaggio appropriato. </w:t>
      </w:r>
    </w:p>
    <w:p w14:paraId="4DFC7B31" w14:textId="77777777" w:rsidR="007122B0" w:rsidRDefault="007122B0" w:rsidP="007122B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A0EDB9E" w14:textId="77777777" w:rsidR="007122B0" w:rsidRPr="00F32303" w:rsidRDefault="007122B0" w:rsidP="007122B0">
      <w:pPr>
        <w:pStyle w:val="Testo2"/>
      </w:pPr>
      <w:r>
        <w:t>Il corso non necessita di prerequisiti.</w:t>
      </w:r>
    </w:p>
    <w:p w14:paraId="570C2DEA" w14:textId="77777777" w:rsidR="007122B0" w:rsidRPr="0064417F" w:rsidRDefault="007122B0" w:rsidP="007122B0">
      <w:pPr>
        <w:pStyle w:val="Testo2"/>
        <w:spacing w:before="120"/>
        <w:rPr>
          <w:i/>
        </w:rPr>
      </w:pPr>
      <w:r w:rsidRPr="0064417F">
        <w:rPr>
          <w:i/>
        </w:rPr>
        <w:t>Orario e luogo di ricevimento</w:t>
      </w:r>
    </w:p>
    <w:p w14:paraId="094A4AF8" w14:textId="77777777" w:rsidR="007122B0" w:rsidRPr="001917E9" w:rsidRDefault="007122B0" w:rsidP="007122B0">
      <w:pPr>
        <w:pStyle w:val="Testo2"/>
        <w:spacing w:line="240" w:lineRule="exact"/>
      </w:pPr>
      <w:bookmarkStart w:id="1" w:name="_Hlk134191697"/>
      <w:r w:rsidRPr="00AD5CB9">
        <w:rPr>
          <w:rFonts w:ascii="Times New Roman" w:hAnsi="Times New Roman"/>
          <w:szCs w:val="18"/>
        </w:rPr>
        <w:t xml:space="preserve">È possibile concordare un colloquio </w:t>
      </w:r>
      <w:r>
        <w:rPr>
          <w:rFonts w:ascii="Times New Roman" w:hAnsi="Times New Roman"/>
          <w:szCs w:val="18"/>
        </w:rPr>
        <w:t>con il Prof. Stefano Pasta</w:t>
      </w:r>
      <w:r w:rsidRPr="00AD5CB9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in presena o </w:t>
      </w:r>
      <w:r w:rsidRPr="00AD5CB9">
        <w:rPr>
          <w:rFonts w:ascii="Times New Roman" w:hAnsi="Times New Roman"/>
          <w:szCs w:val="18"/>
        </w:rPr>
        <w:t xml:space="preserve">via Teams, contattando il docente all’indirizzo </w:t>
      </w:r>
      <w:hyperlink r:id="rId11" w:history="1">
        <w:r w:rsidRPr="00AD5CB9">
          <w:rPr>
            <w:rStyle w:val="Collegamentoipertestuale"/>
            <w:rFonts w:ascii="Times New Roman" w:hAnsi="Times New Roman"/>
            <w:szCs w:val="18"/>
          </w:rPr>
          <w:t>stefano.pasta@unicatt.it</w:t>
        </w:r>
      </w:hyperlink>
      <w:r w:rsidRPr="00AD5CB9">
        <w:rPr>
          <w:rFonts w:ascii="Times New Roman" w:hAnsi="Times New Roman"/>
          <w:szCs w:val="18"/>
        </w:rPr>
        <w:t>.</w:t>
      </w:r>
      <w:bookmarkEnd w:id="1"/>
    </w:p>
    <w:p w14:paraId="4DB48565" w14:textId="4C5145E2" w:rsidR="00695029" w:rsidRPr="001917E9" w:rsidRDefault="00695029" w:rsidP="007122B0">
      <w:pPr>
        <w:spacing w:before="240" w:after="120" w:line="240" w:lineRule="exact"/>
      </w:pPr>
    </w:p>
    <w:sectPr w:rsidR="00695029" w:rsidRPr="001917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84AAA" w14:textId="77777777" w:rsidR="003C725C" w:rsidRDefault="003C725C" w:rsidP="00E90EAA">
      <w:pPr>
        <w:spacing w:line="240" w:lineRule="auto"/>
      </w:pPr>
      <w:r>
        <w:separator/>
      </w:r>
    </w:p>
  </w:endnote>
  <w:endnote w:type="continuationSeparator" w:id="0">
    <w:p w14:paraId="6512787E" w14:textId="77777777" w:rsidR="003C725C" w:rsidRDefault="003C725C" w:rsidP="00E9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C343" w14:textId="77777777" w:rsidR="003C725C" w:rsidRDefault="003C725C" w:rsidP="00E90EAA">
      <w:pPr>
        <w:spacing w:line="240" w:lineRule="auto"/>
      </w:pPr>
      <w:r>
        <w:separator/>
      </w:r>
    </w:p>
  </w:footnote>
  <w:footnote w:type="continuationSeparator" w:id="0">
    <w:p w14:paraId="79B34B72" w14:textId="77777777" w:rsidR="003C725C" w:rsidRDefault="003C725C" w:rsidP="00E90EAA">
      <w:pPr>
        <w:spacing w:line="240" w:lineRule="auto"/>
      </w:pPr>
      <w:r>
        <w:continuationSeparator/>
      </w:r>
    </w:p>
  </w:footnote>
  <w:footnote w:id="1">
    <w:p w14:paraId="022AC139" w14:textId="77777777" w:rsidR="007122B0" w:rsidRDefault="007122B0" w:rsidP="007122B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D4352DE" w14:textId="77777777" w:rsidR="007122B0" w:rsidRDefault="007122B0" w:rsidP="007122B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802"/>
    <w:multiLevelType w:val="hybridMultilevel"/>
    <w:tmpl w:val="CEC6F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3AAC"/>
    <w:multiLevelType w:val="hybridMultilevel"/>
    <w:tmpl w:val="4E767EB4"/>
    <w:lvl w:ilvl="0" w:tplc="FA6A4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2B0F6D"/>
    <w:multiLevelType w:val="hybridMultilevel"/>
    <w:tmpl w:val="AEF8E276"/>
    <w:lvl w:ilvl="0" w:tplc="B5AC06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4753"/>
    <w:multiLevelType w:val="hybridMultilevel"/>
    <w:tmpl w:val="6B8C4EDC"/>
    <w:lvl w:ilvl="0" w:tplc="942A928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C0E55"/>
    <w:multiLevelType w:val="hybridMultilevel"/>
    <w:tmpl w:val="27EE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5E1"/>
    <w:multiLevelType w:val="hybridMultilevel"/>
    <w:tmpl w:val="0D5E2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12116"/>
    <w:multiLevelType w:val="hybridMultilevel"/>
    <w:tmpl w:val="5E8ED2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81F8C"/>
    <w:multiLevelType w:val="hybridMultilevel"/>
    <w:tmpl w:val="EFB22894"/>
    <w:lvl w:ilvl="0" w:tplc="3900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B11AE"/>
    <w:multiLevelType w:val="hybridMultilevel"/>
    <w:tmpl w:val="06CE5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F0E36"/>
    <w:multiLevelType w:val="hybridMultilevel"/>
    <w:tmpl w:val="4F04AAE4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5B5DA1"/>
    <w:multiLevelType w:val="hybridMultilevel"/>
    <w:tmpl w:val="63E4B3A4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D13EF8"/>
    <w:multiLevelType w:val="hybridMultilevel"/>
    <w:tmpl w:val="6CDEFBDA"/>
    <w:lvl w:ilvl="0" w:tplc="FA6A4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F0E78"/>
    <w:multiLevelType w:val="hybridMultilevel"/>
    <w:tmpl w:val="905469FA"/>
    <w:lvl w:ilvl="0" w:tplc="B5AC06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00886"/>
    <w:multiLevelType w:val="hybridMultilevel"/>
    <w:tmpl w:val="3C723606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69"/>
    <w:rsid w:val="00033F55"/>
    <w:rsid w:val="00076EEF"/>
    <w:rsid w:val="0009511A"/>
    <w:rsid w:val="000C1E01"/>
    <w:rsid w:val="0010249B"/>
    <w:rsid w:val="001228F2"/>
    <w:rsid w:val="00162956"/>
    <w:rsid w:val="00184391"/>
    <w:rsid w:val="00187B99"/>
    <w:rsid w:val="002014DD"/>
    <w:rsid w:val="002D47AD"/>
    <w:rsid w:val="002D5E17"/>
    <w:rsid w:val="00350A3C"/>
    <w:rsid w:val="00353C12"/>
    <w:rsid w:val="003C725C"/>
    <w:rsid w:val="00423817"/>
    <w:rsid w:val="004313CA"/>
    <w:rsid w:val="00463AFC"/>
    <w:rsid w:val="00491F8F"/>
    <w:rsid w:val="004A0669"/>
    <w:rsid w:val="004A4FA5"/>
    <w:rsid w:val="004C581F"/>
    <w:rsid w:val="004D1217"/>
    <w:rsid w:val="004D6008"/>
    <w:rsid w:val="004D777E"/>
    <w:rsid w:val="005225F8"/>
    <w:rsid w:val="00563335"/>
    <w:rsid w:val="00570927"/>
    <w:rsid w:val="005C47E9"/>
    <w:rsid w:val="006057A2"/>
    <w:rsid w:val="00640794"/>
    <w:rsid w:val="006711DB"/>
    <w:rsid w:val="00695029"/>
    <w:rsid w:val="006F1772"/>
    <w:rsid w:val="007122B0"/>
    <w:rsid w:val="00745B23"/>
    <w:rsid w:val="0077749A"/>
    <w:rsid w:val="007B38BC"/>
    <w:rsid w:val="008632EA"/>
    <w:rsid w:val="00877757"/>
    <w:rsid w:val="008942E7"/>
    <w:rsid w:val="008A1204"/>
    <w:rsid w:val="008E372C"/>
    <w:rsid w:val="008F2037"/>
    <w:rsid w:val="008F4F6D"/>
    <w:rsid w:val="00900CCA"/>
    <w:rsid w:val="00924B77"/>
    <w:rsid w:val="00940DA2"/>
    <w:rsid w:val="0097525D"/>
    <w:rsid w:val="009C716D"/>
    <w:rsid w:val="009E055C"/>
    <w:rsid w:val="009E60FD"/>
    <w:rsid w:val="00A64603"/>
    <w:rsid w:val="00A74F6F"/>
    <w:rsid w:val="00A83DED"/>
    <w:rsid w:val="00AB5D4E"/>
    <w:rsid w:val="00AC03C6"/>
    <w:rsid w:val="00AD7557"/>
    <w:rsid w:val="00B50C5D"/>
    <w:rsid w:val="00B51253"/>
    <w:rsid w:val="00B525CC"/>
    <w:rsid w:val="00BB12E6"/>
    <w:rsid w:val="00BB2BC6"/>
    <w:rsid w:val="00BC4A0C"/>
    <w:rsid w:val="00D0274E"/>
    <w:rsid w:val="00D068FC"/>
    <w:rsid w:val="00D1391F"/>
    <w:rsid w:val="00D404F2"/>
    <w:rsid w:val="00E607E6"/>
    <w:rsid w:val="00E74AAE"/>
    <w:rsid w:val="00E90EAA"/>
    <w:rsid w:val="00E93614"/>
    <w:rsid w:val="00EB0CD2"/>
    <w:rsid w:val="00E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02680"/>
  <w15:docId w15:val="{C886CEF8-EE97-49EF-909A-32ADDD9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068FC"/>
    <w:pPr>
      <w:ind w:left="720"/>
      <w:contextualSpacing/>
    </w:pPr>
  </w:style>
  <w:style w:type="character" w:styleId="Rimandocommento">
    <w:name w:val="annotation reference"/>
    <w:basedOn w:val="Carpredefinitoparagrafo"/>
    <w:rsid w:val="00AB5D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B5D4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B5D4E"/>
  </w:style>
  <w:style w:type="paragraph" w:styleId="Soggettocommento">
    <w:name w:val="annotation subject"/>
    <w:basedOn w:val="Testocommento"/>
    <w:next w:val="Testocommento"/>
    <w:link w:val="SoggettocommentoCarattere"/>
    <w:rsid w:val="00AB5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B5D4E"/>
    <w:rPr>
      <w:b/>
      <w:bCs/>
    </w:rPr>
  </w:style>
  <w:style w:type="paragraph" w:styleId="Testofumetto">
    <w:name w:val="Balloon Text"/>
    <w:basedOn w:val="Normale"/>
    <w:link w:val="TestofumettoCarattere"/>
    <w:rsid w:val="00AB5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B5D4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90EA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0EAA"/>
  </w:style>
  <w:style w:type="character" w:styleId="Rimandonotaapidipagina">
    <w:name w:val="footnote reference"/>
    <w:basedOn w:val="Carpredefinitoparagrafo"/>
    <w:rsid w:val="00E90EAA"/>
    <w:rPr>
      <w:vertAlign w:val="superscript"/>
    </w:rPr>
  </w:style>
  <w:style w:type="paragraph" w:customStyle="1" w:styleId="Standard">
    <w:name w:val="Standard"/>
    <w:rsid w:val="00E90EAA"/>
    <w:pPr>
      <w:tabs>
        <w:tab w:val="left" w:pos="284"/>
      </w:tabs>
      <w:suppressAutoHyphens/>
      <w:autoSpaceDN w:val="0"/>
      <w:spacing w:line="220" w:lineRule="exact"/>
      <w:jc w:val="both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B38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cairo@unicat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o.pasta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lab.unicatt.it/ilab-ilab-iscrizione-cor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ia-ranieri/tecnologie-per-educatori-socio-pedagogici-metodi-e-strumenti-9788874668366-68736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6031-058E-4E52-8327-0A213E16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5</Pages>
  <Words>1140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7</cp:revision>
  <cp:lastPrinted>2023-05-07T05:58:00Z</cp:lastPrinted>
  <dcterms:created xsi:type="dcterms:W3CDTF">2023-05-07T15:52:00Z</dcterms:created>
  <dcterms:modified xsi:type="dcterms:W3CDTF">2023-11-20T07:47:00Z</dcterms:modified>
</cp:coreProperties>
</file>