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6A0E" w14:textId="77777777" w:rsidR="006E30D8" w:rsidRDefault="006E30D8" w:rsidP="006E30D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6E30D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Laboratorio di progettazione educativa</w:t>
      </w:r>
    </w:p>
    <w:p w14:paraId="525B9E24" w14:textId="20EF4730" w:rsidR="006E30D8" w:rsidRPr="006E30D8" w:rsidRDefault="006E30D8" w:rsidP="006E30D8">
      <w:pPr>
        <w:jc w:val="both"/>
        <w:rPr>
          <w:rFonts w:ascii="Times New Roman" w:eastAsia="Times New Roman" w:hAnsi="Times New Roman" w:cs="Times New Roman"/>
          <w:smallCaps/>
          <w:sz w:val="18"/>
          <w:szCs w:val="18"/>
          <w:lang w:eastAsia="zh-CN"/>
        </w:rPr>
      </w:pPr>
      <w:proofErr w:type="spellStart"/>
      <w:r w:rsidRPr="006E30D8">
        <w:rPr>
          <w:rFonts w:ascii="Times New Roman" w:eastAsia="Times New Roman" w:hAnsi="Times New Roman" w:cs="Times New Roman"/>
          <w:smallCaps/>
          <w:sz w:val="18"/>
          <w:szCs w:val="18"/>
          <w:lang w:eastAsia="zh-CN"/>
        </w:rPr>
        <w:t>Dott.Ssa</w:t>
      </w:r>
      <w:proofErr w:type="spellEnd"/>
      <w:r w:rsidRPr="006E30D8">
        <w:rPr>
          <w:rFonts w:ascii="Times New Roman" w:eastAsia="Times New Roman" w:hAnsi="Times New Roman" w:cs="Times New Roman"/>
          <w:smallCaps/>
          <w:sz w:val="18"/>
          <w:szCs w:val="18"/>
          <w:lang w:eastAsia="zh-CN"/>
        </w:rPr>
        <w:t xml:space="preserve">. Sara Tacchinardi </w:t>
      </w:r>
    </w:p>
    <w:p w14:paraId="27FC6084" w14:textId="788BA96A" w:rsidR="00B656B4" w:rsidRPr="006E30D8" w:rsidRDefault="006E30D8" w:rsidP="006E30D8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LABORATORIO E RISULTATI DI APPRENDIMENTO ATTESI</w:t>
      </w:r>
    </w:p>
    <w:p w14:paraId="180F69D1" w14:textId="3AB9BA68" w:rsidR="00B656B4" w:rsidRPr="006E30D8" w:rsidRDefault="00B656B4" w:rsidP="00D908C5">
      <w:p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Il laboratorio </w:t>
      </w:r>
      <w:r w:rsidR="00D90EC8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– che si propone di favorire l’integrazione tra teoria e prassi nell’interpretazione del ruolo professionale – 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è </w:t>
      </w:r>
      <w:r w:rsidR="00D90EC8" w:rsidRPr="006E30D8">
        <w:rPr>
          <w:rFonts w:ascii="Times New Roman" w:hAnsi="Times New Roman" w:cs="Times New Roman"/>
          <w:sz w:val="20"/>
          <w:szCs w:val="20"/>
          <w:lang w:eastAsia="it-IT"/>
        </w:rPr>
        <w:t>mirato all’acquisizione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della competenza traguardo “Progettare”, articolata</w:t>
      </w:r>
      <w:r w:rsidR="006208AD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>nelle sue differenti dimensioni. Alla fine del percorso, lo studente sarà in grado di:</w:t>
      </w:r>
    </w:p>
    <w:p w14:paraId="01300323" w14:textId="424325E0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tradurre l’analisi dei contesti nella formulazione di problemi educativi e formativi; </w:t>
      </w:r>
    </w:p>
    <w:p w14:paraId="0A6D079A" w14:textId="77777777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identificare bisogni e traguardi </w:t>
      </w:r>
    </w:p>
    <w:p w14:paraId="6DBB756C" w14:textId="0230FA95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formulare obiettivi verificabili</w:t>
      </w:r>
    </w:p>
    <w:p w14:paraId="49AFF83B" w14:textId="6FF3945B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scegliere metodi, tecniche e strumenti funzionali ai soggetti e ai contesti</w:t>
      </w:r>
      <w:r w:rsidR="00D90EC8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di riferimento </w:t>
      </w:r>
    </w:p>
    <w:p w14:paraId="6B003EE4" w14:textId="77777777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temporizzare l’intervento </w:t>
      </w:r>
    </w:p>
    <w:p w14:paraId="715B3091" w14:textId="77777777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individuare le risorse </w:t>
      </w:r>
    </w:p>
    <w:p w14:paraId="2244F740" w14:textId="2067E795" w:rsidR="00B656B4" w:rsidRPr="006E30D8" w:rsidRDefault="00B656B4" w:rsidP="00D908C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prevedere strumenti di monitoraggio</w:t>
      </w:r>
    </w:p>
    <w:p w14:paraId="4ACE1BAE" w14:textId="2F9E02C4" w:rsidR="00B656B4" w:rsidRPr="006E30D8" w:rsidRDefault="006E30D8" w:rsidP="006E30D8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t>DESCRIZIONE DELLE ATTIVITÀ</w:t>
      </w:r>
    </w:p>
    <w:p w14:paraId="7757EBFD" w14:textId="6CE3DCDF" w:rsidR="00D90EC8" w:rsidRPr="006E30D8" w:rsidRDefault="00D90EC8" w:rsidP="00D908C5">
      <w:p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Gli incontri</w:t>
      </w:r>
      <w:r w:rsidR="00A1149C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seguono un’alternanza tra approfondimento ed esercitazioni applicative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individuali e di gruppo</w:t>
      </w:r>
      <w:r w:rsidR="00A1149C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, in relazione ai diversi possibili ambiti di esercizio della </w:t>
      </w:r>
      <w:r w:rsidR="00D908C5" w:rsidRPr="006E30D8">
        <w:rPr>
          <w:rFonts w:ascii="Times New Roman" w:hAnsi="Times New Roman" w:cs="Times New Roman"/>
          <w:sz w:val="20"/>
          <w:szCs w:val="20"/>
          <w:lang w:eastAsia="it-IT"/>
        </w:rPr>
        <w:t>professionalità</w:t>
      </w:r>
      <w:r w:rsidR="00A1149C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educativa. Particolare attenzione sar</w:t>
      </w:r>
      <w:r w:rsidR="00D908C5" w:rsidRPr="006E30D8">
        <w:rPr>
          <w:rFonts w:ascii="Times New Roman" w:hAnsi="Times New Roman" w:cs="Times New Roman"/>
          <w:sz w:val="20"/>
          <w:szCs w:val="20"/>
          <w:lang w:eastAsia="it-IT"/>
        </w:rPr>
        <w:t>à</w:t>
      </w:r>
      <w:r w:rsidR="00A1149C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riservata alla progettazione nei servizi educativi per bambini e bambine da 0 a 3 anni.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 Le attivit</w:t>
      </w:r>
      <w:r w:rsidR="00D908C5" w:rsidRPr="006E30D8">
        <w:rPr>
          <w:rFonts w:ascii="Times New Roman" w:hAnsi="Times New Roman" w:cs="Times New Roman"/>
          <w:sz w:val="20"/>
          <w:szCs w:val="20"/>
          <w:lang w:eastAsia="it-IT"/>
        </w:rPr>
        <w:t xml:space="preserve">à </w:t>
      </w:r>
      <w:r w:rsidRPr="006E30D8">
        <w:rPr>
          <w:rFonts w:ascii="Times New Roman" w:hAnsi="Times New Roman" w:cs="Times New Roman"/>
          <w:sz w:val="20"/>
          <w:szCs w:val="20"/>
          <w:lang w:eastAsia="it-IT"/>
        </w:rPr>
        <w:t>di laboratorio prevedono:</w:t>
      </w:r>
    </w:p>
    <w:p w14:paraId="7C9D5603" w14:textId="6F67234F" w:rsidR="005030E4" w:rsidRPr="006E30D8" w:rsidRDefault="005030E4" w:rsidP="005030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analisi di progetti: punti di forza e di debolezza</w:t>
      </w:r>
    </w:p>
    <w:p w14:paraId="62C28E20" w14:textId="1248C30C" w:rsidR="005030E4" w:rsidRPr="006E30D8" w:rsidRDefault="005030E4" w:rsidP="005030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esercizi di sperimentazione attiva legati agli elementi chiave della progettazione</w:t>
      </w:r>
    </w:p>
    <w:p w14:paraId="0C6F6F31" w14:textId="22D5146A" w:rsidR="005030E4" w:rsidRPr="006E30D8" w:rsidRDefault="005030E4" w:rsidP="005030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progettazione in piccolo gruppo in funzione di diversi contesti educativi e formativi</w:t>
      </w:r>
    </w:p>
    <w:p w14:paraId="637CF1A9" w14:textId="5EBA40C6" w:rsidR="005030E4" w:rsidRPr="006E30D8" w:rsidRDefault="005030E4" w:rsidP="005030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gestione delle risorse in funzione della realizzazione di interventi educativi e formativi</w:t>
      </w:r>
    </w:p>
    <w:p w14:paraId="2A53D056" w14:textId="565F7006" w:rsidR="005030E4" w:rsidRPr="006E30D8" w:rsidRDefault="005030E4" w:rsidP="005030E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6E30D8">
        <w:rPr>
          <w:rFonts w:ascii="Times New Roman" w:hAnsi="Times New Roman" w:cs="Times New Roman"/>
          <w:sz w:val="20"/>
          <w:szCs w:val="20"/>
          <w:lang w:eastAsia="it-IT"/>
        </w:rPr>
        <w:t>utilizzo di applicativi a supporto della didattica</w:t>
      </w:r>
    </w:p>
    <w:p w14:paraId="072F77AA" w14:textId="587720EE" w:rsidR="00B656B4" w:rsidRPr="006E30D8" w:rsidRDefault="006E30D8" w:rsidP="006E30D8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t>METODOLOGIE DIDATTICHE</w:t>
      </w:r>
    </w:p>
    <w:p w14:paraId="04296EE3" w14:textId="2A137881" w:rsidR="00AE68AF" w:rsidRPr="006E30D8" w:rsidRDefault="00B656B4" w:rsidP="006E30D8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  <w:lang w:eastAsia="zh-CN"/>
        </w:rPr>
      </w:pPr>
      <w:r w:rsidRPr="006E30D8">
        <w:rPr>
          <w:sz w:val="18"/>
          <w:szCs w:val="18"/>
        </w:rPr>
        <w:t>Il laboratorio privilegia una forma di apprendimento attivo e impegna i partecipanti nella diretta esperienza pratica dei concetti teorici e delle abilità insegnate.</w:t>
      </w:r>
      <w:r w:rsidR="00AE68AF" w:rsidRPr="006E30D8">
        <w:rPr>
          <w:sz w:val="18"/>
          <w:szCs w:val="18"/>
        </w:rPr>
        <w:t xml:space="preserve"> </w:t>
      </w:r>
      <w:r w:rsidR="00AE68AF" w:rsidRPr="006E30D8">
        <w:rPr>
          <w:sz w:val="18"/>
          <w:szCs w:val="18"/>
          <w:lang w:eastAsia="zh-CN"/>
        </w:rPr>
        <w:t>Nei diversi incontri si alterneranno approfondimenti individuali, di gruppo ed esercitazioni applicative</w:t>
      </w:r>
      <w:r w:rsidR="00BC5E2F" w:rsidRPr="006E30D8">
        <w:rPr>
          <w:sz w:val="18"/>
          <w:szCs w:val="18"/>
          <w:lang w:eastAsia="zh-CN"/>
        </w:rPr>
        <w:t>. Sarà dedicata p</w:t>
      </w:r>
      <w:r w:rsidR="00AE68AF" w:rsidRPr="006E30D8">
        <w:rPr>
          <w:sz w:val="18"/>
          <w:szCs w:val="18"/>
          <w:lang w:eastAsia="zh-CN"/>
        </w:rPr>
        <w:t xml:space="preserve">articolare attenzione alla progettazione nei servizi educativi per bambini e bambine da 0 a 3 anni. </w:t>
      </w:r>
    </w:p>
    <w:p w14:paraId="56FB3191" w14:textId="595CBE58" w:rsidR="00A1149C" w:rsidRPr="006E30D8" w:rsidRDefault="00A1149C" w:rsidP="00D908C5">
      <w:pPr>
        <w:jc w:val="both"/>
        <w:rPr>
          <w:rFonts w:ascii="Times New Roman" w:hAnsi="Times New Roman" w:cs="Times New Roman"/>
          <w:sz w:val="18"/>
          <w:szCs w:val="18"/>
          <w:lang w:eastAsia="it-IT"/>
        </w:rPr>
      </w:pPr>
    </w:p>
    <w:p w14:paraId="35AF40CE" w14:textId="3FE79E30" w:rsidR="00B656B4" w:rsidRPr="006E30D8" w:rsidRDefault="006E30D8" w:rsidP="006E30D8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lastRenderedPageBreak/>
        <w:t>CRITERI DI VALUTAZIONE</w:t>
      </w:r>
    </w:p>
    <w:p w14:paraId="5A8D3B52" w14:textId="33B5FB72" w:rsidR="00B656B4" w:rsidRPr="006E30D8" w:rsidRDefault="005B07C8" w:rsidP="006E30D8">
      <w:pPr>
        <w:ind w:firstLine="284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Il laboratorio </w:t>
      </w:r>
      <w:r w:rsidR="00D908C5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potrà 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essere convalidato previa verifica della frequenza dello studente alle </w:t>
      </w:r>
      <w:r w:rsidR="00D908C5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attività 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d’aula per l’intero monte ore previsto. Le </w:t>
      </w:r>
      <w:r w:rsidR="00D908C5" w:rsidRPr="006E30D8">
        <w:rPr>
          <w:rFonts w:ascii="Times New Roman" w:hAnsi="Times New Roman" w:cs="Times New Roman"/>
          <w:sz w:val="18"/>
          <w:szCs w:val="18"/>
          <w:lang w:eastAsia="it-IT"/>
        </w:rPr>
        <w:t>modalità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̀ di partecipazione al laboratorio, alle </w:t>
      </w:r>
      <w:r w:rsidR="00D908C5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attività 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proposte e al lavoro di gruppo forniranno elementi per verificare i risultati di apprendimento di ciascun studente e quindi approvare il superamento del laboratorio. </w:t>
      </w:r>
      <w:r w:rsidR="00B656B4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La valutazione finale </w:t>
      </w:r>
      <w:r w:rsidR="00D90EC8" w:rsidRPr="006E30D8">
        <w:rPr>
          <w:rFonts w:ascii="Times New Roman" w:hAnsi="Times New Roman" w:cs="Times New Roman"/>
          <w:sz w:val="18"/>
          <w:szCs w:val="18"/>
          <w:lang w:eastAsia="it-IT"/>
        </w:rPr>
        <w:t>prevede</w:t>
      </w:r>
      <w:r w:rsidR="00B656B4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inoltre </w:t>
      </w:r>
      <w:r w:rsidR="00B656B4" w:rsidRPr="006E30D8">
        <w:rPr>
          <w:rFonts w:ascii="Times New Roman" w:hAnsi="Times New Roman" w:cs="Times New Roman"/>
          <w:sz w:val="18"/>
          <w:szCs w:val="18"/>
          <w:lang w:eastAsia="it-IT"/>
        </w:rPr>
        <w:t>la scrittura, in piccolo gruppo, di un elaborato progettuale e la successiva presentazione e discussione del documento in plenaria.</w:t>
      </w: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 Anche questo elaborato deve essere valutato sufficiente dal conduttore che fornirà su di esso anche un feedback formativo.</w:t>
      </w:r>
    </w:p>
    <w:p w14:paraId="792D1A01" w14:textId="67A95BC4" w:rsidR="00B656B4" w:rsidRPr="006E30D8" w:rsidRDefault="006E30D8" w:rsidP="006E30D8">
      <w:pPr>
        <w:spacing w:before="240" w:after="12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</w:t>
      </w:r>
    </w:p>
    <w:p w14:paraId="7AE69865" w14:textId="179B69BE" w:rsidR="00C834E2" w:rsidRPr="006E30D8" w:rsidRDefault="00B656B4" w:rsidP="006E30D8">
      <w:pPr>
        <w:ind w:firstLine="284"/>
        <w:jc w:val="both"/>
        <w:rPr>
          <w:rFonts w:ascii="Times New Roman" w:hAnsi="Times New Roman" w:cs="Times New Roman"/>
          <w:sz w:val="18"/>
          <w:szCs w:val="18"/>
          <w:lang w:eastAsia="it-IT"/>
        </w:rPr>
      </w:pPr>
      <w:r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È possibile contattare il docente al seguente indirizzo mail: </w:t>
      </w:r>
      <w:hyperlink r:id="rId5" w:history="1">
        <w:r w:rsidR="00FF5049" w:rsidRPr="006E30D8">
          <w:rPr>
            <w:rStyle w:val="Collegamentoipertestuale"/>
            <w:rFonts w:ascii="Times New Roman" w:hAnsi="Times New Roman" w:cs="Times New Roman"/>
            <w:sz w:val="18"/>
            <w:szCs w:val="18"/>
            <w:lang w:eastAsia="it-IT"/>
          </w:rPr>
          <w:t>sara.tacchinardi@unicatt.it</w:t>
        </w:r>
      </w:hyperlink>
      <w:r w:rsidR="00A1149C" w:rsidRPr="006E30D8">
        <w:rPr>
          <w:rFonts w:ascii="Times New Roman" w:hAnsi="Times New Roman" w:cs="Times New Roman"/>
          <w:sz w:val="18"/>
          <w:szCs w:val="18"/>
          <w:lang w:eastAsia="it-IT"/>
        </w:rPr>
        <w:t xml:space="preserve"> </w:t>
      </w:r>
    </w:p>
    <w:sectPr w:rsidR="00C834E2" w:rsidRPr="006E30D8" w:rsidSect="006E30D8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9A3"/>
    <w:multiLevelType w:val="multilevel"/>
    <w:tmpl w:val="B964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2F4F"/>
    <w:multiLevelType w:val="multilevel"/>
    <w:tmpl w:val="4CB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5221C"/>
    <w:multiLevelType w:val="hybridMultilevel"/>
    <w:tmpl w:val="9BC677FA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2719"/>
    <w:multiLevelType w:val="hybridMultilevel"/>
    <w:tmpl w:val="D2549314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322D"/>
    <w:multiLevelType w:val="hybridMultilevel"/>
    <w:tmpl w:val="44722282"/>
    <w:lvl w:ilvl="0" w:tplc="298C606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1789">
    <w:abstractNumId w:val="1"/>
  </w:num>
  <w:num w:numId="2" w16cid:durableId="1423986233">
    <w:abstractNumId w:val="3"/>
  </w:num>
  <w:num w:numId="3" w16cid:durableId="777480639">
    <w:abstractNumId w:val="2"/>
  </w:num>
  <w:num w:numId="4" w16cid:durableId="1819835128">
    <w:abstractNumId w:val="4"/>
  </w:num>
  <w:num w:numId="5" w16cid:durableId="3100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B4"/>
    <w:rsid w:val="00033409"/>
    <w:rsid w:val="0006015E"/>
    <w:rsid w:val="001D63CE"/>
    <w:rsid w:val="003268C8"/>
    <w:rsid w:val="003D00C4"/>
    <w:rsid w:val="005030E4"/>
    <w:rsid w:val="0053785B"/>
    <w:rsid w:val="005B07C8"/>
    <w:rsid w:val="006208AD"/>
    <w:rsid w:val="006E30D8"/>
    <w:rsid w:val="006F566C"/>
    <w:rsid w:val="00755C4C"/>
    <w:rsid w:val="007945A9"/>
    <w:rsid w:val="009C6D5E"/>
    <w:rsid w:val="00A1149C"/>
    <w:rsid w:val="00AE68AF"/>
    <w:rsid w:val="00B656B4"/>
    <w:rsid w:val="00BC5E2F"/>
    <w:rsid w:val="00C37F68"/>
    <w:rsid w:val="00D7772E"/>
    <w:rsid w:val="00D908C5"/>
    <w:rsid w:val="00D90EC8"/>
    <w:rsid w:val="00E970A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0298"/>
  <w14:defaultImageDpi w14:val="32767"/>
  <w15:chartTrackingRefBased/>
  <w15:docId w15:val="{F8CCF983-E30A-1F4E-AFCA-7C94C819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56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656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149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114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.tacchinard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Serrelli</dc:creator>
  <cp:keywords/>
  <dc:description/>
  <cp:lastModifiedBy>Paoluzzi Cristiano</cp:lastModifiedBy>
  <cp:revision>2</cp:revision>
  <cp:lastPrinted>2022-06-15T09:41:00Z</cp:lastPrinted>
  <dcterms:created xsi:type="dcterms:W3CDTF">2023-06-26T07:13:00Z</dcterms:created>
  <dcterms:modified xsi:type="dcterms:W3CDTF">2023-06-26T07:13:00Z</dcterms:modified>
</cp:coreProperties>
</file>