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9A0" w14:textId="74EED320" w:rsidR="002D5E17" w:rsidRDefault="000A02F0" w:rsidP="00F5717E">
      <w:pPr>
        <w:pStyle w:val="Titolo1"/>
      </w:pPr>
      <w:r>
        <w:t xml:space="preserve">Laboratorio: </w:t>
      </w:r>
      <w:r w:rsidRPr="00F5717E">
        <w:t>c</w:t>
      </w:r>
      <w:r>
        <w:t>ompetenze e strumenti per il coordinamento pedagogico</w:t>
      </w:r>
    </w:p>
    <w:p w14:paraId="08D0910F" w14:textId="6E4181AF" w:rsidR="00F5717E" w:rsidRDefault="000A02F0" w:rsidP="00F5717E">
      <w:pPr>
        <w:pStyle w:val="Titolo2"/>
      </w:pPr>
      <w:r>
        <w:t>Prof. Ssa Roberta Fuse’</w:t>
      </w:r>
    </w:p>
    <w:p w14:paraId="412F7171" w14:textId="3DD5BC3B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OBIETTIVI DEL LABORATORIO E RISULTATI DI APPRENDIMENTO ATTESI</w:t>
      </w:r>
    </w:p>
    <w:p w14:paraId="1FF8B5F2" w14:textId="792BF232" w:rsidR="00622970" w:rsidRDefault="00F21078" w:rsidP="000A02F0">
      <w:pPr>
        <w:spacing w:after="120" w:line="240" w:lineRule="exact"/>
      </w:pPr>
      <w:r w:rsidRPr="00F21078">
        <w:rPr>
          <w:bCs/>
          <w:iCs/>
          <w:szCs w:val="20"/>
        </w:rPr>
        <w:t xml:space="preserve">Il laboratorio si propone di favorire l’integrazione tra </w:t>
      </w:r>
      <w:proofErr w:type="gramStart"/>
      <w:r w:rsidRPr="00F21078">
        <w:rPr>
          <w:bCs/>
          <w:iCs/>
          <w:szCs w:val="20"/>
        </w:rPr>
        <w:t>teoria  e</w:t>
      </w:r>
      <w:proofErr w:type="gramEnd"/>
      <w:r w:rsidRPr="00F21078">
        <w:rPr>
          <w:bCs/>
          <w:iCs/>
          <w:szCs w:val="20"/>
        </w:rPr>
        <w:t xml:space="preserve"> prassi nell’interpretazione del ruolo professionale.</w:t>
      </w:r>
      <w:r>
        <w:rPr>
          <w:bCs/>
          <w:iCs/>
          <w:szCs w:val="20"/>
        </w:rPr>
        <w:t xml:space="preserve"> In particolare, </w:t>
      </w:r>
      <w:r>
        <w:t>i</w:t>
      </w:r>
      <w:r w:rsidR="00622970" w:rsidRPr="005F2960">
        <w:t xml:space="preserve">l percorso formativo intende approfondire </w:t>
      </w:r>
      <w:r w:rsidR="00622970">
        <w:t xml:space="preserve">gli aspetti </w:t>
      </w:r>
      <w:proofErr w:type="gramStart"/>
      <w:r w:rsidR="00622970">
        <w:t xml:space="preserve">riguardanti </w:t>
      </w:r>
      <w:r w:rsidR="00B85055">
        <w:t xml:space="preserve"> il</w:t>
      </w:r>
      <w:proofErr w:type="gramEnd"/>
      <w:r w:rsidR="00B85055">
        <w:t xml:space="preserve"> ruolo del coordinatore pedagogico nei vari contesti lavorativi in cui il coordinatore </w:t>
      </w:r>
      <w:proofErr w:type="spellStart"/>
      <w:r w:rsidR="00B85055">
        <w:t>puo’</w:t>
      </w:r>
      <w:proofErr w:type="spellEnd"/>
      <w:r w:rsidR="00B85055">
        <w:t xml:space="preserve"> espletare le sue finzioni. </w:t>
      </w:r>
    </w:p>
    <w:p w14:paraId="15464368" w14:textId="3C0D8FC3" w:rsidR="00FC2009" w:rsidRDefault="00FC2009" w:rsidP="00CE4BC4">
      <w:pPr>
        <w:spacing w:line="240" w:lineRule="exact"/>
      </w:pPr>
      <w:r>
        <w:t xml:space="preserve">Alla fine del </w:t>
      </w:r>
      <w:r w:rsidR="008D51A1">
        <w:t>laboratorio</w:t>
      </w:r>
      <w:r>
        <w:t>, lo studente sarà in grado di:</w:t>
      </w:r>
    </w:p>
    <w:p w14:paraId="728D79CD" w14:textId="1B832C8D" w:rsidR="008D51A1" w:rsidRDefault="00FC2009" w:rsidP="00CE4BC4">
      <w:pPr>
        <w:spacing w:line="240" w:lineRule="exact"/>
      </w:pPr>
      <w:r>
        <w:t xml:space="preserve">- </w:t>
      </w:r>
      <w:r w:rsidR="008D51A1">
        <w:t xml:space="preserve"> conoscere l</w:t>
      </w:r>
      <w:r w:rsidR="00B85055">
        <w:t>e funzioni che possono essere attribuite alla figura del coordinatore nei vari ambiti di lavoro;</w:t>
      </w:r>
    </w:p>
    <w:p w14:paraId="6F7537E6" w14:textId="1A9CCB5D" w:rsidR="008D51A1" w:rsidRDefault="008D51A1" w:rsidP="00CE4BC4">
      <w:pPr>
        <w:spacing w:line="240" w:lineRule="exact"/>
      </w:pPr>
      <w:r>
        <w:t>- comprender</w:t>
      </w:r>
      <w:r w:rsidR="00B85055">
        <w:t>e</w:t>
      </w:r>
      <w:r>
        <w:t xml:space="preserve"> gli ambiti di competenza: tecnico, metodologico, relazionale, gestionale e organizzativo, legislativo;</w:t>
      </w:r>
    </w:p>
    <w:p w14:paraId="4178AAD6" w14:textId="47BD1490" w:rsidR="00925A08" w:rsidRDefault="00925A08" w:rsidP="00CE4BC4">
      <w:pPr>
        <w:spacing w:line="240" w:lineRule="exact"/>
      </w:pPr>
      <w:r>
        <w:t>- formulare una declinazione del ruolo in un contesto specifico;</w:t>
      </w:r>
    </w:p>
    <w:p w14:paraId="3BCAAF74" w14:textId="0307FB6C" w:rsidR="00925A08" w:rsidRDefault="00925A08" w:rsidP="00CE4BC4">
      <w:pPr>
        <w:spacing w:line="240" w:lineRule="exact"/>
      </w:pPr>
      <w:r>
        <w:t>- identificare gli elementi</w:t>
      </w:r>
      <w:r w:rsidR="00005763">
        <w:t xml:space="preserve"> da presidiare in setting </w:t>
      </w:r>
      <w:r w:rsidR="00D62129">
        <w:t>educativi differenti</w:t>
      </w:r>
      <w:r w:rsidR="00005763">
        <w:t>;</w:t>
      </w:r>
    </w:p>
    <w:p w14:paraId="22F69329" w14:textId="4067BD49" w:rsidR="009371F3" w:rsidRDefault="00005763" w:rsidP="00CE4BC4">
      <w:pPr>
        <w:spacing w:line="240" w:lineRule="exact"/>
      </w:pPr>
      <w:r>
        <w:t>- individuare una situazione problema</w:t>
      </w:r>
      <w:r w:rsidR="00B85055">
        <w:t>, coglier</w:t>
      </w:r>
      <w:r w:rsidR="009371F3">
        <w:t>ne i vincoli e le potenzialità</w:t>
      </w:r>
    </w:p>
    <w:p w14:paraId="50986843" w14:textId="5AF981C1" w:rsidR="00005763" w:rsidRDefault="009371F3" w:rsidP="00CE4BC4">
      <w:pPr>
        <w:spacing w:line="240" w:lineRule="exact"/>
      </w:pPr>
      <w:r>
        <w:t xml:space="preserve">- </w:t>
      </w:r>
      <w:r w:rsidR="00005763">
        <w:t>conoscere gli strumenti a sua disposizione</w:t>
      </w:r>
      <w:r>
        <w:t xml:space="preserve"> per governare la situazione</w:t>
      </w:r>
    </w:p>
    <w:p w14:paraId="030E34D6" w14:textId="788DEB50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DESCRIZIONE DELLE ATTIVITÀ</w:t>
      </w:r>
    </w:p>
    <w:p w14:paraId="69DF42E2" w14:textId="77777777" w:rsidR="00FC2009" w:rsidRDefault="00FC2009" w:rsidP="00CE4BC4">
      <w:pPr>
        <w:spacing w:line="240" w:lineRule="exact"/>
      </w:pPr>
      <w:r>
        <w:t>Le attività di laboratorio prevedono:</w:t>
      </w:r>
    </w:p>
    <w:p w14:paraId="3515B77C" w14:textId="7E140926" w:rsidR="00FC2009" w:rsidRDefault="00FC2009" w:rsidP="00CE4BC4">
      <w:pPr>
        <w:spacing w:line="240" w:lineRule="exact"/>
      </w:pPr>
      <w:r>
        <w:t>- la formazione del gruppo di laboratorio;</w:t>
      </w:r>
    </w:p>
    <w:p w14:paraId="656DCC3C" w14:textId="7FA135AE" w:rsidR="00FC2009" w:rsidRDefault="00FC2009" w:rsidP="00CE4BC4">
      <w:pPr>
        <w:spacing w:line="240" w:lineRule="exact"/>
      </w:pPr>
      <w:r>
        <w:t>- l’inquadramento della figura professionale del coordinatore pedagogico;</w:t>
      </w:r>
    </w:p>
    <w:p w14:paraId="669544AD" w14:textId="44956E38" w:rsidR="00FC2009" w:rsidRDefault="00FC2009" w:rsidP="00CE4BC4">
      <w:pPr>
        <w:spacing w:line="240" w:lineRule="exact"/>
      </w:pPr>
      <w:r>
        <w:t xml:space="preserve">- </w:t>
      </w:r>
      <w:r w:rsidR="00622970">
        <w:t xml:space="preserve">la specificazione delle conoscenze e delle competenze utili </w:t>
      </w:r>
      <w:r w:rsidR="008D51A1">
        <w:t xml:space="preserve">al professionista </w:t>
      </w:r>
      <w:r w:rsidR="00622970">
        <w:t>in diversi contesti educativi;</w:t>
      </w:r>
    </w:p>
    <w:p w14:paraId="4DC178EA" w14:textId="65479D92" w:rsidR="00622970" w:rsidRDefault="00622970" w:rsidP="00CE4BC4">
      <w:pPr>
        <w:spacing w:line="240" w:lineRule="exact"/>
      </w:pPr>
      <w:r>
        <w:t xml:space="preserve">- l’individuazione di alcuni </w:t>
      </w:r>
      <w:r w:rsidR="00B85055">
        <w:t xml:space="preserve">degli </w:t>
      </w:r>
      <w:r>
        <w:t xml:space="preserve">strumenti </w:t>
      </w:r>
      <w:r w:rsidR="00B85055">
        <w:t xml:space="preserve">– chiave </w:t>
      </w:r>
      <w:r>
        <w:t>che il coordinatore pedagogico utilizza.</w:t>
      </w:r>
    </w:p>
    <w:p w14:paraId="0D78BB80" w14:textId="7BB6B8D6" w:rsidR="006111C0" w:rsidRDefault="006111C0" w:rsidP="00CE4BC4">
      <w:pPr>
        <w:spacing w:line="240" w:lineRule="exact"/>
      </w:pPr>
      <w:r>
        <w:t xml:space="preserve">- La gestione del </w:t>
      </w:r>
      <w:proofErr w:type="gramStart"/>
      <w:r>
        <w:t>setting  e</w:t>
      </w:r>
      <w:proofErr w:type="gramEnd"/>
      <w:r>
        <w:t xml:space="preserve"> della scena educativa</w:t>
      </w:r>
    </w:p>
    <w:p w14:paraId="1D361631" w14:textId="76A531ED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METODOLOGIE DIDATTICHE</w:t>
      </w:r>
    </w:p>
    <w:p w14:paraId="5B964179" w14:textId="4DF74075" w:rsidR="00005763" w:rsidRPr="006111C0" w:rsidRDefault="00AE1080" w:rsidP="00CE4BC4">
      <w:pPr>
        <w:pStyle w:val="Testo2"/>
        <w:rPr>
          <w:sz w:val="20"/>
        </w:rPr>
      </w:pPr>
      <w:r w:rsidRPr="006111C0">
        <w:rPr>
          <w:sz w:val="20"/>
        </w:rPr>
        <w:t xml:space="preserve">Il laboratorio privilegia </w:t>
      </w:r>
      <w:r w:rsidR="006111C0">
        <w:rPr>
          <w:sz w:val="20"/>
        </w:rPr>
        <w:t>una forma di apprendimento attiva</w:t>
      </w:r>
      <w:r w:rsidR="00AA3F7C">
        <w:rPr>
          <w:sz w:val="20"/>
        </w:rPr>
        <w:t>,cooperativa</w:t>
      </w:r>
      <w:r w:rsidR="006111C0">
        <w:rPr>
          <w:sz w:val="20"/>
        </w:rPr>
        <w:t xml:space="preserve"> e creativa: si stimoleranno discussioni di gruppo</w:t>
      </w:r>
      <w:r w:rsidR="00AA3F7C">
        <w:rPr>
          <w:sz w:val="20"/>
        </w:rPr>
        <w:t xml:space="preserve"> e </w:t>
      </w:r>
      <w:r w:rsidR="00622970" w:rsidRPr="006111C0">
        <w:rPr>
          <w:sz w:val="20"/>
        </w:rPr>
        <w:t xml:space="preserve">lavori di </w:t>
      </w:r>
      <w:r w:rsidR="006111C0">
        <w:rPr>
          <w:sz w:val="20"/>
        </w:rPr>
        <w:t xml:space="preserve">micro – </w:t>
      </w:r>
      <w:r w:rsidR="00622970" w:rsidRPr="006111C0">
        <w:rPr>
          <w:sz w:val="20"/>
        </w:rPr>
        <w:t>grupp</w:t>
      </w:r>
      <w:r w:rsidR="00F21078" w:rsidRPr="006111C0">
        <w:rPr>
          <w:sz w:val="20"/>
        </w:rPr>
        <w:t>o</w:t>
      </w:r>
      <w:r w:rsidR="006111C0">
        <w:rPr>
          <w:sz w:val="20"/>
        </w:rPr>
        <w:t xml:space="preserve">. Si presenteranno </w:t>
      </w:r>
      <w:r w:rsidR="00623868" w:rsidRPr="006111C0">
        <w:rPr>
          <w:sz w:val="20"/>
        </w:rPr>
        <w:t xml:space="preserve">studi di situazioni da analizzare in gruppo. </w:t>
      </w:r>
      <w:r w:rsidR="00A00BC9" w:rsidRPr="006111C0">
        <w:rPr>
          <w:sz w:val="20"/>
        </w:rPr>
        <w:t xml:space="preserve">Le esperienze dei discenti </w:t>
      </w:r>
      <w:r w:rsidR="00623868" w:rsidRPr="006111C0">
        <w:rPr>
          <w:sz w:val="20"/>
        </w:rPr>
        <w:t xml:space="preserve">e del formatore saranno </w:t>
      </w:r>
      <w:r w:rsidR="00A00BC9" w:rsidRPr="006111C0">
        <w:rPr>
          <w:sz w:val="20"/>
        </w:rPr>
        <w:t xml:space="preserve">inquadrate a partire da alcuni concetti teorici forniti in aula </w:t>
      </w:r>
      <w:r w:rsidR="00623868" w:rsidRPr="006111C0">
        <w:rPr>
          <w:sz w:val="20"/>
        </w:rPr>
        <w:t>e diverranno</w:t>
      </w:r>
      <w:r w:rsidR="00A00BC9" w:rsidRPr="006111C0">
        <w:rPr>
          <w:sz w:val="20"/>
        </w:rPr>
        <w:t xml:space="preserve"> l’occasione </w:t>
      </w:r>
      <w:r w:rsidR="00F21078" w:rsidRPr="006111C0">
        <w:rPr>
          <w:sz w:val="20"/>
        </w:rPr>
        <w:t>per</w:t>
      </w:r>
      <w:r w:rsidR="00A00BC9" w:rsidRPr="006111C0">
        <w:rPr>
          <w:sz w:val="20"/>
        </w:rPr>
        <w:t xml:space="preserve"> </w:t>
      </w:r>
      <w:r w:rsidR="00005763" w:rsidRPr="006111C0">
        <w:rPr>
          <w:sz w:val="20"/>
        </w:rPr>
        <w:t xml:space="preserve">coniugare teoria e prassi </w:t>
      </w:r>
      <w:r w:rsidR="00F21078" w:rsidRPr="006111C0">
        <w:rPr>
          <w:sz w:val="20"/>
        </w:rPr>
        <w:t xml:space="preserve">. </w:t>
      </w:r>
      <w:r w:rsidR="00623868" w:rsidRPr="006111C0">
        <w:rPr>
          <w:sz w:val="20"/>
        </w:rPr>
        <w:t xml:space="preserve">La testimonianza di situazioni già vissute </w:t>
      </w:r>
      <w:r w:rsidR="00F21078" w:rsidRPr="006111C0">
        <w:rPr>
          <w:sz w:val="20"/>
        </w:rPr>
        <w:t>dal fo</w:t>
      </w:r>
      <w:r w:rsidR="00AA3F7C">
        <w:rPr>
          <w:sz w:val="20"/>
        </w:rPr>
        <w:t>r</w:t>
      </w:r>
      <w:r w:rsidR="00F21078" w:rsidRPr="006111C0">
        <w:rPr>
          <w:sz w:val="20"/>
        </w:rPr>
        <w:t xml:space="preserve">matore </w:t>
      </w:r>
      <w:r w:rsidR="006111C0">
        <w:rPr>
          <w:sz w:val="20"/>
        </w:rPr>
        <w:t>faciliterà</w:t>
      </w:r>
      <w:r w:rsidR="00623868" w:rsidRPr="006111C0">
        <w:rPr>
          <w:sz w:val="20"/>
        </w:rPr>
        <w:t xml:space="preserve"> la lettura guidata dalla teoria</w:t>
      </w:r>
      <w:r w:rsidR="00F21078" w:rsidRPr="006111C0">
        <w:rPr>
          <w:sz w:val="20"/>
        </w:rPr>
        <w:t>.</w:t>
      </w:r>
    </w:p>
    <w:p w14:paraId="45E5A085" w14:textId="77777777" w:rsidR="009371F3" w:rsidRPr="006111C0" w:rsidRDefault="009371F3" w:rsidP="00CE4BC4">
      <w:pPr>
        <w:pStyle w:val="Testo2"/>
        <w:rPr>
          <w:sz w:val="20"/>
        </w:rPr>
      </w:pPr>
    </w:p>
    <w:p w14:paraId="1A754AF5" w14:textId="53E3F788" w:rsidR="009371F3" w:rsidRPr="00AA3F7C" w:rsidRDefault="009371F3" w:rsidP="00AA3F7C">
      <w:pPr>
        <w:pStyle w:val="Testo2"/>
        <w:ind w:firstLine="0"/>
        <w:rPr>
          <w:b/>
          <w:bCs/>
          <w:i/>
          <w:iCs/>
        </w:rPr>
      </w:pPr>
      <w:r w:rsidRPr="00AA3F7C">
        <w:rPr>
          <w:b/>
          <w:bCs/>
          <w:i/>
          <w:iCs/>
        </w:rPr>
        <w:t>RIFERIMENTI BIBLIOGRAFICI</w:t>
      </w:r>
    </w:p>
    <w:p w14:paraId="5998DCAD" w14:textId="464192AC" w:rsidR="009371F3" w:rsidRPr="006111C0" w:rsidRDefault="009371F3" w:rsidP="00CE4BC4">
      <w:pPr>
        <w:pStyle w:val="Testo2"/>
        <w:rPr>
          <w:sz w:val="20"/>
        </w:rPr>
      </w:pPr>
      <w:r w:rsidRPr="006111C0">
        <w:rPr>
          <w:sz w:val="20"/>
        </w:rPr>
        <w:lastRenderedPageBreak/>
        <w:t>Nel corso degli incontri sarann</w:t>
      </w:r>
      <w:r w:rsidR="00AA3F7C">
        <w:rPr>
          <w:sz w:val="20"/>
        </w:rPr>
        <w:t>o</w:t>
      </w:r>
      <w:r w:rsidRPr="006111C0">
        <w:rPr>
          <w:sz w:val="20"/>
        </w:rPr>
        <w:t xml:space="preserve"> forniti agli studenti consigli per letture (articoli o testi) di apprfondimento delle differenti tematiche prese in considerazione.</w:t>
      </w:r>
    </w:p>
    <w:p w14:paraId="12408E6A" w14:textId="0D1B7011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CRITERI DI VALUTAZIONE</w:t>
      </w:r>
    </w:p>
    <w:p w14:paraId="22C864D9" w14:textId="5C732B4D" w:rsidR="00AE1080" w:rsidRDefault="00AE1080" w:rsidP="00CE4BC4">
      <w:pPr>
        <w:pStyle w:val="Testo2"/>
        <w:rPr>
          <w:sz w:val="20"/>
        </w:rPr>
      </w:pPr>
      <w:r w:rsidRPr="006111C0">
        <w:rPr>
          <w:sz w:val="20"/>
        </w:rPr>
        <w:t>Il laboratorio potrà essere convalidato previa verifica dello svolgimento delle attività di piccolo gruppo assegnate in aula e della frequenza dello studente alle attività d’aula per l’intero monte ore previsto.</w:t>
      </w:r>
    </w:p>
    <w:p w14:paraId="7B1E91DC" w14:textId="125575C7" w:rsidR="002A0233" w:rsidRPr="006111C0" w:rsidRDefault="002A0233" w:rsidP="00CE4BC4">
      <w:pPr>
        <w:pStyle w:val="Testo2"/>
        <w:rPr>
          <w:sz w:val="20"/>
        </w:rPr>
      </w:pPr>
      <w:r>
        <w:rPr>
          <w:sz w:val="20"/>
        </w:rPr>
        <w:t>Le modalità di partecipazione al laboratorio, alle attività proposte e al lavoro di gruppo forniranno uleriori elementi per verificare i risultati di apprendimento attesi e quindi approvare il superamento del laboratorio.</w:t>
      </w:r>
    </w:p>
    <w:p w14:paraId="4476149A" w14:textId="5CA4AFDE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AVVERTENZE</w:t>
      </w:r>
    </w:p>
    <w:p w14:paraId="168DE9A9" w14:textId="73CFB76D" w:rsidR="00AE1080" w:rsidRPr="006111C0" w:rsidRDefault="00AE1080" w:rsidP="00AE1080">
      <w:pPr>
        <w:rPr>
          <w:szCs w:val="20"/>
        </w:rPr>
      </w:pPr>
      <w:r w:rsidRPr="006111C0">
        <w:rPr>
          <w:szCs w:val="20"/>
        </w:rPr>
        <w:t xml:space="preserve">È possibile contattare il docente al seguente indirizzo mail: </w:t>
      </w:r>
      <w:hyperlink r:id="rId6" w:history="1">
        <w:r w:rsidR="00F21078" w:rsidRPr="006111C0">
          <w:rPr>
            <w:rStyle w:val="Collegamentoipertestuale"/>
            <w:szCs w:val="20"/>
          </w:rPr>
          <w:t>roberta.fuse@unicatt.it</w:t>
        </w:r>
      </w:hyperlink>
    </w:p>
    <w:p w14:paraId="239A89BD" w14:textId="6BD3EB9B" w:rsidR="005F2960" w:rsidRDefault="005F2960" w:rsidP="00005763">
      <w:pPr>
        <w:spacing w:before="240" w:after="120" w:line="240" w:lineRule="exact"/>
        <w:rPr>
          <w:b/>
          <w:i/>
          <w:szCs w:val="20"/>
        </w:rPr>
      </w:pPr>
    </w:p>
    <w:p w14:paraId="6C0148A3" w14:textId="77777777" w:rsidR="002A0233" w:rsidRPr="006111C0" w:rsidRDefault="002A0233" w:rsidP="00005763">
      <w:pPr>
        <w:spacing w:before="240" w:after="120" w:line="240" w:lineRule="exact"/>
        <w:rPr>
          <w:b/>
          <w:i/>
          <w:szCs w:val="20"/>
        </w:rPr>
      </w:pPr>
    </w:p>
    <w:sectPr w:rsidR="002A0233" w:rsidRPr="006111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DA"/>
    <w:multiLevelType w:val="hybridMultilevel"/>
    <w:tmpl w:val="20DE52E4"/>
    <w:lvl w:ilvl="0" w:tplc="4D008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E7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D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D4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8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C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12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55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F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34CB"/>
    <w:multiLevelType w:val="hybridMultilevel"/>
    <w:tmpl w:val="240E7EFE"/>
    <w:lvl w:ilvl="0" w:tplc="416A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61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C23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624A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7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257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A1C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94B"/>
    <w:multiLevelType w:val="hybridMultilevel"/>
    <w:tmpl w:val="9A3EAC24"/>
    <w:lvl w:ilvl="0" w:tplc="856A98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B2EB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E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6A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0CE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4454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6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ECE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E2D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75E4E7E"/>
    <w:multiLevelType w:val="hybridMultilevel"/>
    <w:tmpl w:val="F2600926"/>
    <w:lvl w:ilvl="0" w:tplc="342A7E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8A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084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86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EC30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2E0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2201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88B6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44F2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2455890"/>
    <w:multiLevelType w:val="hybridMultilevel"/>
    <w:tmpl w:val="702E13A2"/>
    <w:lvl w:ilvl="0" w:tplc="BF3CD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C6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0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81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A80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E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9A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09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789E"/>
    <w:multiLevelType w:val="hybridMultilevel"/>
    <w:tmpl w:val="55DA264E"/>
    <w:lvl w:ilvl="0" w:tplc="D3FE5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D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6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B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BE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C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D46C5"/>
    <w:multiLevelType w:val="hybridMultilevel"/>
    <w:tmpl w:val="573027BA"/>
    <w:lvl w:ilvl="0" w:tplc="8AEE4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8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1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5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C42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0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DB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A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903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484083">
    <w:abstractNumId w:val="4"/>
  </w:num>
  <w:num w:numId="2" w16cid:durableId="33041402">
    <w:abstractNumId w:val="1"/>
  </w:num>
  <w:num w:numId="3" w16cid:durableId="679090112">
    <w:abstractNumId w:val="0"/>
  </w:num>
  <w:num w:numId="4" w16cid:durableId="2019574020">
    <w:abstractNumId w:val="6"/>
  </w:num>
  <w:num w:numId="5" w16cid:durableId="1862740839">
    <w:abstractNumId w:val="5"/>
  </w:num>
  <w:num w:numId="6" w16cid:durableId="500393607">
    <w:abstractNumId w:val="2"/>
  </w:num>
  <w:num w:numId="7" w16cid:durableId="180534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AE"/>
    <w:rsid w:val="00005763"/>
    <w:rsid w:val="000A02F0"/>
    <w:rsid w:val="000F7B53"/>
    <w:rsid w:val="00187B99"/>
    <w:rsid w:val="00197CF0"/>
    <w:rsid w:val="002014DD"/>
    <w:rsid w:val="002A0233"/>
    <w:rsid w:val="002D5E17"/>
    <w:rsid w:val="0035531F"/>
    <w:rsid w:val="0045135A"/>
    <w:rsid w:val="004D1217"/>
    <w:rsid w:val="004D6008"/>
    <w:rsid w:val="00522E8A"/>
    <w:rsid w:val="00546C31"/>
    <w:rsid w:val="005D4D57"/>
    <w:rsid w:val="005F2960"/>
    <w:rsid w:val="006111C0"/>
    <w:rsid w:val="00622970"/>
    <w:rsid w:val="00623868"/>
    <w:rsid w:val="00640794"/>
    <w:rsid w:val="006B5086"/>
    <w:rsid w:val="006F1772"/>
    <w:rsid w:val="007E6E51"/>
    <w:rsid w:val="008942E7"/>
    <w:rsid w:val="008A1204"/>
    <w:rsid w:val="008C6DB9"/>
    <w:rsid w:val="008D51A1"/>
    <w:rsid w:val="00900CCA"/>
    <w:rsid w:val="00924B77"/>
    <w:rsid w:val="00925A08"/>
    <w:rsid w:val="009371F3"/>
    <w:rsid w:val="00940DA2"/>
    <w:rsid w:val="009A01F7"/>
    <w:rsid w:val="009A123A"/>
    <w:rsid w:val="009E055C"/>
    <w:rsid w:val="00A00BC9"/>
    <w:rsid w:val="00A74F6F"/>
    <w:rsid w:val="00AA3F7C"/>
    <w:rsid w:val="00AD6B43"/>
    <w:rsid w:val="00AD7557"/>
    <w:rsid w:val="00AE1080"/>
    <w:rsid w:val="00B50C5D"/>
    <w:rsid w:val="00B51253"/>
    <w:rsid w:val="00B525CC"/>
    <w:rsid w:val="00B5753F"/>
    <w:rsid w:val="00B85055"/>
    <w:rsid w:val="00BA3C44"/>
    <w:rsid w:val="00BE1027"/>
    <w:rsid w:val="00BE3DEF"/>
    <w:rsid w:val="00C269DA"/>
    <w:rsid w:val="00C37130"/>
    <w:rsid w:val="00CA0089"/>
    <w:rsid w:val="00CE4BC4"/>
    <w:rsid w:val="00CF4063"/>
    <w:rsid w:val="00D404F2"/>
    <w:rsid w:val="00D440DC"/>
    <w:rsid w:val="00D62129"/>
    <w:rsid w:val="00DB3285"/>
    <w:rsid w:val="00DD7D92"/>
    <w:rsid w:val="00DF6AAE"/>
    <w:rsid w:val="00E607E6"/>
    <w:rsid w:val="00EF64DB"/>
    <w:rsid w:val="00F10521"/>
    <w:rsid w:val="00F21078"/>
    <w:rsid w:val="00F25B5C"/>
    <w:rsid w:val="00F3787F"/>
    <w:rsid w:val="00F512D4"/>
    <w:rsid w:val="00F52681"/>
    <w:rsid w:val="00F5717E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F49"/>
  <w15:chartTrackingRefBased/>
  <w15:docId w15:val="{D9CB08B4-B21E-4AAB-BFAB-48DF1BD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.fuse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9A09-E310-4A6C-A71A-3A42610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2</Pages>
  <Words>375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2023-06-16T08:33:00Z</cp:lastPrinted>
  <dcterms:created xsi:type="dcterms:W3CDTF">2023-06-19T06:38:00Z</dcterms:created>
  <dcterms:modified xsi:type="dcterms:W3CDTF">2023-06-19T06:38:00Z</dcterms:modified>
</cp:coreProperties>
</file>