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EE62" w14:textId="77777777" w:rsidR="004C0A68" w:rsidRDefault="004C0A68" w:rsidP="00602136">
      <w:pPr>
        <w:pStyle w:val="Titolo1"/>
      </w:pPr>
      <w:r w:rsidRPr="00084F0F">
        <w:t>Filosofia morale</w:t>
      </w:r>
    </w:p>
    <w:p w14:paraId="17F7DC4D" w14:textId="23472182" w:rsidR="004C0A68" w:rsidRPr="00084F0F" w:rsidRDefault="004C0A68" w:rsidP="00602136">
      <w:pPr>
        <w:pStyle w:val="Titolo2"/>
      </w:pPr>
      <w:r w:rsidRPr="00084F0F">
        <w:t xml:space="preserve">Prof. </w:t>
      </w:r>
      <w:r w:rsidR="00161C69" w:rsidRPr="00161C69">
        <w:t>Donatella Pagliacci</w:t>
      </w:r>
    </w:p>
    <w:p w14:paraId="1ACB4061" w14:textId="77777777" w:rsidR="004C0A68" w:rsidRDefault="004C0A68" w:rsidP="006021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2718AE1" w14:textId="6511B4E0" w:rsidR="004C0A68" w:rsidRPr="004C0A68" w:rsidRDefault="004C0A68" w:rsidP="00602136">
      <w:pPr>
        <w:spacing w:line="240" w:lineRule="exact"/>
      </w:pPr>
      <w:r>
        <w:t>L’insegnamento si propone</w:t>
      </w:r>
      <w:r w:rsidRPr="00084F0F">
        <w:t xml:space="preserve"> </w:t>
      </w:r>
      <w:r>
        <w:t xml:space="preserve">di </w:t>
      </w:r>
      <w:r w:rsidRPr="00A82DCC">
        <w:t>introdurre</w:t>
      </w:r>
      <w:r w:rsidRPr="00084F0F">
        <w:t xml:space="preserve"> </w:t>
      </w:r>
      <w:r>
        <w:t xml:space="preserve">le studentesse e gli studenti alla conoscenza delle coordinate fondamentali della riflessione filosofico morale, con particolare riguardo delle nozioni di </w:t>
      </w:r>
      <w:r>
        <w:rPr>
          <w:i/>
          <w:iCs/>
        </w:rPr>
        <w:t xml:space="preserve">volontario e involontario, autonomia e eteronomia, libertà e necessità. </w:t>
      </w:r>
      <w:r>
        <w:t>Il tempo presente ci pone dinanzi a una serie di istanze che necessitano di comprensione e interpretazione, in ordine alla disposizione interiore dell’essere umano e del rispetto reciproco. In particolare</w:t>
      </w:r>
      <w:r w:rsidR="00602136">
        <w:t>,</w:t>
      </w:r>
      <w:r>
        <w:t xml:space="preserve"> siamo chiamati a discernere le categorie d</w:t>
      </w:r>
      <w:r w:rsidR="00A80572">
        <w:t>i</w:t>
      </w:r>
      <w:r>
        <w:t xml:space="preserve"> dignità, </w:t>
      </w:r>
      <w:r>
        <w:rPr>
          <w:i/>
          <w:iCs/>
        </w:rPr>
        <w:t xml:space="preserve">responsabilità </w:t>
      </w:r>
      <w:r w:rsidRPr="004C0A68">
        <w:t>e mutuo</w:t>
      </w:r>
      <w:r>
        <w:rPr>
          <w:i/>
          <w:iCs/>
        </w:rPr>
        <w:t xml:space="preserve"> riconoscimento.</w:t>
      </w:r>
    </w:p>
    <w:p w14:paraId="58E991B5" w14:textId="77777777" w:rsidR="004C0A68" w:rsidRPr="004C0A68" w:rsidRDefault="004C0A68" w:rsidP="00602136">
      <w:pPr>
        <w:spacing w:line="240" w:lineRule="exact"/>
        <w:rPr>
          <w:color w:val="000000"/>
        </w:rPr>
      </w:pPr>
      <w:r w:rsidRPr="004C0A68">
        <w:rPr>
          <w:color w:val="000000"/>
        </w:rPr>
        <w:t xml:space="preserve">Al termine dell’insegnamento, ciascuna studentessa e ciascuno studente si sarà appropriato di un lessico adeguato rispetto ai principali paradigmi della riflessione etica e sarà in grado di riconoscere e distinguere teorie teleologiche e deontologiche, saprà argomentare rispetto ai modelli teorici delle diverse prospettive etiche e discutere in ordine al problema della verità, della menzogna e dei malintesi del nostro tempo, oltre che </w:t>
      </w:r>
      <w:r w:rsidR="00A80572">
        <w:rPr>
          <w:color w:val="000000"/>
        </w:rPr>
        <w:t>alla</w:t>
      </w:r>
      <w:r w:rsidRPr="004C0A68">
        <w:rPr>
          <w:color w:val="000000"/>
        </w:rPr>
        <w:t xml:space="preserve"> ricerca interiore del senso. </w:t>
      </w:r>
    </w:p>
    <w:p w14:paraId="1387C0E6" w14:textId="77777777" w:rsidR="004C0A68" w:rsidRDefault="004C0A68" w:rsidP="006021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9FFF080" w14:textId="77777777" w:rsidR="004C0A68" w:rsidRPr="00542A11" w:rsidRDefault="004C0A68" w:rsidP="00602136">
      <w:pPr>
        <w:spacing w:line="240" w:lineRule="exact"/>
        <w:rPr>
          <w:i/>
        </w:rPr>
      </w:pPr>
      <w:r>
        <w:t xml:space="preserve">Nella </w:t>
      </w:r>
      <w:r w:rsidRPr="00084F0F">
        <w:t xml:space="preserve">prima </w:t>
      </w:r>
      <w:r>
        <w:t>parte il corso si propone di mettere</w:t>
      </w:r>
      <w:r w:rsidRPr="00084F0F">
        <w:t xml:space="preserve"> </w:t>
      </w:r>
      <w:r>
        <w:t>in evidenza</w:t>
      </w:r>
      <w:r w:rsidRPr="00084F0F">
        <w:t xml:space="preserve"> che cosa renda inevitabile </w:t>
      </w:r>
      <w:r w:rsidRPr="00542A11">
        <w:rPr>
          <w:i/>
        </w:rPr>
        <w:t xml:space="preserve">decidere </w:t>
      </w:r>
      <w:r w:rsidRPr="00A54407">
        <w:t xml:space="preserve">e </w:t>
      </w:r>
      <w:r w:rsidRPr="00542A11">
        <w:rPr>
          <w:i/>
        </w:rPr>
        <w:t>scegliere</w:t>
      </w:r>
      <w:r w:rsidRPr="00084F0F">
        <w:t xml:space="preserve">, tenendo conto del carattere limitato di ciò che </w:t>
      </w:r>
      <w:r>
        <w:t>si può</w:t>
      </w:r>
      <w:r w:rsidRPr="00084F0F">
        <w:t xml:space="preserve"> </w:t>
      </w:r>
      <w:r w:rsidRPr="00542A11">
        <w:rPr>
          <w:i/>
        </w:rPr>
        <w:t>conoscere</w:t>
      </w:r>
      <w:r w:rsidRPr="00084F0F">
        <w:t xml:space="preserve"> su di sé e sugli altri</w:t>
      </w:r>
      <w:r>
        <w:t xml:space="preserve">. </w:t>
      </w:r>
      <w:r w:rsidRPr="00084F0F">
        <w:t xml:space="preserve">Di qui ci si chiederà in che misura l’uomo sia capace di </w:t>
      </w:r>
      <w:r w:rsidRPr="00542A11">
        <w:rPr>
          <w:i/>
        </w:rPr>
        <w:t>controllare</w:t>
      </w:r>
      <w:r w:rsidRPr="00084F0F">
        <w:t xml:space="preserve"> la propria vicenda esistenziale. Attraverso le </w:t>
      </w:r>
      <w:r w:rsidRPr="00542A11">
        <w:rPr>
          <w:i/>
        </w:rPr>
        <w:t>figure</w:t>
      </w:r>
      <w:r w:rsidRPr="00084F0F">
        <w:t xml:space="preserve"> </w:t>
      </w:r>
      <w:r>
        <w:t>polari</w:t>
      </w:r>
      <w:r w:rsidRPr="00084F0F">
        <w:t xml:space="preserve"> del </w:t>
      </w:r>
      <w:r w:rsidRPr="004C0A68">
        <w:rPr>
          <w:i/>
          <w:iCs/>
        </w:rPr>
        <w:t>pentimento</w:t>
      </w:r>
      <w:r>
        <w:t>-</w:t>
      </w:r>
      <w:r w:rsidRPr="00542A11">
        <w:rPr>
          <w:i/>
        </w:rPr>
        <w:t>risentimento</w:t>
      </w:r>
      <w:r w:rsidRPr="00084F0F">
        <w:t xml:space="preserve">, della </w:t>
      </w:r>
      <w:r w:rsidRPr="004C0A68">
        <w:rPr>
          <w:i/>
          <w:iCs/>
        </w:rPr>
        <w:t>nostalgia</w:t>
      </w:r>
      <w:r>
        <w:t>-</w:t>
      </w:r>
      <w:r w:rsidRPr="00542A11">
        <w:rPr>
          <w:i/>
        </w:rPr>
        <w:t>melanconia</w:t>
      </w:r>
      <w:r w:rsidRPr="00F73629">
        <w:t>,</w:t>
      </w:r>
      <w:r w:rsidRPr="00542A11">
        <w:rPr>
          <w:i/>
        </w:rPr>
        <w:t xml:space="preserve"> </w:t>
      </w:r>
      <w:r w:rsidRPr="00F73629">
        <w:t>del</w:t>
      </w:r>
      <w:r w:rsidRPr="00542A11">
        <w:rPr>
          <w:i/>
        </w:rPr>
        <w:t xml:space="preserve"> </w:t>
      </w:r>
      <w:r>
        <w:rPr>
          <w:i/>
        </w:rPr>
        <w:t>rimorso-</w:t>
      </w:r>
      <w:r w:rsidRPr="00542A11">
        <w:rPr>
          <w:i/>
        </w:rPr>
        <w:t xml:space="preserve">rimpianto </w:t>
      </w:r>
      <w:r w:rsidRPr="00084F0F">
        <w:t>e dell</w:t>
      </w:r>
      <w:r>
        <w:t>’</w:t>
      </w:r>
      <w:r w:rsidRPr="004C0A68">
        <w:rPr>
          <w:i/>
          <w:iCs/>
        </w:rPr>
        <w:t>autenticità</w:t>
      </w:r>
      <w:r>
        <w:t>-</w:t>
      </w:r>
      <w:r w:rsidRPr="00542A11">
        <w:rPr>
          <w:i/>
        </w:rPr>
        <w:t>malafede</w:t>
      </w:r>
      <w:r>
        <w:t>,</w:t>
      </w:r>
      <w:r w:rsidRPr="00542A11">
        <w:rPr>
          <w:i/>
        </w:rPr>
        <w:t xml:space="preserve"> </w:t>
      </w:r>
      <w:r w:rsidRPr="00084F0F">
        <w:t xml:space="preserve">si </w:t>
      </w:r>
      <w:r>
        <w:t>cercherà di</w:t>
      </w:r>
      <w:r w:rsidRPr="00084F0F">
        <w:t xml:space="preserve"> riflettere sul</w:t>
      </w:r>
      <w:r>
        <w:t xml:space="preserve">le condizioni di una vita </w:t>
      </w:r>
      <w:r w:rsidRPr="00542A11">
        <w:rPr>
          <w:i/>
        </w:rPr>
        <w:t>moralmente buona</w:t>
      </w:r>
      <w:r w:rsidRPr="00B75BA7">
        <w:t>,</w:t>
      </w:r>
      <w:r>
        <w:t xml:space="preserve"> al fine di delineare un’</w:t>
      </w:r>
      <w:r w:rsidRPr="00542A11">
        <w:rPr>
          <w:i/>
        </w:rPr>
        <w:t>etica delle relazioni</w:t>
      </w:r>
      <w:r>
        <w:t xml:space="preserve"> capace di rispettare il </w:t>
      </w:r>
      <w:r w:rsidRPr="00542A11">
        <w:rPr>
          <w:i/>
        </w:rPr>
        <w:t>valore</w:t>
      </w:r>
      <w:r>
        <w:t xml:space="preserve"> dell’</w:t>
      </w:r>
      <w:r w:rsidRPr="00542A11">
        <w:rPr>
          <w:i/>
        </w:rPr>
        <w:t>unicità</w:t>
      </w:r>
      <w:r>
        <w:t xml:space="preserve"> personale oltre l’</w:t>
      </w:r>
      <w:r w:rsidRPr="00542A11">
        <w:rPr>
          <w:i/>
        </w:rPr>
        <w:t xml:space="preserve">indifferenza </w:t>
      </w:r>
      <w:r w:rsidRPr="00127729">
        <w:t>di</w:t>
      </w:r>
      <w:r w:rsidRPr="00542A11">
        <w:rPr>
          <w:i/>
        </w:rPr>
        <w:t xml:space="preserve"> </w:t>
      </w:r>
      <w:r>
        <w:t>relazioni meramente funzionalistiche.</w:t>
      </w:r>
      <w:r w:rsidRPr="00542A11">
        <w:rPr>
          <w:i/>
        </w:rPr>
        <w:t xml:space="preserve"> </w:t>
      </w:r>
    </w:p>
    <w:p w14:paraId="4ABA3A23" w14:textId="77777777" w:rsidR="004C0A68" w:rsidRDefault="004C0A68" w:rsidP="00602136">
      <w:pPr>
        <w:spacing w:line="240" w:lineRule="exact"/>
      </w:pPr>
      <w:r>
        <w:t xml:space="preserve">La seconda parte del corso intende proporre la lettura di un “classico” della filosofia – </w:t>
      </w:r>
      <w:r w:rsidRPr="004C0A68">
        <w:rPr>
          <w:i/>
          <w:iCs/>
        </w:rPr>
        <w:t>La menzogna</w:t>
      </w:r>
      <w:r>
        <w:t xml:space="preserve"> di Agostino d’Ippona</w:t>
      </w:r>
      <w:r w:rsidR="00A80572">
        <w:t xml:space="preserve"> </w:t>
      </w:r>
      <w:r>
        <w:t xml:space="preserve">– che aiuti a pensare </w:t>
      </w:r>
      <w:r w:rsidRPr="00542A11">
        <w:rPr>
          <w:i/>
        </w:rPr>
        <w:t>in</w:t>
      </w:r>
      <w:r>
        <w:t xml:space="preserve"> </w:t>
      </w:r>
      <w:r w:rsidRPr="00542A11">
        <w:rPr>
          <w:i/>
        </w:rPr>
        <w:t>prima persona</w:t>
      </w:r>
      <w:r>
        <w:t xml:space="preserve"> alcune delle tematiche più importanti della riflessione morale: i temi dell’</w:t>
      </w:r>
      <w:r w:rsidRPr="00542A11">
        <w:rPr>
          <w:i/>
        </w:rPr>
        <w:t>ambivalenza</w:t>
      </w:r>
      <w:r>
        <w:t xml:space="preserve"> dell’esperienza umana; </w:t>
      </w:r>
      <w:r w:rsidRPr="004C0A68">
        <w:rPr>
          <w:i/>
          <w:iCs/>
        </w:rPr>
        <w:t>dell’</w:t>
      </w:r>
      <w:r>
        <w:rPr>
          <w:i/>
          <w:iCs/>
        </w:rPr>
        <w:t xml:space="preserve">umiltà </w:t>
      </w:r>
      <w:r>
        <w:t>e dell’</w:t>
      </w:r>
      <w:r>
        <w:rPr>
          <w:i/>
          <w:iCs/>
        </w:rPr>
        <w:t>orgoglio</w:t>
      </w:r>
      <w:r>
        <w:t>;</w:t>
      </w:r>
      <w:r>
        <w:rPr>
          <w:i/>
          <w:iCs/>
        </w:rPr>
        <w:t xml:space="preserve"> </w:t>
      </w:r>
      <w:r w:rsidRPr="004C0A68">
        <w:rPr>
          <w:i/>
          <w:iCs/>
        </w:rPr>
        <w:t>la</w:t>
      </w:r>
      <w:r>
        <w:t xml:space="preserve"> questione della </w:t>
      </w:r>
      <w:r w:rsidRPr="00542A11">
        <w:rPr>
          <w:i/>
        </w:rPr>
        <w:t>temporalità</w:t>
      </w:r>
      <w:r>
        <w:t xml:space="preserve">, vale a dire dell’atteggiamento che l’uomo intrattiene con </w:t>
      </w:r>
      <w:r w:rsidRPr="00B75BA7">
        <w:t xml:space="preserve">il </w:t>
      </w:r>
      <w:r w:rsidRPr="00542A11">
        <w:rPr>
          <w:i/>
        </w:rPr>
        <w:t>passato</w:t>
      </w:r>
      <w:r w:rsidRPr="00B75BA7">
        <w:t xml:space="preserve">, </w:t>
      </w:r>
      <w:r w:rsidRPr="00542A11">
        <w:rPr>
          <w:i/>
        </w:rPr>
        <w:t>presente</w:t>
      </w:r>
      <w:r w:rsidRPr="00B75BA7">
        <w:t xml:space="preserve"> e </w:t>
      </w:r>
      <w:r w:rsidRPr="00542A11">
        <w:rPr>
          <w:i/>
        </w:rPr>
        <w:t>futuro</w:t>
      </w:r>
      <w:r>
        <w:t>; l’</w:t>
      </w:r>
      <w:r>
        <w:rPr>
          <w:i/>
        </w:rPr>
        <w:t>apertura alla verità trascendente</w:t>
      </w:r>
      <w:r w:rsidRPr="00542A11">
        <w:rPr>
          <w:i/>
        </w:rPr>
        <w:t xml:space="preserve"> </w:t>
      </w:r>
      <w:r>
        <w:t>e dell’</w:t>
      </w:r>
      <w:r>
        <w:rPr>
          <w:i/>
        </w:rPr>
        <w:t>conflitto interiore</w:t>
      </w:r>
      <w:r>
        <w:t xml:space="preserve">; la dialettica tra </w:t>
      </w:r>
      <w:r w:rsidRPr="00542A11">
        <w:rPr>
          <w:i/>
        </w:rPr>
        <w:t xml:space="preserve">giustizia e </w:t>
      </w:r>
      <w:r>
        <w:rPr>
          <w:i/>
        </w:rPr>
        <w:t>amore</w:t>
      </w:r>
      <w:r w:rsidR="00A80572">
        <w:t xml:space="preserve">, </w:t>
      </w:r>
      <w:r>
        <w:t>anche all’interno delle società umane; l’apertura o la chiusura rispetto alla relazione fondamentale dell’uomo con Dio</w:t>
      </w:r>
      <w:r w:rsidRPr="00084F0F">
        <w:t>.</w:t>
      </w:r>
    </w:p>
    <w:p w14:paraId="6555302C" w14:textId="77777777" w:rsidR="004C0A68" w:rsidRPr="00542A11" w:rsidRDefault="004C0A68" w:rsidP="00602136">
      <w:pPr>
        <w:spacing w:line="240" w:lineRule="exact"/>
        <w:rPr>
          <w:color w:val="000000"/>
          <w:szCs w:val="20"/>
        </w:rPr>
      </w:pPr>
      <w:r w:rsidRPr="00542A11">
        <w:rPr>
          <w:color w:val="000000"/>
          <w:szCs w:val="20"/>
        </w:rPr>
        <w:t xml:space="preserve">Quadro sintetico dei contenuti: </w:t>
      </w:r>
    </w:p>
    <w:p w14:paraId="1025F190" w14:textId="77777777" w:rsidR="004C0A68" w:rsidRPr="00542A11" w:rsidRDefault="004C0A68" w:rsidP="00602136">
      <w:p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lastRenderedPageBreak/>
        <w:t>–</w:t>
      </w:r>
      <w:r>
        <w:rPr>
          <w:color w:val="000000"/>
          <w:szCs w:val="20"/>
        </w:rPr>
        <w:tab/>
      </w:r>
      <w:r w:rsidRPr="00542A11">
        <w:rPr>
          <w:color w:val="000000"/>
          <w:szCs w:val="20"/>
        </w:rPr>
        <w:t xml:space="preserve">La nozione di “condizione umana”: </w:t>
      </w:r>
      <w:r>
        <w:rPr>
          <w:color w:val="000000"/>
          <w:szCs w:val="20"/>
        </w:rPr>
        <w:t>amore</w:t>
      </w:r>
      <w:r w:rsidRPr="00542A11">
        <w:rPr>
          <w:color w:val="000000"/>
          <w:szCs w:val="20"/>
        </w:rPr>
        <w:t xml:space="preserve"> e libertà. </w:t>
      </w:r>
      <w:r>
        <w:rPr>
          <w:color w:val="000000"/>
          <w:szCs w:val="20"/>
        </w:rPr>
        <w:t>Interiorità e intenzionalità.</w:t>
      </w:r>
    </w:p>
    <w:p w14:paraId="1AB0D22B" w14:textId="77777777" w:rsidR="004C0A68" w:rsidRPr="00542A11" w:rsidRDefault="004C0A68" w:rsidP="00602136">
      <w:p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–</w:t>
      </w:r>
      <w:r>
        <w:rPr>
          <w:color w:val="000000"/>
          <w:szCs w:val="20"/>
        </w:rPr>
        <w:tab/>
        <w:t>Interiorizzazione e ricerca del senso della verità nell’intimità del proprio essere</w:t>
      </w:r>
      <w:r w:rsidRPr="00542A11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La dinamica della menzogna. Mentire e ed essere ingannati.</w:t>
      </w:r>
    </w:p>
    <w:p w14:paraId="0C7B7F96" w14:textId="77777777" w:rsidR="004C0A68" w:rsidRPr="00542A11" w:rsidRDefault="004C0A68" w:rsidP="00602136">
      <w:pPr>
        <w:spacing w:line="240" w:lineRule="exact"/>
      </w:pPr>
      <w:r>
        <w:rPr>
          <w:color w:val="000000"/>
          <w:szCs w:val="20"/>
        </w:rPr>
        <w:t>–</w:t>
      </w:r>
      <w:r>
        <w:rPr>
          <w:color w:val="000000"/>
          <w:szCs w:val="20"/>
        </w:rPr>
        <w:tab/>
        <w:t>La possibilità impossibilità del mentire nella riflessione filosofica. Il contributo di Agostino</w:t>
      </w:r>
      <w:r w:rsidRPr="00542A11">
        <w:rPr>
          <w:i/>
          <w:color w:val="000000"/>
          <w:szCs w:val="20"/>
        </w:rPr>
        <w:t>.</w:t>
      </w:r>
    </w:p>
    <w:p w14:paraId="78DA474D" w14:textId="670C1BBC" w:rsidR="004C0A68" w:rsidRDefault="004C0A68" w:rsidP="00602136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8EE3C72" w14:textId="77777777" w:rsidR="004C0A68" w:rsidRPr="004C0A68" w:rsidRDefault="004C0A68" w:rsidP="00602136">
      <w:pPr>
        <w:autoSpaceDE w:val="0"/>
        <w:autoSpaceDN w:val="0"/>
        <w:adjustRightInd w:val="0"/>
        <w:spacing w:line="24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>
        <w:rPr>
          <w:rFonts w:ascii="Times" w:hAnsi="Times"/>
          <w:smallCaps/>
          <w:noProof/>
          <w:spacing w:val="-5"/>
          <w:sz w:val="16"/>
          <w:szCs w:val="18"/>
        </w:rPr>
        <w:t xml:space="preserve">M. Bettetitni, </w:t>
      </w:r>
      <w:r w:rsidRPr="004C0A68">
        <w:rPr>
          <w:rFonts w:ascii="Times" w:hAnsi="Times"/>
          <w:i/>
          <w:iCs/>
          <w:noProof/>
          <w:spacing w:val="-5"/>
          <w:sz w:val="16"/>
          <w:szCs w:val="18"/>
        </w:rPr>
        <w:t>Breve storia della bugia. Da Ulisse a Pinocchio</w:t>
      </w:r>
      <w:r>
        <w:rPr>
          <w:rFonts w:ascii="Times" w:hAnsi="Times"/>
          <w:noProof/>
          <w:spacing w:val="-5"/>
          <w:sz w:val="16"/>
          <w:szCs w:val="18"/>
        </w:rPr>
        <w:t>, Raffaello Cortina Editore, Milano 2001.</w:t>
      </w:r>
    </w:p>
    <w:p w14:paraId="1691DBC6" w14:textId="77777777" w:rsidR="004C0A68" w:rsidRDefault="004C0A68" w:rsidP="00602136">
      <w:pPr>
        <w:pStyle w:val="Testo1"/>
        <w:spacing w:before="0" w:line="240" w:lineRule="exac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Agostino</w:t>
      </w:r>
      <w:r w:rsidRPr="0060460D">
        <w:rPr>
          <w:smallCaps/>
          <w:spacing w:val="-5"/>
          <w:sz w:val="16"/>
          <w:szCs w:val="18"/>
        </w:rPr>
        <w:t>,</w:t>
      </w:r>
      <w:r w:rsidRPr="0060460D">
        <w:rPr>
          <w:i/>
          <w:spacing w:val="-5"/>
          <w:szCs w:val="18"/>
        </w:rPr>
        <w:t xml:space="preserve"> </w:t>
      </w:r>
      <w:r w:rsidR="004E5143">
        <w:rPr>
          <w:i/>
          <w:spacing w:val="-5"/>
          <w:szCs w:val="18"/>
        </w:rPr>
        <w:t>Sulla bugia</w:t>
      </w:r>
      <w:r w:rsidRPr="0060460D">
        <w:rPr>
          <w:i/>
          <w:spacing w:val="-5"/>
          <w:szCs w:val="18"/>
        </w:rPr>
        <w:t>,</w:t>
      </w:r>
      <w:r w:rsidRPr="0060460D">
        <w:rPr>
          <w:spacing w:val="-5"/>
          <w:szCs w:val="18"/>
        </w:rPr>
        <w:t xml:space="preserve"> trad. it., </w:t>
      </w:r>
      <w:r>
        <w:rPr>
          <w:spacing w:val="-5"/>
          <w:szCs w:val="18"/>
        </w:rPr>
        <w:t>Bompiani</w:t>
      </w:r>
      <w:r w:rsidRPr="0060460D">
        <w:rPr>
          <w:spacing w:val="-5"/>
          <w:szCs w:val="18"/>
        </w:rPr>
        <w:t>, Milano</w:t>
      </w:r>
      <w:r>
        <w:rPr>
          <w:spacing w:val="-5"/>
          <w:szCs w:val="18"/>
        </w:rPr>
        <w:t xml:space="preserve"> 2001</w:t>
      </w:r>
      <w:r w:rsidRPr="0060460D">
        <w:rPr>
          <w:spacing w:val="-5"/>
          <w:szCs w:val="18"/>
        </w:rPr>
        <w:t xml:space="preserve"> Per la comprensione del testo di </w:t>
      </w:r>
      <w:r>
        <w:rPr>
          <w:spacing w:val="-5"/>
          <w:szCs w:val="18"/>
        </w:rPr>
        <w:t>Agostino</w:t>
      </w:r>
      <w:r w:rsidRPr="0060460D">
        <w:rPr>
          <w:spacing w:val="-5"/>
          <w:szCs w:val="18"/>
        </w:rPr>
        <w:t xml:space="preserve"> </w:t>
      </w:r>
      <w:r w:rsidRPr="00542A11">
        <w:rPr>
          <w:i/>
          <w:spacing w:val="-5"/>
          <w:szCs w:val="18"/>
        </w:rPr>
        <w:t>si consiglia</w:t>
      </w:r>
      <w:r w:rsidRPr="0060460D">
        <w:rPr>
          <w:spacing w:val="-5"/>
          <w:szCs w:val="18"/>
        </w:rPr>
        <w:t xml:space="preserve"> la lettura di: </w:t>
      </w:r>
      <w:r>
        <w:rPr>
          <w:smallCaps/>
          <w:spacing w:val="-5"/>
          <w:sz w:val="16"/>
          <w:szCs w:val="18"/>
        </w:rPr>
        <w:t>D. Pagliacci</w:t>
      </w:r>
      <w:r>
        <w:rPr>
          <w:spacing w:val="-5"/>
          <w:szCs w:val="18"/>
        </w:rPr>
        <w:t xml:space="preserve">, </w:t>
      </w:r>
      <w:r>
        <w:rPr>
          <w:i/>
          <w:iCs/>
          <w:spacing w:val="-5"/>
          <w:szCs w:val="18"/>
        </w:rPr>
        <w:t>La via di Agostino. Dignità e vita morale</w:t>
      </w:r>
      <w:r>
        <w:rPr>
          <w:spacing w:val="-5"/>
          <w:szCs w:val="18"/>
        </w:rPr>
        <w:t xml:space="preserve">, ETS, Pisa 2020, in particolare i capitoli: 1,2,3,6. </w:t>
      </w:r>
      <w:r w:rsidRPr="0060460D">
        <w:rPr>
          <w:spacing w:val="-5"/>
          <w:szCs w:val="18"/>
        </w:rPr>
        <w:t xml:space="preserve"> </w:t>
      </w:r>
    </w:p>
    <w:p w14:paraId="74A90628" w14:textId="77777777" w:rsidR="004C0A68" w:rsidRDefault="004C0A68" w:rsidP="0060213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5E1476" w14:textId="77777777" w:rsidR="004C0A68" w:rsidRPr="00084F0F" w:rsidRDefault="004C0A68" w:rsidP="00602136">
      <w:pPr>
        <w:pStyle w:val="Testo2"/>
        <w:spacing w:line="240" w:lineRule="exact"/>
      </w:pPr>
      <w:r>
        <w:t>Didattica frontale</w:t>
      </w:r>
      <w:r w:rsidRPr="00084F0F">
        <w:t xml:space="preserve"> in aula. Tre ore settimanali.</w:t>
      </w:r>
    </w:p>
    <w:p w14:paraId="1B43A3F3" w14:textId="77777777" w:rsidR="004C0A68" w:rsidRDefault="004C0A68" w:rsidP="0060213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CF553C8" w14:textId="77777777" w:rsidR="004C0A68" w:rsidRPr="00542A11" w:rsidRDefault="004C0A68" w:rsidP="00602136">
      <w:pPr>
        <w:pStyle w:val="Testo2"/>
        <w:spacing w:line="240" w:lineRule="exact"/>
      </w:pPr>
      <w:r w:rsidRPr="00542A11">
        <w:t>Un esame orale in cui si verificherà: 1) l’avvenuta lettura dei testi indicati; 2) la capacità di presentarne il contenuto; 3) l’attitudine ad argomentare e a esprimere con chiarezza gli argomenti individuando i nessi fra i temi trattati; 4) la padronanza di un linguaggio congruo e adeguato; 5) la correttezza e l’efficacia espositiva.</w:t>
      </w:r>
    </w:p>
    <w:p w14:paraId="3A9BE378" w14:textId="77777777" w:rsidR="004C0A68" w:rsidRPr="00542A11" w:rsidRDefault="004C0A68" w:rsidP="00602136">
      <w:pPr>
        <w:pStyle w:val="Testo2"/>
        <w:spacing w:line="240" w:lineRule="exact"/>
      </w:pPr>
      <w:r w:rsidRPr="00542A11">
        <w:t xml:space="preserve">Le studentesse e gli studenti dovranno anzitutto dimostrare di conoscere i concetti chiave trattati durante il corso. Nel colloquio orale dovranno dimostrare di sapersi orientare tra i temi e le questioni di fondo discussi durante le lezioni, con particolare attenzione: al rapporto tra scelta e rinuncia nella costruzione della propria idenità morale; alla distinzione metodologica ed etica tra momento descrittivo e valutativo; al nesso tra soggettivismo e sovranità; al tema della sincerità con se stessi e con gli altri; al ruolo dell’indifferenza nelle relazioni umani. </w:t>
      </w:r>
    </w:p>
    <w:p w14:paraId="097234D6" w14:textId="77777777" w:rsidR="004C0A68" w:rsidRPr="00542A11" w:rsidRDefault="004C0A68" w:rsidP="00602136">
      <w:pPr>
        <w:pStyle w:val="Testo2"/>
        <w:spacing w:line="240" w:lineRule="exact"/>
      </w:pPr>
      <w:r w:rsidRPr="00542A11">
        <w:t>Ai fini della valutazione concorreranno la pertinenza delle risposte, l’uso appropriato della terminologia specifica, la strutturazione argomentata e coerente del discorso, la capacità di individuare nessi concettuali e questioni aperte.</w:t>
      </w:r>
    </w:p>
    <w:p w14:paraId="7D6198BB" w14:textId="77777777" w:rsidR="004C0A68" w:rsidRPr="00542A11" w:rsidRDefault="004C0A68" w:rsidP="00602136">
      <w:pPr>
        <w:pStyle w:val="Testo2"/>
        <w:spacing w:line="240" w:lineRule="exact"/>
      </w:pPr>
      <w:r w:rsidRPr="00542A11">
        <w:t xml:space="preserve">Valutazioni: </w:t>
      </w:r>
    </w:p>
    <w:p w14:paraId="242D3778" w14:textId="77777777" w:rsidR="004C0A68" w:rsidRPr="00542A11" w:rsidRDefault="004C0A68" w:rsidP="00602136">
      <w:pPr>
        <w:pStyle w:val="Testo2"/>
        <w:spacing w:line="240" w:lineRule="exact"/>
      </w:pPr>
      <w:r w:rsidRPr="00542A11">
        <w:t>30 e lode: eccellente, conoscenze solide, eccellenti capacità espressive, completa comprensione di concetti e argomenti.</w:t>
      </w:r>
    </w:p>
    <w:p w14:paraId="75B5C20B" w14:textId="77777777" w:rsidR="004C0A68" w:rsidRPr="00542A11" w:rsidRDefault="004C0A68" w:rsidP="00602136">
      <w:pPr>
        <w:pStyle w:val="Testo2"/>
        <w:spacing w:line="240" w:lineRule="exact"/>
      </w:pPr>
      <w:r w:rsidRPr="00542A11">
        <w:t>30: molto buono, conoscenze complete e adeguate, capacità di espressione corretta e bene articolata.</w:t>
      </w:r>
    </w:p>
    <w:p w14:paraId="58E21CD3" w14:textId="77777777" w:rsidR="004C0A68" w:rsidRPr="00542A11" w:rsidRDefault="004C0A68" w:rsidP="00602136">
      <w:pPr>
        <w:pStyle w:val="Testo2"/>
        <w:spacing w:line="240" w:lineRule="exact"/>
      </w:pPr>
      <w:r w:rsidRPr="00542A11">
        <w:t>27-29: buono, conoscenza soddisfacente, capacità di espressione essenzialmente corretta.</w:t>
      </w:r>
    </w:p>
    <w:p w14:paraId="7578BC2A" w14:textId="77777777" w:rsidR="004C0A68" w:rsidRPr="00542A11" w:rsidRDefault="004C0A68" w:rsidP="00602136">
      <w:pPr>
        <w:pStyle w:val="Testo2"/>
        <w:spacing w:line="240" w:lineRule="exact"/>
      </w:pPr>
      <w:r w:rsidRPr="00542A11">
        <w:t>24-26: conoscenza abbastanza buona, ma non completa e non sempre corretta.</w:t>
      </w:r>
    </w:p>
    <w:p w14:paraId="33D79E94" w14:textId="77777777" w:rsidR="004C0A68" w:rsidRPr="00542A11" w:rsidRDefault="004C0A68" w:rsidP="00602136">
      <w:pPr>
        <w:pStyle w:val="Testo2"/>
        <w:spacing w:line="240" w:lineRule="exact"/>
      </w:pPr>
      <w:r w:rsidRPr="00542A11">
        <w:t>21-23: conoscenza generalmente buona ma superficiale. Espressione spesso non appropriata.</w:t>
      </w:r>
    </w:p>
    <w:p w14:paraId="71EB6F66" w14:textId="77777777" w:rsidR="004C0A68" w:rsidRPr="00542A11" w:rsidRDefault="004C0A68" w:rsidP="00602136">
      <w:pPr>
        <w:pStyle w:val="Testo2"/>
        <w:spacing w:line="240" w:lineRule="exact"/>
      </w:pPr>
      <w:r w:rsidRPr="00542A11">
        <w:t>18-21: sufficiente.</w:t>
      </w:r>
    </w:p>
    <w:p w14:paraId="701DA1E0" w14:textId="77777777" w:rsidR="004C0A68" w:rsidRDefault="004C0A68" w:rsidP="0060213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3BD7F819" w14:textId="77777777" w:rsidR="004C0A68" w:rsidRDefault="004C0A68" w:rsidP="00602136">
      <w:pPr>
        <w:pStyle w:val="Testo2"/>
        <w:spacing w:line="240" w:lineRule="exact"/>
      </w:pPr>
      <w:r w:rsidRPr="000A6A56">
        <w:t xml:space="preserve">Avendo </w:t>
      </w:r>
      <w:r w:rsidRPr="0060460D">
        <w:t xml:space="preserve">carattere </w:t>
      </w:r>
      <w:r w:rsidRPr="0060460D">
        <w:rPr>
          <w:i/>
        </w:rPr>
        <w:t>introduttivo</w:t>
      </w:r>
      <w:r w:rsidRPr="000A6A56">
        <w:t>, l’insegnamento non necessita di prerequisiti relativi ai contenuti</w:t>
      </w:r>
      <w:r>
        <w:t xml:space="preserve"> presentati</w:t>
      </w:r>
      <w:r w:rsidRPr="000A6A56">
        <w:t>. Si presuppone</w:t>
      </w:r>
      <w:r>
        <w:t>, comunque, interesse e curiosità</w:t>
      </w:r>
      <w:r w:rsidRPr="000A6A56">
        <w:t xml:space="preserve"> intellettuale per la riflessione filosofic</w:t>
      </w:r>
      <w:r>
        <w:t>o-morale</w:t>
      </w:r>
      <w:r w:rsidRPr="000A6A56">
        <w:t xml:space="preserve"> e si consiglia l’eventuale uso di un manuale di storia della filosofia per approfondire </w:t>
      </w:r>
      <w:r>
        <w:t xml:space="preserve">autonomamente </w:t>
      </w:r>
      <w:r w:rsidRPr="000A6A56">
        <w:t>i riferimenti agli autori trattati a lezione</w:t>
      </w:r>
    </w:p>
    <w:p w14:paraId="08BB1B9C" w14:textId="77777777" w:rsidR="008B56B6" w:rsidRPr="00084F0F" w:rsidRDefault="008B56B6" w:rsidP="008B56B6">
      <w:pPr>
        <w:pStyle w:val="Testo2"/>
        <w:spacing w:before="120" w:line="240" w:lineRule="exact"/>
        <w:rPr>
          <w:bCs/>
          <w:i/>
          <w:iCs/>
        </w:rPr>
      </w:pPr>
      <w:r w:rsidRPr="00084F0F">
        <w:rPr>
          <w:bCs/>
          <w:i/>
          <w:iCs/>
        </w:rPr>
        <w:t>Orario e luogo di ricevimento</w:t>
      </w:r>
    </w:p>
    <w:p w14:paraId="71C9E25A" w14:textId="6E0A5253" w:rsidR="00161C69" w:rsidRPr="00161C69" w:rsidRDefault="00161C69" w:rsidP="00161C69">
      <w:pPr>
        <w:spacing w:line="240" w:lineRule="exact"/>
        <w:rPr>
          <w:rFonts w:ascii="Times" w:hAnsi="Times"/>
          <w:noProof/>
          <w:sz w:val="18"/>
          <w:szCs w:val="20"/>
        </w:rPr>
      </w:pPr>
      <w:r w:rsidRPr="00161C69">
        <w:rPr>
          <w:rFonts w:ascii="Times" w:hAnsi="Times"/>
          <w:noProof/>
          <w:sz w:val="18"/>
          <w:szCs w:val="20"/>
        </w:rPr>
        <w:t xml:space="preserve">La </w:t>
      </w:r>
      <w:r>
        <w:rPr>
          <w:rFonts w:ascii="Times" w:hAnsi="Times"/>
          <w:noProof/>
          <w:sz w:val="18"/>
          <w:szCs w:val="20"/>
        </w:rPr>
        <w:t>P</w:t>
      </w:r>
      <w:r w:rsidRPr="00161C69">
        <w:rPr>
          <w:rFonts w:ascii="Times" w:hAnsi="Times"/>
          <w:noProof/>
          <w:sz w:val="18"/>
          <w:szCs w:val="20"/>
        </w:rPr>
        <w:t xml:space="preserve">rof.ssa </w:t>
      </w:r>
      <w:bookmarkStart w:id="0" w:name="_Hlk150237905"/>
      <w:r w:rsidRPr="00161C69">
        <w:rPr>
          <w:rFonts w:ascii="Times" w:hAnsi="Times"/>
          <w:noProof/>
          <w:sz w:val="18"/>
          <w:szCs w:val="20"/>
        </w:rPr>
        <w:t>Donatella Pagliacci</w:t>
      </w:r>
      <w:bookmarkEnd w:id="0"/>
      <w:r w:rsidRPr="00161C69">
        <w:rPr>
          <w:rFonts w:ascii="Times" w:hAnsi="Times"/>
          <w:noProof/>
          <w:sz w:val="18"/>
          <w:szCs w:val="20"/>
        </w:rPr>
        <w:t xml:space="preserve"> riceve, sempre su appuntamento, il martedì dalle 14.00 alle 17.00 in via Nirone, 15 quarto piano. Per prenotarsi scrivere a: </w:t>
      </w:r>
      <w:hyperlink r:id="rId6" w:history="1">
        <w:r w:rsidRPr="00161C69">
          <w:rPr>
            <w:rStyle w:val="Collegamentoipertestuale"/>
            <w:rFonts w:ascii="Times" w:hAnsi="Times"/>
            <w:noProof/>
            <w:sz w:val="18"/>
            <w:szCs w:val="20"/>
          </w:rPr>
          <w:t>donatella.pagliacci@unicatt.it</w:t>
        </w:r>
      </w:hyperlink>
    </w:p>
    <w:p w14:paraId="519D918D" w14:textId="77777777" w:rsidR="00322FF8" w:rsidRDefault="00322FF8" w:rsidP="00602136">
      <w:pPr>
        <w:spacing w:line="240" w:lineRule="exact"/>
      </w:pPr>
    </w:p>
    <w:sectPr w:rsidR="00322FF8" w:rsidSect="00780C4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3114" w14:textId="77777777" w:rsidR="00482E9F" w:rsidRDefault="00482E9F" w:rsidP="004C0A68">
      <w:pPr>
        <w:spacing w:line="240" w:lineRule="auto"/>
      </w:pPr>
      <w:r>
        <w:separator/>
      </w:r>
    </w:p>
  </w:endnote>
  <w:endnote w:type="continuationSeparator" w:id="0">
    <w:p w14:paraId="25A7402D" w14:textId="77777777" w:rsidR="00482E9F" w:rsidRDefault="00482E9F" w:rsidP="004C0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AF08" w14:textId="77777777" w:rsidR="00482E9F" w:rsidRDefault="00482E9F" w:rsidP="004C0A68">
      <w:pPr>
        <w:spacing w:line="240" w:lineRule="auto"/>
      </w:pPr>
      <w:r>
        <w:separator/>
      </w:r>
    </w:p>
  </w:footnote>
  <w:footnote w:type="continuationSeparator" w:id="0">
    <w:p w14:paraId="1EBDC945" w14:textId="77777777" w:rsidR="00482E9F" w:rsidRDefault="00482E9F" w:rsidP="004C0A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68"/>
    <w:rsid w:val="00080A07"/>
    <w:rsid w:val="00161C69"/>
    <w:rsid w:val="00322FF8"/>
    <w:rsid w:val="00482E9F"/>
    <w:rsid w:val="0049548D"/>
    <w:rsid w:val="004C0A68"/>
    <w:rsid w:val="004E5143"/>
    <w:rsid w:val="00602136"/>
    <w:rsid w:val="00780C4E"/>
    <w:rsid w:val="008B56B6"/>
    <w:rsid w:val="00A80572"/>
    <w:rsid w:val="00C31B56"/>
    <w:rsid w:val="00CA797A"/>
    <w:rsid w:val="00D54025"/>
    <w:rsid w:val="00E167EF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0EFF"/>
  <w15:chartTrackingRefBased/>
  <w15:docId w15:val="{49D5CF91-F913-46A5-90BE-96A2D5E5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A68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/>
      <w:szCs w:val="24"/>
    </w:rPr>
  </w:style>
  <w:style w:type="paragraph" w:styleId="Titolo1">
    <w:name w:val="heading 1"/>
    <w:next w:val="Titolo2"/>
    <w:link w:val="Titolo1Carattere"/>
    <w:qFormat/>
    <w:rsid w:val="004C0A68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link w:val="Titolo2Carattere"/>
    <w:qFormat/>
    <w:rsid w:val="004C0A68"/>
    <w:pPr>
      <w:spacing w:line="240" w:lineRule="exact"/>
      <w:jc w:val="both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C0A68"/>
    <w:pPr>
      <w:keepNext/>
      <w:keepLines/>
      <w:spacing w:before="40"/>
      <w:outlineLvl w:val="2"/>
    </w:pPr>
    <w:rPr>
      <w:rFonts w:ascii="Calibri Light" w:hAnsi="Calibri Light"/>
      <w:color w:val="1F3763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C0A6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link w:val="Titolo2"/>
    <w:rsid w:val="004C0A6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C0A68"/>
    <w:pP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4C0A68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4C0A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link w:val="Testonotaapidipagina"/>
    <w:rsid w:val="004C0A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4C0A68"/>
    <w:rPr>
      <w:vertAlign w:val="superscript"/>
    </w:rPr>
  </w:style>
  <w:style w:type="character" w:styleId="Collegamentoipertestuale">
    <w:name w:val="Hyperlink"/>
    <w:rsid w:val="004C0A68"/>
    <w:rPr>
      <w:color w:val="0563C1"/>
      <w:u w:val="single"/>
    </w:rPr>
  </w:style>
  <w:style w:type="character" w:customStyle="1" w:styleId="Titolo3Carattere">
    <w:name w:val="Titolo 3 Carattere"/>
    <w:link w:val="Titolo3"/>
    <w:uiPriority w:val="9"/>
    <w:semiHidden/>
    <w:rsid w:val="004C0A68"/>
    <w:rPr>
      <w:rFonts w:ascii="Calibri Light" w:eastAsia="Times New Roman" w:hAnsi="Calibri Light" w:cs="Times New Roman"/>
      <w:color w:val="1F376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A6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C0A68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ella.pagliacci@unicatt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donatella.pagliacci@unimc.it</dc:creator>
  <cp:keywords/>
  <dc:description/>
  <cp:lastModifiedBy>Paoluzzi Cristiano</cp:lastModifiedBy>
  <cp:revision>5</cp:revision>
  <dcterms:created xsi:type="dcterms:W3CDTF">2023-05-17T08:58:00Z</dcterms:created>
  <dcterms:modified xsi:type="dcterms:W3CDTF">2023-11-07T07:25:00Z</dcterms:modified>
</cp:coreProperties>
</file>