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5D8FE" w14:textId="77777777" w:rsidR="00FD606D" w:rsidRPr="00C22401" w:rsidRDefault="00FD606D" w:rsidP="00FD606D">
      <w:pPr>
        <w:pStyle w:val="Titolo1"/>
      </w:pPr>
      <w:r w:rsidRPr="00C22401">
        <w:t>Chimica elementare (con laboratorio di chimica elementare)</w:t>
      </w:r>
    </w:p>
    <w:p w14:paraId="4032755F" w14:textId="6970AB69" w:rsidR="002D5E17" w:rsidRPr="00C22401" w:rsidRDefault="00FD606D" w:rsidP="00FD606D">
      <w:pPr>
        <w:pStyle w:val="Titolo2"/>
      </w:pPr>
      <w:r w:rsidRPr="00C22401">
        <w:t>Prof</w:t>
      </w:r>
      <w:r w:rsidR="001B4723" w:rsidRPr="00C22401">
        <w:t>. Margherita Maria Gimelli</w:t>
      </w:r>
    </w:p>
    <w:p w14:paraId="6ACD82F8" w14:textId="77777777" w:rsidR="00FD606D" w:rsidRPr="00C22401" w:rsidRDefault="00FD606D" w:rsidP="00FD606D">
      <w:pPr>
        <w:spacing w:before="240" w:after="120" w:line="240" w:lineRule="exact"/>
        <w:rPr>
          <w:b/>
          <w:i/>
          <w:sz w:val="18"/>
        </w:rPr>
      </w:pPr>
      <w:r w:rsidRPr="00C22401">
        <w:rPr>
          <w:b/>
          <w:i/>
          <w:sz w:val="18"/>
        </w:rPr>
        <w:t>OBIETTIVO DEL CORSO E RISULTATI DI APPRENDIMENTO ATTESI</w:t>
      </w:r>
    </w:p>
    <w:p w14:paraId="6AF43EC7" w14:textId="41FEFC0E" w:rsidR="009545E0" w:rsidRPr="00C22401" w:rsidRDefault="009545E0" w:rsidP="009545E0">
      <w:pPr>
        <w:spacing w:line="240" w:lineRule="exact"/>
        <w:contextualSpacing/>
        <w:rPr>
          <w:color w:val="000000" w:themeColor="text1"/>
          <w:szCs w:val="20"/>
        </w:rPr>
      </w:pPr>
      <w:r w:rsidRPr="00C22401">
        <w:rPr>
          <w:color w:val="000000" w:themeColor="text1"/>
          <w:szCs w:val="20"/>
        </w:rPr>
        <w:t xml:space="preserve">Il corso ha come obiettivo la descrizione della struttura chimica della materia, </w:t>
      </w:r>
      <w:r w:rsidR="005B318D" w:rsidRPr="00C22401">
        <w:rPr>
          <w:color w:val="000000" w:themeColor="text1"/>
          <w:szCs w:val="20"/>
        </w:rPr>
        <w:t>della struttura e della funzione delle molecole biologiche</w:t>
      </w:r>
      <w:r w:rsidR="00000BCF" w:rsidRPr="00C22401">
        <w:rPr>
          <w:color w:val="000000" w:themeColor="text1"/>
          <w:szCs w:val="20"/>
        </w:rPr>
        <w:t xml:space="preserve"> e dell’organizzazione cellulare,</w:t>
      </w:r>
      <w:r w:rsidR="005B318D" w:rsidRPr="00C22401">
        <w:rPr>
          <w:color w:val="000000" w:themeColor="text1"/>
          <w:szCs w:val="20"/>
        </w:rPr>
        <w:t xml:space="preserve"> </w:t>
      </w:r>
      <w:r w:rsidRPr="00C22401">
        <w:rPr>
          <w:color w:val="000000" w:themeColor="text1"/>
          <w:szCs w:val="20"/>
        </w:rPr>
        <w:t xml:space="preserve">con particolare </w:t>
      </w:r>
      <w:r w:rsidR="00000BCF" w:rsidRPr="00C22401">
        <w:rPr>
          <w:color w:val="000000" w:themeColor="text1"/>
          <w:szCs w:val="20"/>
        </w:rPr>
        <w:t>riferimento</w:t>
      </w:r>
      <w:r w:rsidRPr="00C22401">
        <w:rPr>
          <w:color w:val="000000" w:themeColor="text1"/>
          <w:szCs w:val="20"/>
        </w:rPr>
        <w:t xml:space="preserve"> </w:t>
      </w:r>
      <w:r w:rsidR="00000BCF" w:rsidRPr="00C22401">
        <w:rPr>
          <w:color w:val="000000" w:themeColor="text1"/>
          <w:szCs w:val="20"/>
        </w:rPr>
        <w:t>al</w:t>
      </w:r>
      <w:r w:rsidRPr="00C22401">
        <w:rPr>
          <w:color w:val="000000" w:themeColor="text1"/>
          <w:szCs w:val="20"/>
        </w:rPr>
        <w:t xml:space="preserve">le trasformazioni chimiche che caratterizzano gli esseri </w:t>
      </w:r>
      <w:r w:rsidR="00A61C16" w:rsidRPr="00C22401">
        <w:rPr>
          <w:color w:val="000000" w:themeColor="text1"/>
          <w:szCs w:val="20"/>
        </w:rPr>
        <w:t>viventi</w:t>
      </w:r>
      <w:r w:rsidRPr="00C22401">
        <w:rPr>
          <w:color w:val="000000" w:themeColor="text1"/>
          <w:szCs w:val="20"/>
        </w:rPr>
        <w:t xml:space="preserve">. </w:t>
      </w:r>
    </w:p>
    <w:p w14:paraId="37194384" w14:textId="77777777" w:rsidR="009545E0" w:rsidRPr="00C22401" w:rsidRDefault="009545E0" w:rsidP="009545E0">
      <w:pPr>
        <w:spacing w:line="240" w:lineRule="exact"/>
        <w:contextualSpacing/>
        <w:rPr>
          <w:color w:val="000000" w:themeColor="text1"/>
          <w:szCs w:val="20"/>
        </w:rPr>
      </w:pPr>
      <w:r w:rsidRPr="00C22401">
        <w:rPr>
          <w:color w:val="000000" w:themeColor="text1"/>
          <w:szCs w:val="20"/>
        </w:rPr>
        <w:t>Al termine del corso lo studente sarà in grado di:</w:t>
      </w:r>
    </w:p>
    <w:p w14:paraId="5F3FF618" w14:textId="77777777" w:rsidR="009545E0" w:rsidRPr="00C22401" w:rsidRDefault="009545E0" w:rsidP="00C22401">
      <w:pPr>
        <w:spacing w:line="240" w:lineRule="exact"/>
        <w:ind w:left="284" w:hanging="284"/>
        <w:contextualSpacing/>
        <w:rPr>
          <w:color w:val="000000" w:themeColor="text1"/>
          <w:szCs w:val="20"/>
        </w:rPr>
      </w:pPr>
      <w:r w:rsidRPr="00C22401">
        <w:rPr>
          <w:color w:val="000000" w:themeColor="text1"/>
          <w:szCs w:val="20"/>
        </w:rPr>
        <w:t>–</w:t>
      </w:r>
      <w:r w:rsidRPr="00C22401">
        <w:rPr>
          <w:color w:val="000000" w:themeColor="text1"/>
          <w:szCs w:val="20"/>
        </w:rPr>
        <w:tab/>
        <w:t xml:space="preserve">utilizzare gli strumenti di base necessari per comprendere ed insegnare argomenti che richiedano conoscenze relative al metodo scientifico; </w:t>
      </w:r>
    </w:p>
    <w:p w14:paraId="33D0DA13" w14:textId="77777777" w:rsidR="009545E0" w:rsidRPr="00C22401" w:rsidRDefault="009545E0" w:rsidP="00C22401">
      <w:pPr>
        <w:spacing w:line="240" w:lineRule="exact"/>
        <w:ind w:left="284" w:hanging="284"/>
        <w:contextualSpacing/>
        <w:rPr>
          <w:color w:val="000000" w:themeColor="text1"/>
          <w:szCs w:val="20"/>
        </w:rPr>
      </w:pPr>
      <w:r w:rsidRPr="00C22401">
        <w:rPr>
          <w:color w:val="000000" w:themeColor="text1"/>
          <w:szCs w:val="20"/>
        </w:rPr>
        <w:t>–</w:t>
      </w:r>
      <w:r w:rsidRPr="00C22401">
        <w:rPr>
          <w:color w:val="000000" w:themeColor="text1"/>
          <w:szCs w:val="20"/>
        </w:rPr>
        <w:tab/>
        <w:t>utilizzare gli strumenti di base necessari per comprendere ed insegnare argomenti riguardanti le scienze della vita;</w:t>
      </w:r>
    </w:p>
    <w:p w14:paraId="6E4ADF32" w14:textId="77777777" w:rsidR="009545E0" w:rsidRPr="00C22401" w:rsidRDefault="009545E0" w:rsidP="00C22401">
      <w:pPr>
        <w:spacing w:line="240" w:lineRule="exact"/>
        <w:ind w:left="284" w:hanging="284"/>
        <w:contextualSpacing/>
        <w:rPr>
          <w:color w:val="000000" w:themeColor="text1"/>
          <w:szCs w:val="20"/>
        </w:rPr>
      </w:pPr>
      <w:r w:rsidRPr="00C22401">
        <w:rPr>
          <w:color w:val="000000" w:themeColor="text1"/>
          <w:szCs w:val="20"/>
        </w:rPr>
        <w:t>–</w:t>
      </w:r>
      <w:r w:rsidRPr="00C22401">
        <w:rPr>
          <w:color w:val="000000" w:themeColor="text1"/>
          <w:szCs w:val="20"/>
        </w:rPr>
        <w:tab/>
        <w:t>allestire, nella scuola primaria, semplici esperienze di laboratorio, al fine di favorire l’apprendimento del metodo scientifico e delle basi del lavoro sperimentale.</w:t>
      </w:r>
    </w:p>
    <w:p w14:paraId="22645402" w14:textId="77777777" w:rsidR="00FD606D" w:rsidRPr="00C22401" w:rsidRDefault="00FD606D" w:rsidP="00FD606D">
      <w:pPr>
        <w:spacing w:before="240" w:after="120" w:line="240" w:lineRule="exact"/>
        <w:rPr>
          <w:b/>
          <w:i/>
          <w:sz w:val="18"/>
        </w:rPr>
      </w:pPr>
      <w:r w:rsidRPr="00C22401">
        <w:rPr>
          <w:b/>
          <w:i/>
          <w:sz w:val="18"/>
        </w:rPr>
        <w:t>PROGRAMMA DEL CORSO</w:t>
      </w:r>
    </w:p>
    <w:p w14:paraId="3772EB6F" w14:textId="09A0FDB9" w:rsidR="009545E0" w:rsidRPr="00C22401" w:rsidRDefault="009545E0" w:rsidP="00C22401">
      <w:pPr>
        <w:spacing w:before="120" w:line="240" w:lineRule="exact"/>
        <w:contextualSpacing/>
        <w:rPr>
          <w:i/>
          <w:color w:val="000000" w:themeColor="text1"/>
          <w:szCs w:val="20"/>
        </w:rPr>
      </w:pPr>
      <w:r w:rsidRPr="00C22401">
        <w:rPr>
          <w:i/>
          <w:color w:val="000000" w:themeColor="text1"/>
          <w:szCs w:val="20"/>
        </w:rPr>
        <w:t>–</w:t>
      </w:r>
      <w:r w:rsidRPr="00C22401">
        <w:rPr>
          <w:i/>
          <w:color w:val="000000" w:themeColor="text1"/>
          <w:szCs w:val="20"/>
        </w:rPr>
        <w:tab/>
        <w:t xml:space="preserve">Introduzione </w:t>
      </w:r>
      <w:r w:rsidR="00E9421E">
        <w:rPr>
          <w:i/>
          <w:color w:val="000000" w:themeColor="text1"/>
          <w:szCs w:val="20"/>
        </w:rPr>
        <w:t>alla chimica</w:t>
      </w:r>
    </w:p>
    <w:p w14:paraId="58F6C1D5" w14:textId="0E8F7760" w:rsidR="00C448AB" w:rsidRDefault="00E9421E" w:rsidP="00C448AB">
      <w:pPr>
        <w:spacing w:line="240" w:lineRule="exact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C</w:t>
      </w:r>
      <w:r w:rsidR="007427C4">
        <w:rPr>
          <w:color w:val="000000" w:themeColor="text1"/>
          <w:szCs w:val="20"/>
        </w:rPr>
        <w:t xml:space="preserve">omposti naturali e sintetici. Le basi chimiche dell’origine della vita. </w:t>
      </w:r>
      <w:r>
        <w:rPr>
          <w:color w:val="000000" w:themeColor="text1"/>
          <w:szCs w:val="20"/>
        </w:rPr>
        <w:t>Composizione e proprietà della materia, sistemi omogenei ed eterogenei, u</w:t>
      </w:r>
      <w:r w:rsidR="007427C4" w:rsidRPr="00C22401">
        <w:rPr>
          <w:color w:val="000000" w:themeColor="text1"/>
          <w:szCs w:val="20"/>
        </w:rPr>
        <w:t xml:space="preserve">nità di misura. </w:t>
      </w:r>
      <w:r>
        <w:rPr>
          <w:color w:val="000000" w:themeColor="text1"/>
          <w:szCs w:val="20"/>
        </w:rPr>
        <w:t>Gli stati della materia.</w:t>
      </w:r>
    </w:p>
    <w:p w14:paraId="33AE8D47" w14:textId="2301832A" w:rsidR="00C448AB" w:rsidRPr="00C448AB" w:rsidRDefault="00C448AB" w:rsidP="00C448AB">
      <w:pPr>
        <w:spacing w:line="240" w:lineRule="exact"/>
        <w:rPr>
          <w:i/>
          <w:color w:val="000000" w:themeColor="text1"/>
          <w:szCs w:val="20"/>
        </w:rPr>
      </w:pPr>
      <w:r w:rsidRPr="00C448AB">
        <w:rPr>
          <w:i/>
          <w:color w:val="000000" w:themeColor="text1"/>
          <w:szCs w:val="20"/>
        </w:rPr>
        <w:t>–</w:t>
      </w:r>
      <w:r>
        <w:rPr>
          <w:i/>
          <w:color w:val="000000" w:themeColor="text1"/>
          <w:szCs w:val="20"/>
        </w:rPr>
        <w:t xml:space="preserve">    C</w:t>
      </w:r>
      <w:r w:rsidRPr="00C448AB">
        <w:rPr>
          <w:i/>
          <w:color w:val="000000" w:themeColor="text1"/>
          <w:szCs w:val="20"/>
        </w:rPr>
        <w:t>himica</w:t>
      </w:r>
      <w:r>
        <w:rPr>
          <w:i/>
          <w:color w:val="000000" w:themeColor="text1"/>
          <w:szCs w:val="20"/>
        </w:rPr>
        <w:t xml:space="preserve"> inorganica</w:t>
      </w:r>
    </w:p>
    <w:p w14:paraId="4A6EA5D9" w14:textId="48EF18A2" w:rsidR="00C448AB" w:rsidRPr="00C22401" w:rsidRDefault="00E9421E" w:rsidP="00C448AB">
      <w:pPr>
        <w:spacing w:line="240" w:lineRule="exact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Teoria atomica e s</w:t>
      </w:r>
      <w:r w:rsidRPr="00C22401">
        <w:rPr>
          <w:color w:val="000000" w:themeColor="text1"/>
          <w:szCs w:val="20"/>
        </w:rPr>
        <w:t>truttura dell’atomo.</w:t>
      </w:r>
      <w:r>
        <w:rPr>
          <w:color w:val="000000" w:themeColor="text1"/>
          <w:szCs w:val="20"/>
        </w:rPr>
        <w:t xml:space="preserve"> </w:t>
      </w:r>
      <w:r w:rsidR="0091319B">
        <w:rPr>
          <w:color w:val="000000" w:themeColor="text1"/>
          <w:szCs w:val="20"/>
        </w:rPr>
        <w:t>T</w:t>
      </w:r>
      <w:r w:rsidR="00C448AB" w:rsidRPr="00C22401">
        <w:rPr>
          <w:color w:val="000000" w:themeColor="text1"/>
          <w:szCs w:val="20"/>
        </w:rPr>
        <w:t xml:space="preserve">avola periodica degli elementi. Il legame chimico. Molecole e ioni. Le reazioni chimiche. Il concetto di mole e la stechiometria. Soluzioni. Acidi e basi. Ossidazioni e riduzioni. Radioattività. </w:t>
      </w:r>
    </w:p>
    <w:p w14:paraId="090D8167" w14:textId="77777777" w:rsidR="009545E0" w:rsidRPr="00C22401" w:rsidRDefault="009545E0" w:rsidP="00C22401">
      <w:pPr>
        <w:spacing w:before="120" w:line="240" w:lineRule="exact"/>
        <w:contextualSpacing/>
        <w:rPr>
          <w:i/>
          <w:color w:val="000000" w:themeColor="text1"/>
          <w:szCs w:val="20"/>
        </w:rPr>
      </w:pPr>
      <w:r w:rsidRPr="00C22401">
        <w:rPr>
          <w:i/>
          <w:color w:val="000000" w:themeColor="text1"/>
          <w:szCs w:val="20"/>
        </w:rPr>
        <w:t>–</w:t>
      </w:r>
      <w:r w:rsidRPr="00C22401">
        <w:rPr>
          <w:i/>
          <w:color w:val="000000" w:themeColor="text1"/>
          <w:szCs w:val="20"/>
        </w:rPr>
        <w:tab/>
        <w:t>Chimica organica</w:t>
      </w:r>
    </w:p>
    <w:p w14:paraId="6629F900" w14:textId="77777777" w:rsidR="009545E0" w:rsidRPr="00C22401" w:rsidRDefault="009545E0" w:rsidP="00C22401">
      <w:pPr>
        <w:spacing w:line="240" w:lineRule="exact"/>
        <w:contextualSpacing/>
        <w:rPr>
          <w:color w:val="000000" w:themeColor="text1"/>
          <w:szCs w:val="20"/>
        </w:rPr>
      </w:pPr>
      <w:r w:rsidRPr="00C22401">
        <w:rPr>
          <w:color w:val="000000" w:themeColor="text1"/>
          <w:szCs w:val="20"/>
        </w:rPr>
        <w:t>Struttura del carbonio. Classificazione e nomenclatura dei composti organici.</w:t>
      </w:r>
    </w:p>
    <w:p w14:paraId="734251C2" w14:textId="77777777" w:rsidR="009545E0" w:rsidRPr="00C22401" w:rsidRDefault="009545E0" w:rsidP="00C22401">
      <w:pPr>
        <w:spacing w:before="120" w:line="240" w:lineRule="exact"/>
        <w:contextualSpacing/>
        <w:rPr>
          <w:i/>
          <w:color w:val="000000" w:themeColor="text1"/>
          <w:szCs w:val="20"/>
        </w:rPr>
      </w:pPr>
      <w:r w:rsidRPr="00C22401">
        <w:rPr>
          <w:i/>
          <w:color w:val="000000" w:themeColor="text1"/>
          <w:szCs w:val="20"/>
        </w:rPr>
        <w:t>–</w:t>
      </w:r>
      <w:r w:rsidRPr="00C22401">
        <w:rPr>
          <w:i/>
          <w:color w:val="000000" w:themeColor="text1"/>
          <w:szCs w:val="20"/>
        </w:rPr>
        <w:tab/>
        <w:t>Le molecole della vita</w:t>
      </w:r>
    </w:p>
    <w:p w14:paraId="52477ABC" w14:textId="5E2337DF" w:rsidR="009545E0" w:rsidRPr="00C22401" w:rsidRDefault="009545E0" w:rsidP="00C22401">
      <w:pPr>
        <w:spacing w:line="240" w:lineRule="exact"/>
        <w:contextualSpacing/>
        <w:rPr>
          <w:color w:val="000000" w:themeColor="text1"/>
          <w:szCs w:val="20"/>
        </w:rPr>
      </w:pPr>
      <w:r w:rsidRPr="00C22401">
        <w:rPr>
          <w:color w:val="000000" w:themeColor="text1"/>
          <w:szCs w:val="20"/>
        </w:rPr>
        <w:t>Carboidrati</w:t>
      </w:r>
      <w:r w:rsidR="00A61C16" w:rsidRPr="00C22401">
        <w:rPr>
          <w:color w:val="000000" w:themeColor="text1"/>
          <w:szCs w:val="20"/>
        </w:rPr>
        <w:t xml:space="preserve">, </w:t>
      </w:r>
      <w:r w:rsidRPr="00C22401">
        <w:rPr>
          <w:color w:val="000000" w:themeColor="text1"/>
          <w:szCs w:val="20"/>
        </w:rPr>
        <w:t>lipidi</w:t>
      </w:r>
      <w:r w:rsidR="00A61C16" w:rsidRPr="00C22401">
        <w:rPr>
          <w:color w:val="000000" w:themeColor="text1"/>
          <w:szCs w:val="20"/>
        </w:rPr>
        <w:t>, p</w:t>
      </w:r>
      <w:r w:rsidRPr="00C22401">
        <w:rPr>
          <w:color w:val="000000" w:themeColor="text1"/>
          <w:szCs w:val="20"/>
        </w:rPr>
        <w:t>roteine</w:t>
      </w:r>
      <w:r w:rsidR="00A61C16" w:rsidRPr="00C22401">
        <w:rPr>
          <w:color w:val="000000" w:themeColor="text1"/>
          <w:szCs w:val="20"/>
        </w:rPr>
        <w:t xml:space="preserve"> e a</w:t>
      </w:r>
      <w:r w:rsidRPr="00C22401">
        <w:rPr>
          <w:color w:val="000000" w:themeColor="text1"/>
          <w:szCs w:val="20"/>
        </w:rPr>
        <w:t xml:space="preserve">cidi nucleici. </w:t>
      </w:r>
      <w:r w:rsidR="00A61C16" w:rsidRPr="00C22401">
        <w:rPr>
          <w:color w:val="000000" w:themeColor="text1"/>
          <w:szCs w:val="20"/>
        </w:rPr>
        <w:t>Cenni di biologia molecolare (dogma centrale).</w:t>
      </w:r>
    </w:p>
    <w:p w14:paraId="1B3C507F" w14:textId="5C932C17" w:rsidR="009545E0" w:rsidRPr="00C22401" w:rsidRDefault="009545E0" w:rsidP="00C22401">
      <w:pPr>
        <w:spacing w:before="120" w:line="240" w:lineRule="exact"/>
        <w:contextualSpacing/>
        <w:rPr>
          <w:i/>
          <w:color w:val="000000" w:themeColor="text1"/>
          <w:szCs w:val="20"/>
        </w:rPr>
      </w:pPr>
      <w:r w:rsidRPr="00C22401">
        <w:rPr>
          <w:i/>
          <w:color w:val="000000" w:themeColor="text1"/>
          <w:szCs w:val="20"/>
        </w:rPr>
        <w:t>–</w:t>
      </w:r>
      <w:r w:rsidRPr="00C22401">
        <w:rPr>
          <w:i/>
          <w:color w:val="000000" w:themeColor="text1"/>
          <w:szCs w:val="20"/>
        </w:rPr>
        <w:tab/>
      </w:r>
      <w:r w:rsidR="00000BCF" w:rsidRPr="00C22401">
        <w:rPr>
          <w:i/>
          <w:color w:val="000000" w:themeColor="text1"/>
          <w:szCs w:val="20"/>
        </w:rPr>
        <w:t>Biologia cellulare</w:t>
      </w:r>
    </w:p>
    <w:p w14:paraId="73E8D593" w14:textId="2E1E0C8A" w:rsidR="009545E0" w:rsidRPr="00C22401" w:rsidRDefault="003E7AB5" w:rsidP="00C22401">
      <w:pPr>
        <w:spacing w:line="240" w:lineRule="exact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La classificazione degli organismi viventi. </w:t>
      </w:r>
      <w:r w:rsidR="00000BCF" w:rsidRPr="00C22401">
        <w:rPr>
          <w:color w:val="000000" w:themeColor="text1"/>
          <w:szCs w:val="20"/>
        </w:rPr>
        <w:t>Cellule procariotiche ed eucariotiche. Struttura e funzione degli organelli cellulari. Cenni sull’energia e il metabolismo.</w:t>
      </w:r>
    </w:p>
    <w:p w14:paraId="46566682" w14:textId="77777777" w:rsidR="009545E0" w:rsidRPr="00C22401" w:rsidRDefault="009545E0" w:rsidP="00C22401">
      <w:pPr>
        <w:spacing w:before="120" w:line="240" w:lineRule="exact"/>
        <w:contextualSpacing/>
        <w:rPr>
          <w:i/>
          <w:color w:val="000000" w:themeColor="text1"/>
          <w:szCs w:val="20"/>
        </w:rPr>
      </w:pPr>
      <w:r w:rsidRPr="00C22401">
        <w:rPr>
          <w:i/>
          <w:color w:val="000000" w:themeColor="text1"/>
          <w:szCs w:val="20"/>
        </w:rPr>
        <w:t>–</w:t>
      </w:r>
      <w:r w:rsidRPr="00C22401">
        <w:rPr>
          <w:i/>
          <w:color w:val="000000" w:themeColor="text1"/>
          <w:szCs w:val="20"/>
        </w:rPr>
        <w:tab/>
        <w:t>Laboratorio</w:t>
      </w:r>
    </w:p>
    <w:p w14:paraId="6E5A97D7" w14:textId="248002D3" w:rsidR="00A009A7" w:rsidRPr="00C22401" w:rsidRDefault="009545E0" w:rsidP="00C22401">
      <w:pPr>
        <w:spacing w:line="240" w:lineRule="exact"/>
        <w:contextualSpacing/>
        <w:rPr>
          <w:color w:val="000000" w:themeColor="text1"/>
          <w:szCs w:val="20"/>
        </w:rPr>
      </w:pPr>
      <w:r w:rsidRPr="00C22401">
        <w:rPr>
          <w:color w:val="000000" w:themeColor="text1"/>
          <w:szCs w:val="20"/>
        </w:rPr>
        <w:t>Trattazione monografica ed applicazioni pratiche su temi specifici riguardanti gli argomenti svolti a lezione.</w:t>
      </w:r>
    </w:p>
    <w:p w14:paraId="7E6A36C4" w14:textId="3EAF53D0" w:rsidR="00FD606D" w:rsidRPr="00C22401" w:rsidRDefault="00A009A7" w:rsidP="00C2240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</w:t>
      </w:r>
      <w:r w:rsidR="00FD606D" w:rsidRPr="00C22401">
        <w:rPr>
          <w:b/>
          <w:i/>
          <w:sz w:val="18"/>
        </w:rPr>
        <w:t>IBLIOGRAFIA</w:t>
      </w:r>
      <w:r w:rsidR="002522CC">
        <w:rPr>
          <w:rStyle w:val="Rimandonotaapidipagina"/>
          <w:b/>
          <w:i/>
          <w:sz w:val="18"/>
        </w:rPr>
        <w:footnoteReference w:id="1"/>
      </w:r>
    </w:p>
    <w:p w14:paraId="4BC3EE92" w14:textId="302993C5" w:rsidR="00FD606D" w:rsidRPr="002522CC" w:rsidRDefault="00FD606D" w:rsidP="002522CC">
      <w:pPr>
        <w:spacing w:line="240" w:lineRule="auto"/>
        <w:rPr>
          <w:i/>
          <w:color w:val="0070C0"/>
          <w:sz w:val="18"/>
          <w:szCs w:val="18"/>
        </w:rPr>
      </w:pPr>
      <w:r w:rsidRPr="002522CC">
        <w:rPr>
          <w:sz w:val="18"/>
          <w:szCs w:val="18"/>
        </w:rPr>
        <w:t>M. Stefani-N. Taddei, Chimica</w:t>
      </w:r>
      <w:r w:rsidR="00E9421E" w:rsidRPr="002522CC">
        <w:rPr>
          <w:sz w:val="18"/>
          <w:szCs w:val="18"/>
        </w:rPr>
        <w:t xml:space="preserve"> e</w:t>
      </w:r>
      <w:r w:rsidRPr="002522CC">
        <w:rPr>
          <w:sz w:val="18"/>
          <w:szCs w:val="18"/>
        </w:rPr>
        <w:t xml:space="preserve"> Biochimica, Zanichelli, Bologna</w:t>
      </w:r>
      <w:r w:rsidR="00E9421E" w:rsidRPr="002522CC">
        <w:rPr>
          <w:sz w:val="18"/>
          <w:szCs w:val="18"/>
        </w:rPr>
        <w:t>, 2017</w:t>
      </w:r>
      <w:r w:rsidRPr="002522CC">
        <w:rPr>
          <w:sz w:val="18"/>
          <w:szCs w:val="18"/>
        </w:rPr>
        <w:t>.</w:t>
      </w:r>
      <w:bookmarkStart w:id="2" w:name="_Hlk138412979"/>
      <w:r w:rsidR="002522CC" w:rsidRPr="002522CC">
        <w:rPr>
          <w:i/>
          <w:color w:val="0070C0"/>
          <w:sz w:val="18"/>
          <w:szCs w:val="18"/>
        </w:rPr>
        <w:t xml:space="preserve"> </w:t>
      </w:r>
      <w:hyperlink r:id="rId8" w:history="1">
        <w:r w:rsidR="002522CC" w:rsidRPr="002522CC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  <w:bookmarkStart w:id="3" w:name="_GoBack"/>
      <w:bookmarkEnd w:id="3"/>
    </w:p>
    <w:p w14:paraId="640DBF96" w14:textId="52AAB780" w:rsidR="00A009A7" w:rsidRDefault="00A009A7" w:rsidP="00A009A7">
      <w:pPr>
        <w:pStyle w:val="Testo1"/>
        <w:ind w:left="0" w:firstLine="0"/>
      </w:pPr>
      <w:r>
        <w:t>I quaderni della didattica. Laura Cipolla. Metodi e strumenti per l’appendimento e l’insegnamento della chimica. II edizione. EDISES</w:t>
      </w:r>
    </w:p>
    <w:p w14:paraId="36A42A23" w14:textId="77777777" w:rsidR="00FD606D" w:rsidRPr="00C22401" w:rsidRDefault="00FD606D" w:rsidP="00C22401">
      <w:pPr>
        <w:spacing w:before="240" w:after="120" w:line="240" w:lineRule="exact"/>
        <w:rPr>
          <w:b/>
          <w:i/>
          <w:sz w:val="18"/>
        </w:rPr>
      </w:pPr>
      <w:r w:rsidRPr="00C22401">
        <w:rPr>
          <w:b/>
          <w:i/>
          <w:sz w:val="18"/>
        </w:rPr>
        <w:t>DIDATTICA DEL CORSO</w:t>
      </w:r>
    </w:p>
    <w:p w14:paraId="1A88AFDC" w14:textId="387EE8B7" w:rsidR="00000BCF" w:rsidRPr="00C22401" w:rsidRDefault="00000BCF" w:rsidP="00C22401">
      <w:pPr>
        <w:pStyle w:val="Testo2"/>
      </w:pPr>
      <w:r w:rsidRPr="00C22401">
        <w:t xml:space="preserve">Il corso si basa su 30 ore di lezione frontale ed </w:t>
      </w:r>
      <w:r w:rsidR="005B318D" w:rsidRPr="00C22401">
        <w:t>è integrato da attività didattico-laboratoriali affidate a conduttori esperti e caratterizzate da specifiche tematiche e metodologie concertate con il docente. Ciascuna edizione di laboratorio sarà finalizzata alla produzione di un progetto/artefatto la cui valutazione è demandata al conduttore sulla base di parametri condivisi col docente e basati su criteri di: completezza, coerenza, originalità, spendibilità didattica.</w:t>
      </w:r>
    </w:p>
    <w:p w14:paraId="0CF2D061" w14:textId="4EB1EAC7" w:rsidR="00FD606D" w:rsidRPr="00C22401" w:rsidRDefault="00FD606D" w:rsidP="00C22401">
      <w:pPr>
        <w:spacing w:before="240" w:after="120" w:line="240" w:lineRule="exact"/>
        <w:rPr>
          <w:b/>
          <w:i/>
          <w:sz w:val="18"/>
        </w:rPr>
      </w:pPr>
      <w:r w:rsidRPr="00C22401">
        <w:rPr>
          <w:b/>
          <w:i/>
          <w:sz w:val="18"/>
        </w:rPr>
        <w:t>METODO E CRITERI DI VALUTAZIONE</w:t>
      </w:r>
    </w:p>
    <w:p w14:paraId="5A30C5BF" w14:textId="40B9CE3A" w:rsidR="001F4F9C" w:rsidRPr="00C22401" w:rsidRDefault="009545E0" w:rsidP="00C22401">
      <w:pPr>
        <w:pStyle w:val="Testo2"/>
      </w:pPr>
      <w:r w:rsidRPr="00C22401">
        <w:t>L’esame si basa su un colloquio orale. La valutazione sarà integrata dal giudizio sul compito autentico eseguito d</w:t>
      </w:r>
      <w:r w:rsidR="005B318D" w:rsidRPr="00C22401">
        <w:t>urante il lavoro di laboratorio</w:t>
      </w:r>
      <w:r w:rsidR="00000BCF" w:rsidRPr="00C22401">
        <w:t>.</w:t>
      </w:r>
      <w:r w:rsidRPr="00C22401">
        <w:t xml:space="preserve"> Sarà valutata la capacità dello studente di considerare in modo unitario e coordinato i differenti aspetti della struttura della materia. Chiarezza espositiva e proprietà di linguaggio relativi alla nomenclatura scientifica rappresentano ulteriori criteri di valutazione. La valutazione positiva in sede d’esame è subordinata al superamento del laboratorio</w:t>
      </w:r>
      <w:r w:rsidR="00A70DEC" w:rsidRPr="00C22401">
        <w:t>.</w:t>
      </w:r>
    </w:p>
    <w:p w14:paraId="1C1F062F" w14:textId="77777777" w:rsidR="00FD606D" w:rsidRPr="00C22401" w:rsidRDefault="00FD606D" w:rsidP="00FD606D">
      <w:pPr>
        <w:spacing w:before="240" w:after="120" w:line="240" w:lineRule="exact"/>
        <w:rPr>
          <w:b/>
          <w:i/>
          <w:sz w:val="18"/>
        </w:rPr>
      </w:pPr>
      <w:r w:rsidRPr="00C22401">
        <w:rPr>
          <w:b/>
          <w:i/>
          <w:sz w:val="18"/>
        </w:rPr>
        <w:t>AVVERTENZE E PREREQUISITI</w:t>
      </w:r>
    </w:p>
    <w:p w14:paraId="6D3CEBB9" w14:textId="6CD35906" w:rsidR="00FD606D" w:rsidRPr="00C22401" w:rsidRDefault="00FD606D" w:rsidP="00C22401">
      <w:pPr>
        <w:pStyle w:val="Testo2"/>
      </w:pPr>
      <w:r w:rsidRPr="00C22401">
        <w:t>Il corso ha carattere introduttivo e non necessita di prerequisiti relativi ai contenuti.</w:t>
      </w:r>
    </w:p>
    <w:p w14:paraId="552C1051" w14:textId="77777777" w:rsidR="00FD606D" w:rsidRPr="00C22401" w:rsidRDefault="00FD606D" w:rsidP="00C22401">
      <w:pPr>
        <w:pStyle w:val="Testo2"/>
        <w:spacing w:before="120"/>
        <w:rPr>
          <w:i/>
        </w:rPr>
      </w:pPr>
      <w:r w:rsidRPr="00C22401">
        <w:rPr>
          <w:i/>
        </w:rPr>
        <w:t>Orario e luogo di ricevimento:</w:t>
      </w:r>
    </w:p>
    <w:p w14:paraId="167AD3DD" w14:textId="3D000472" w:rsidR="00FD606D" w:rsidRPr="00C22401" w:rsidRDefault="00000BCF" w:rsidP="00C22401">
      <w:pPr>
        <w:pStyle w:val="Testo2"/>
      </w:pPr>
      <w:r w:rsidRPr="00C22401">
        <w:t>La Prof. Margherita Maria Gimelli</w:t>
      </w:r>
      <w:r w:rsidR="00FD606D" w:rsidRPr="00C22401">
        <w:t xml:space="preserve"> riceve gli st</w:t>
      </w:r>
      <w:r w:rsidRPr="00C22401">
        <w:t>udenti al termine delle lezioni. In alternativa è possibile prendere appuntamento contattando l’indirizzo e-mail:</w:t>
      </w:r>
    </w:p>
    <w:p w14:paraId="44B74BA7" w14:textId="4B47696F" w:rsidR="00000BCF" w:rsidRPr="00C22401" w:rsidRDefault="00000BCF" w:rsidP="00C22401">
      <w:pPr>
        <w:pStyle w:val="Testo2"/>
      </w:pPr>
      <w:r w:rsidRPr="00C22401">
        <w:t>margherita.gimelli@unicatt.it</w:t>
      </w:r>
    </w:p>
    <w:sectPr w:rsidR="00000BCF" w:rsidRPr="00C2240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A40E0" w14:textId="77777777" w:rsidR="00B51AAF" w:rsidRDefault="00B51AAF" w:rsidP="00E56C0B">
      <w:pPr>
        <w:spacing w:line="240" w:lineRule="auto"/>
      </w:pPr>
      <w:r>
        <w:separator/>
      </w:r>
    </w:p>
  </w:endnote>
  <w:endnote w:type="continuationSeparator" w:id="0">
    <w:p w14:paraId="57FBA3BB" w14:textId="77777777" w:rsidR="00B51AAF" w:rsidRDefault="00B51AAF" w:rsidP="00E56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79B37" w14:textId="77777777" w:rsidR="00B51AAF" w:rsidRDefault="00B51AAF" w:rsidP="00E56C0B">
      <w:pPr>
        <w:spacing w:line="240" w:lineRule="auto"/>
      </w:pPr>
      <w:r>
        <w:separator/>
      </w:r>
    </w:p>
  </w:footnote>
  <w:footnote w:type="continuationSeparator" w:id="0">
    <w:p w14:paraId="79BBB75E" w14:textId="77777777" w:rsidR="00B51AAF" w:rsidRDefault="00B51AAF" w:rsidP="00E56C0B">
      <w:pPr>
        <w:spacing w:line="240" w:lineRule="auto"/>
      </w:pPr>
      <w:r>
        <w:continuationSeparator/>
      </w:r>
    </w:p>
  </w:footnote>
  <w:footnote w:id="1">
    <w:p w14:paraId="7AAC8E1E" w14:textId="77777777" w:rsidR="002522CC" w:rsidRDefault="002522CC" w:rsidP="002522CC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672F2E7F" w14:textId="613309AF" w:rsidR="002522CC" w:rsidRDefault="002522C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834AF"/>
    <w:multiLevelType w:val="hybridMultilevel"/>
    <w:tmpl w:val="156E5C8A"/>
    <w:lvl w:ilvl="0" w:tplc="B16284B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14AE3"/>
    <w:multiLevelType w:val="hybridMultilevel"/>
    <w:tmpl w:val="B48E4BF8"/>
    <w:lvl w:ilvl="0" w:tplc="61183794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91063"/>
    <w:multiLevelType w:val="hybridMultilevel"/>
    <w:tmpl w:val="C04EFB8C"/>
    <w:lvl w:ilvl="0" w:tplc="5D92313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AF"/>
    <w:rsid w:val="00000BCF"/>
    <w:rsid w:val="00187B99"/>
    <w:rsid w:val="001B4723"/>
    <w:rsid w:val="001C64A1"/>
    <w:rsid w:val="001F4F9C"/>
    <w:rsid w:val="002014DD"/>
    <w:rsid w:val="002522CC"/>
    <w:rsid w:val="002743AF"/>
    <w:rsid w:val="002D5E17"/>
    <w:rsid w:val="002E358B"/>
    <w:rsid w:val="00365ED8"/>
    <w:rsid w:val="003E7AB5"/>
    <w:rsid w:val="004C7E73"/>
    <w:rsid w:val="004D1217"/>
    <w:rsid w:val="004D6008"/>
    <w:rsid w:val="005B318D"/>
    <w:rsid w:val="005D778E"/>
    <w:rsid w:val="00640794"/>
    <w:rsid w:val="00695E42"/>
    <w:rsid w:val="006A7F90"/>
    <w:rsid w:val="006F1772"/>
    <w:rsid w:val="007427C4"/>
    <w:rsid w:val="0075704F"/>
    <w:rsid w:val="008942E7"/>
    <w:rsid w:val="00895254"/>
    <w:rsid w:val="008A1204"/>
    <w:rsid w:val="00900CCA"/>
    <w:rsid w:val="0091319B"/>
    <w:rsid w:val="00924B77"/>
    <w:rsid w:val="00940DA2"/>
    <w:rsid w:val="009545E0"/>
    <w:rsid w:val="009E055C"/>
    <w:rsid w:val="00A009A7"/>
    <w:rsid w:val="00A61C16"/>
    <w:rsid w:val="00A70DEC"/>
    <w:rsid w:val="00A74F6F"/>
    <w:rsid w:val="00AD7557"/>
    <w:rsid w:val="00B50C5D"/>
    <w:rsid w:val="00B51253"/>
    <w:rsid w:val="00B51AAF"/>
    <w:rsid w:val="00B525CC"/>
    <w:rsid w:val="00BA2062"/>
    <w:rsid w:val="00C22401"/>
    <w:rsid w:val="00C448AB"/>
    <w:rsid w:val="00D404F2"/>
    <w:rsid w:val="00D72952"/>
    <w:rsid w:val="00E56C0B"/>
    <w:rsid w:val="00E607E6"/>
    <w:rsid w:val="00E9421E"/>
    <w:rsid w:val="00F425D4"/>
    <w:rsid w:val="00F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B51A6"/>
  <w15:docId w15:val="{9DB50ADB-F08F-4481-8D2D-2DDC73F6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56C0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56C0B"/>
  </w:style>
  <w:style w:type="character" w:styleId="Rimandonotaapidipagina">
    <w:name w:val="footnote reference"/>
    <w:basedOn w:val="Carpredefinitoparagrafo"/>
    <w:semiHidden/>
    <w:unhideWhenUsed/>
    <w:rsid w:val="00E56C0B"/>
    <w:rPr>
      <w:vertAlign w:val="superscript"/>
    </w:rPr>
  </w:style>
  <w:style w:type="character" w:styleId="Collegamentoipertestuale">
    <w:name w:val="Hyperlink"/>
    <w:basedOn w:val="Carpredefinitoparagrafo"/>
    <w:rsid w:val="00E56C0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448A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52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tefani-massimo-taddei-niccolo/chimica-biochimica-e-biologia-applicata-9788808152275-24357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FBAFE-B30F-4776-8AC1-573FB8DE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467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2023-05-25T06:18:00Z</dcterms:created>
  <dcterms:modified xsi:type="dcterms:W3CDTF">2023-07-03T13:35:00Z</dcterms:modified>
</cp:coreProperties>
</file>