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1FF5A" w14:textId="323AF06C" w:rsidR="00AD45F6" w:rsidRPr="00F93775" w:rsidRDefault="005A4F92" w:rsidP="00432034">
      <w:pPr>
        <w:pStyle w:val="Titolo1"/>
        <w:keepNext w:val="0"/>
        <w:suppressAutoHyphens w:val="0"/>
        <w:spacing w:after="0"/>
        <w:rPr>
          <w:rFonts w:eastAsia="Times New Roman" w:cs="Times New Roman"/>
          <w:noProof/>
          <w:kern w:val="0"/>
          <w:sz w:val="20"/>
          <w:szCs w:val="20"/>
          <w:lang w:eastAsia="it-IT"/>
        </w:rPr>
      </w:pPr>
      <w:r>
        <w:rPr>
          <w:rFonts w:eastAsia="Times New Roman" w:cs="Times New Roman"/>
          <w:noProof/>
          <w:kern w:val="0"/>
          <w:sz w:val="20"/>
          <w:szCs w:val="20"/>
          <w:lang w:eastAsia="it-IT"/>
        </w:rPr>
        <w:t>Reporting and Financial Statement Analysis</w:t>
      </w:r>
    </w:p>
    <w:p w14:paraId="08A32234" w14:textId="066E31DD" w:rsidR="002B2456" w:rsidRPr="00F93775" w:rsidRDefault="002B2456" w:rsidP="00432034">
      <w:pPr>
        <w:pStyle w:val="Titolo2"/>
        <w:keepNext w:val="0"/>
        <w:numPr>
          <w:ilvl w:val="1"/>
          <w:numId w:val="1"/>
        </w:numPr>
        <w:tabs>
          <w:tab w:val="clear" w:pos="0"/>
        </w:tabs>
        <w:suppressAutoHyphens w:val="0"/>
        <w:spacing w:before="0" w:after="0"/>
        <w:ind w:left="0" w:firstLine="0"/>
        <w:rPr>
          <w:rFonts w:eastAsia="Times New Roman" w:cs="Times New Roman"/>
          <w:noProof/>
          <w:kern w:val="0"/>
          <w:szCs w:val="20"/>
          <w:lang w:eastAsia="it-IT"/>
        </w:rPr>
      </w:pPr>
      <w:r w:rsidRPr="00F93775">
        <w:rPr>
          <w:rFonts w:eastAsia="Times New Roman" w:cs="Times New Roman"/>
          <w:noProof/>
          <w:kern w:val="0"/>
          <w:szCs w:val="20"/>
          <w:lang w:eastAsia="it-IT"/>
        </w:rPr>
        <w:t xml:space="preserve">Prof. </w:t>
      </w:r>
      <w:r w:rsidR="00253C24">
        <w:rPr>
          <w:rFonts w:eastAsia="Times New Roman" w:cs="Times New Roman"/>
          <w:noProof/>
          <w:kern w:val="0"/>
          <w:szCs w:val="20"/>
          <w:lang w:eastAsia="it-IT"/>
        </w:rPr>
        <w:t>Andrea Lionzo</w:t>
      </w:r>
      <w:r w:rsidRPr="00F93775">
        <w:rPr>
          <w:rFonts w:eastAsia="Times New Roman" w:cs="Times New Roman"/>
          <w:noProof/>
          <w:kern w:val="0"/>
          <w:szCs w:val="20"/>
          <w:lang w:eastAsia="it-IT"/>
        </w:rPr>
        <w:t xml:space="preserve">; Prof. </w:t>
      </w:r>
      <w:r w:rsidR="00345551">
        <w:rPr>
          <w:rFonts w:eastAsia="Times New Roman" w:cs="Times New Roman"/>
          <w:noProof/>
          <w:kern w:val="0"/>
          <w:szCs w:val="20"/>
          <w:lang w:eastAsia="it-IT"/>
        </w:rPr>
        <w:t>Marco Castoldi</w:t>
      </w:r>
      <w:r w:rsidRPr="00F93775">
        <w:rPr>
          <w:rFonts w:eastAsia="Times New Roman" w:cs="Times New Roman"/>
          <w:noProof/>
          <w:kern w:val="0"/>
          <w:szCs w:val="20"/>
          <w:lang w:eastAsia="it-IT"/>
        </w:rPr>
        <w:t xml:space="preserve"> </w:t>
      </w:r>
    </w:p>
    <w:p w14:paraId="05334904" w14:textId="4C7BAB33" w:rsidR="006C09A4" w:rsidRPr="009F7028" w:rsidRDefault="006C09A4" w:rsidP="00432034">
      <w:pPr>
        <w:spacing w:before="240" w:after="120"/>
        <w:jc w:val="both"/>
        <w:rPr>
          <w:b/>
          <w:i/>
          <w:sz w:val="18"/>
          <w:lang w:val="en-GB"/>
        </w:rPr>
      </w:pPr>
      <w:r w:rsidRPr="009F7028">
        <w:rPr>
          <w:b/>
          <w:i/>
          <w:sz w:val="18"/>
          <w:lang w:val="en-GB"/>
        </w:rPr>
        <w:t>COURSE AIMS AND INTENDED LEARNING OUTCOMES</w:t>
      </w:r>
    </w:p>
    <w:p w14:paraId="6F18193A" w14:textId="6E0BB8FC" w:rsidR="005543FF" w:rsidRPr="00432034" w:rsidRDefault="00345551" w:rsidP="00432034">
      <w:pPr>
        <w:jc w:val="both"/>
        <w:rPr>
          <w:sz w:val="20"/>
          <w:szCs w:val="20"/>
          <w:lang w:val="en-GB"/>
        </w:rPr>
      </w:pPr>
      <w:r w:rsidRPr="00432034">
        <w:rPr>
          <w:sz w:val="20"/>
          <w:szCs w:val="20"/>
          <w:lang w:val="en-GB"/>
        </w:rPr>
        <w:t xml:space="preserve">The main objective of the course is to develop students’ skills in preparing, analysing and interpreting financial statements </w:t>
      </w:r>
      <w:r w:rsidR="00A70899" w:rsidRPr="00432034">
        <w:rPr>
          <w:sz w:val="20"/>
          <w:szCs w:val="20"/>
          <w:lang w:val="en-GB"/>
        </w:rPr>
        <w:t xml:space="preserve">from the standpoint of </w:t>
      </w:r>
      <w:r w:rsidRPr="00432034">
        <w:rPr>
          <w:sz w:val="20"/>
          <w:szCs w:val="20"/>
          <w:lang w:val="en-GB"/>
        </w:rPr>
        <w:t>the</w:t>
      </w:r>
      <w:r w:rsidR="00A70899" w:rsidRPr="00432034">
        <w:rPr>
          <w:sz w:val="20"/>
          <w:szCs w:val="20"/>
          <w:lang w:val="en-GB"/>
        </w:rPr>
        <w:t xml:space="preserve"> international accounting </w:t>
      </w:r>
      <w:r w:rsidR="00921A99" w:rsidRPr="00432034">
        <w:rPr>
          <w:sz w:val="20"/>
          <w:szCs w:val="20"/>
          <w:lang w:val="en-GB"/>
        </w:rPr>
        <w:t>standards</w:t>
      </w:r>
      <w:r w:rsidR="005543FF" w:rsidRPr="00432034">
        <w:rPr>
          <w:sz w:val="20"/>
          <w:szCs w:val="20"/>
          <w:lang w:val="en-GB"/>
        </w:rPr>
        <w:t xml:space="preserve"> (IAS/IFRS)</w:t>
      </w:r>
      <w:r w:rsidR="004756AF" w:rsidRPr="00432034">
        <w:rPr>
          <w:sz w:val="20"/>
          <w:szCs w:val="20"/>
          <w:lang w:val="en-GB"/>
        </w:rPr>
        <w:t xml:space="preserve">. </w:t>
      </w:r>
      <w:r w:rsidR="005543FF" w:rsidRPr="00432034">
        <w:rPr>
          <w:sz w:val="20"/>
          <w:szCs w:val="20"/>
          <w:lang w:val="en-GB"/>
        </w:rPr>
        <w:t>The</w:t>
      </w:r>
      <w:r w:rsidRPr="00432034">
        <w:rPr>
          <w:sz w:val="20"/>
          <w:szCs w:val="20"/>
          <w:lang w:val="en-GB"/>
        </w:rPr>
        <w:t xml:space="preserve"> </w:t>
      </w:r>
      <w:r w:rsidR="004756AF" w:rsidRPr="00432034">
        <w:rPr>
          <w:sz w:val="20"/>
          <w:szCs w:val="20"/>
          <w:lang w:val="en-GB"/>
        </w:rPr>
        <w:t>course</w:t>
      </w:r>
      <w:r w:rsidR="005543FF" w:rsidRPr="00432034">
        <w:rPr>
          <w:sz w:val="20"/>
          <w:szCs w:val="20"/>
          <w:lang w:val="en-GB"/>
        </w:rPr>
        <w:t xml:space="preserve"> aims to</w:t>
      </w:r>
      <w:r w:rsidR="004756AF" w:rsidRPr="00432034">
        <w:rPr>
          <w:sz w:val="20"/>
          <w:szCs w:val="20"/>
          <w:lang w:val="en-GB"/>
        </w:rPr>
        <w:t xml:space="preserve"> provide an understanding of </w:t>
      </w:r>
      <w:r w:rsidRPr="00432034">
        <w:rPr>
          <w:sz w:val="20"/>
          <w:szCs w:val="20"/>
          <w:lang w:val="en-GB"/>
        </w:rPr>
        <w:t xml:space="preserve">the </w:t>
      </w:r>
      <w:r w:rsidR="005543FF" w:rsidRPr="00432034">
        <w:rPr>
          <w:sz w:val="20"/>
          <w:szCs w:val="20"/>
          <w:lang w:val="en-GB"/>
        </w:rPr>
        <w:t xml:space="preserve">fundamental </w:t>
      </w:r>
      <w:r w:rsidRPr="00432034">
        <w:rPr>
          <w:sz w:val="20"/>
          <w:szCs w:val="20"/>
          <w:lang w:val="en-GB"/>
        </w:rPr>
        <w:t xml:space="preserve">concepts and the </w:t>
      </w:r>
      <w:r w:rsidR="005543FF" w:rsidRPr="00432034">
        <w:rPr>
          <w:sz w:val="20"/>
          <w:szCs w:val="20"/>
          <w:lang w:val="en-GB"/>
        </w:rPr>
        <w:t xml:space="preserve">context </w:t>
      </w:r>
      <w:r w:rsidRPr="00432034">
        <w:rPr>
          <w:sz w:val="20"/>
          <w:szCs w:val="20"/>
          <w:lang w:val="en-GB"/>
        </w:rPr>
        <w:t xml:space="preserve">in which financial </w:t>
      </w:r>
      <w:r w:rsidR="004756AF" w:rsidRPr="00432034">
        <w:rPr>
          <w:sz w:val="20"/>
          <w:szCs w:val="20"/>
          <w:lang w:val="en-GB"/>
        </w:rPr>
        <w:t>reports are prepared</w:t>
      </w:r>
      <w:r w:rsidRPr="00432034">
        <w:rPr>
          <w:sz w:val="20"/>
          <w:szCs w:val="20"/>
          <w:lang w:val="en-GB"/>
        </w:rPr>
        <w:t xml:space="preserve"> and how financial data </w:t>
      </w:r>
      <w:r w:rsidR="005543FF" w:rsidRPr="00432034">
        <w:rPr>
          <w:sz w:val="20"/>
          <w:szCs w:val="20"/>
          <w:lang w:val="en-GB"/>
        </w:rPr>
        <w:t xml:space="preserve">is </w:t>
      </w:r>
      <w:r w:rsidRPr="00432034">
        <w:rPr>
          <w:sz w:val="20"/>
          <w:szCs w:val="20"/>
          <w:lang w:val="en-GB"/>
        </w:rPr>
        <w:t xml:space="preserve">used </w:t>
      </w:r>
      <w:r w:rsidR="005543FF" w:rsidRPr="00432034">
        <w:rPr>
          <w:sz w:val="20"/>
          <w:szCs w:val="20"/>
          <w:lang w:val="en-US"/>
        </w:rPr>
        <w:t>through</w:t>
      </w:r>
      <w:r w:rsidR="00253C24" w:rsidRPr="00432034">
        <w:rPr>
          <w:sz w:val="20"/>
          <w:szCs w:val="20"/>
          <w:lang w:val="en-GB"/>
        </w:rPr>
        <w:t xml:space="preserve"> the techniques of financial statement</w:t>
      </w:r>
      <w:r w:rsidR="005543FF" w:rsidRPr="00432034">
        <w:rPr>
          <w:sz w:val="20"/>
          <w:szCs w:val="20"/>
          <w:lang w:val="en-GB"/>
        </w:rPr>
        <w:t>s</w:t>
      </w:r>
      <w:r w:rsidR="00253C24" w:rsidRPr="00432034">
        <w:rPr>
          <w:sz w:val="20"/>
          <w:szCs w:val="20"/>
          <w:lang w:val="en-GB"/>
        </w:rPr>
        <w:t xml:space="preserve"> analysis and</w:t>
      </w:r>
      <w:r w:rsidR="005543FF" w:rsidRPr="00432034">
        <w:rPr>
          <w:sz w:val="20"/>
          <w:szCs w:val="20"/>
          <w:lang w:val="en-GB"/>
        </w:rPr>
        <w:t xml:space="preserve"> their</w:t>
      </w:r>
      <w:r w:rsidR="00253C24" w:rsidRPr="00432034">
        <w:rPr>
          <w:sz w:val="20"/>
          <w:szCs w:val="20"/>
          <w:lang w:val="en-GB"/>
        </w:rPr>
        <w:t xml:space="preserve"> interpretation</w:t>
      </w:r>
      <w:r w:rsidRPr="00432034">
        <w:rPr>
          <w:sz w:val="20"/>
          <w:szCs w:val="20"/>
          <w:lang w:val="en-GB"/>
        </w:rPr>
        <w:t xml:space="preserve">. </w:t>
      </w:r>
    </w:p>
    <w:p w14:paraId="22C41D67" w14:textId="7F2016D1" w:rsidR="00987C58" w:rsidRPr="00432034" w:rsidRDefault="00987C58" w:rsidP="00432034">
      <w:pPr>
        <w:tabs>
          <w:tab w:val="left" w:pos="284"/>
        </w:tabs>
        <w:jc w:val="both"/>
        <w:rPr>
          <w:kern w:val="1"/>
          <w:sz w:val="20"/>
          <w:szCs w:val="20"/>
          <w:lang w:val="en-GB" w:eastAsia="ar-SA"/>
        </w:rPr>
      </w:pPr>
      <w:r w:rsidRPr="00432034">
        <w:rPr>
          <w:kern w:val="1"/>
          <w:sz w:val="20"/>
          <w:szCs w:val="20"/>
          <w:lang w:val="en-GB" w:eastAsia="ar-SA"/>
        </w:rPr>
        <w:t xml:space="preserve">At the end of the course, students </w:t>
      </w:r>
      <w:r w:rsidR="005543FF" w:rsidRPr="00432034">
        <w:rPr>
          <w:kern w:val="1"/>
          <w:sz w:val="20"/>
          <w:szCs w:val="20"/>
          <w:lang w:val="en-GB" w:eastAsia="ar-SA"/>
        </w:rPr>
        <w:t>will have</w:t>
      </w:r>
      <w:r w:rsidRPr="00432034">
        <w:rPr>
          <w:kern w:val="1"/>
          <w:sz w:val="20"/>
          <w:szCs w:val="20"/>
          <w:lang w:val="en-GB" w:eastAsia="ar-SA"/>
        </w:rPr>
        <w:t xml:space="preserve"> acquire</w:t>
      </w:r>
      <w:r w:rsidR="005543FF" w:rsidRPr="00432034">
        <w:rPr>
          <w:kern w:val="1"/>
          <w:sz w:val="20"/>
          <w:szCs w:val="20"/>
          <w:lang w:val="en-GB" w:eastAsia="ar-SA"/>
        </w:rPr>
        <w:t>d</w:t>
      </w:r>
      <w:r w:rsidRPr="00432034">
        <w:rPr>
          <w:kern w:val="1"/>
          <w:sz w:val="20"/>
          <w:szCs w:val="20"/>
          <w:lang w:val="en-GB" w:eastAsia="ar-SA"/>
        </w:rPr>
        <w:t xml:space="preserve"> adequate knowledge about:</w:t>
      </w:r>
    </w:p>
    <w:p w14:paraId="57A8F28D" w14:textId="027E13C7" w:rsidR="00987C58" w:rsidRPr="00432034" w:rsidRDefault="00987C58" w:rsidP="00432034">
      <w:pPr>
        <w:pStyle w:val="Paragrafoelenco"/>
        <w:numPr>
          <w:ilvl w:val="0"/>
          <w:numId w:val="5"/>
        </w:numPr>
        <w:tabs>
          <w:tab w:val="left" w:pos="284"/>
        </w:tabs>
        <w:suppressAutoHyphens w:val="0"/>
        <w:spacing w:line="240" w:lineRule="exact"/>
        <w:ind w:left="284" w:hanging="284"/>
        <w:rPr>
          <w:lang w:val="en-GB"/>
        </w:rPr>
      </w:pPr>
      <w:r w:rsidRPr="00432034">
        <w:rPr>
          <w:kern w:val="0"/>
          <w:lang w:val="en-GB" w:eastAsia="it-IT"/>
        </w:rPr>
        <w:t>classification and valuation choices in drafting a financial statement;</w:t>
      </w:r>
    </w:p>
    <w:p w14:paraId="314923D4" w14:textId="43CB6C6F" w:rsidR="005543FF" w:rsidRPr="00432034" w:rsidRDefault="00987C58" w:rsidP="00432034">
      <w:pPr>
        <w:pStyle w:val="Paragrafoelenco"/>
        <w:numPr>
          <w:ilvl w:val="0"/>
          <w:numId w:val="5"/>
        </w:numPr>
        <w:tabs>
          <w:tab w:val="left" w:pos="284"/>
        </w:tabs>
        <w:suppressAutoHyphens w:val="0"/>
        <w:spacing w:line="240" w:lineRule="exact"/>
        <w:ind w:left="284" w:hanging="284"/>
        <w:rPr>
          <w:kern w:val="0"/>
          <w:lang w:val="en-GB" w:eastAsia="it-IT"/>
        </w:rPr>
      </w:pPr>
      <w:r w:rsidRPr="00432034">
        <w:rPr>
          <w:kern w:val="0"/>
          <w:lang w:val="en-GB" w:eastAsia="it-IT"/>
        </w:rPr>
        <w:t>the financial statements analysis (by means of reclassification, calculation of ratios and calculation of flows).</w:t>
      </w:r>
    </w:p>
    <w:p w14:paraId="68491110" w14:textId="7C56010D" w:rsidR="00987C58" w:rsidRPr="00432034" w:rsidRDefault="005543FF" w:rsidP="00432034">
      <w:pPr>
        <w:tabs>
          <w:tab w:val="left" w:pos="284"/>
        </w:tabs>
        <w:jc w:val="both"/>
        <w:rPr>
          <w:sz w:val="20"/>
          <w:szCs w:val="20"/>
          <w:lang w:val="en-US"/>
        </w:rPr>
      </w:pPr>
      <w:r w:rsidRPr="00432034">
        <w:rPr>
          <w:sz w:val="20"/>
          <w:szCs w:val="20"/>
          <w:lang w:val="en-GB"/>
        </w:rPr>
        <w:t>To facilitate learning, the program covers various topics through exercises, business cases, and examples based on real-world situations. Additionally, teamwork will be organised and the outcome will be reflected in the final grade. By the conclusion of the course, students will be able to:</w:t>
      </w:r>
    </w:p>
    <w:p w14:paraId="645F1DAC" w14:textId="2B8F272A" w:rsidR="006F0520" w:rsidRPr="00432034" w:rsidRDefault="006F0520" w:rsidP="00432034">
      <w:pPr>
        <w:pStyle w:val="Paragrafoelenco"/>
        <w:numPr>
          <w:ilvl w:val="0"/>
          <w:numId w:val="5"/>
        </w:numPr>
        <w:tabs>
          <w:tab w:val="left" w:pos="284"/>
        </w:tabs>
        <w:suppressAutoHyphens w:val="0"/>
        <w:spacing w:line="240" w:lineRule="exact"/>
        <w:ind w:left="284" w:hanging="284"/>
        <w:rPr>
          <w:kern w:val="0"/>
          <w:lang w:val="en-GB" w:eastAsia="it-IT"/>
        </w:rPr>
      </w:pPr>
      <w:r w:rsidRPr="00432034">
        <w:rPr>
          <w:kern w:val="0"/>
          <w:lang w:val="en-GB" w:eastAsia="it-IT"/>
        </w:rPr>
        <w:t>prepar</w:t>
      </w:r>
      <w:r w:rsidR="00987C58" w:rsidRPr="00432034">
        <w:rPr>
          <w:kern w:val="0"/>
          <w:lang w:val="en-GB" w:eastAsia="it-IT"/>
        </w:rPr>
        <w:t xml:space="preserve">e a </w:t>
      </w:r>
      <w:r w:rsidR="00654A42" w:rsidRPr="00432034">
        <w:rPr>
          <w:kern w:val="0"/>
          <w:lang w:val="en-GB" w:eastAsia="it-IT"/>
        </w:rPr>
        <w:t xml:space="preserve">financial statement </w:t>
      </w:r>
      <w:r w:rsidR="00345551" w:rsidRPr="00432034">
        <w:rPr>
          <w:kern w:val="0"/>
          <w:lang w:val="en-GB" w:eastAsia="it-IT"/>
        </w:rPr>
        <w:t>according to the international accounting standards</w:t>
      </w:r>
      <w:r w:rsidR="00FF0D60" w:rsidRPr="00432034">
        <w:rPr>
          <w:kern w:val="0"/>
          <w:lang w:val="en-GB" w:eastAsia="it-IT"/>
        </w:rPr>
        <w:t>;</w:t>
      </w:r>
    </w:p>
    <w:p w14:paraId="6C1CBF9D" w14:textId="184E72EC" w:rsidR="005A4F92" w:rsidRPr="00432034" w:rsidRDefault="00987C58" w:rsidP="00432034">
      <w:pPr>
        <w:pStyle w:val="Paragrafoelenco"/>
        <w:numPr>
          <w:ilvl w:val="0"/>
          <w:numId w:val="5"/>
        </w:numPr>
        <w:tabs>
          <w:tab w:val="left" w:pos="284"/>
        </w:tabs>
        <w:suppressAutoHyphens w:val="0"/>
        <w:spacing w:line="240" w:lineRule="exact"/>
        <w:ind w:left="284" w:hanging="284"/>
        <w:rPr>
          <w:kern w:val="0"/>
          <w:lang w:val="en-GB" w:eastAsia="it-IT"/>
        </w:rPr>
      </w:pPr>
      <w:r w:rsidRPr="00432034">
        <w:rPr>
          <w:kern w:val="0"/>
          <w:lang w:val="en-GB" w:eastAsia="it-IT"/>
        </w:rPr>
        <w:t xml:space="preserve">apply </w:t>
      </w:r>
      <w:r w:rsidR="00F13A25" w:rsidRPr="00432034">
        <w:rPr>
          <w:kern w:val="0"/>
          <w:lang w:val="en-GB" w:eastAsia="it-IT"/>
        </w:rPr>
        <w:t xml:space="preserve">the </w:t>
      </w:r>
      <w:r w:rsidR="00853E0E" w:rsidRPr="00432034">
        <w:rPr>
          <w:kern w:val="0"/>
          <w:lang w:val="en-GB" w:eastAsia="it-IT"/>
        </w:rPr>
        <w:t xml:space="preserve">valuation methods required in financial statements </w:t>
      </w:r>
      <w:r w:rsidR="00183DA9" w:rsidRPr="00432034">
        <w:rPr>
          <w:kern w:val="0"/>
          <w:lang w:val="en-GB" w:eastAsia="it-IT"/>
        </w:rPr>
        <w:t xml:space="preserve">prepared in accordance with </w:t>
      </w:r>
      <w:r w:rsidR="00853E0E" w:rsidRPr="00432034">
        <w:rPr>
          <w:kern w:val="0"/>
          <w:lang w:val="en-GB" w:eastAsia="it-IT"/>
        </w:rPr>
        <w:t>the international accounting standards;</w:t>
      </w:r>
    </w:p>
    <w:p w14:paraId="3D28C5CF" w14:textId="4FB17C0F" w:rsidR="005A4F92" w:rsidRPr="00432034" w:rsidRDefault="00987C58" w:rsidP="00432034">
      <w:pPr>
        <w:pStyle w:val="Paragrafoelenco"/>
        <w:numPr>
          <w:ilvl w:val="0"/>
          <w:numId w:val="5"/>
        </w:numPr>
        <w:tabs>
          <w:tab w:val="left" w:pos="284"/>
        </w:tabs>
        <w:suppressAutoHyphens w:val="0"/>
        <w:spacing w:line="240" w:lineRule="exact"/>
        <w:ind w:left="284" w:hanging="284"/>
        <w:rPr>
          <w:kern w:val="0"/>
          <w:lang w:val="en-GB" w:eastAsia="it-IT"/>
        </w:rPr>
      </w:pPr>
      <w:r w:rsidRPr="00432034">
        <w:rPr>
          <w:kern w:val="0"/>
          <w:lang w:val="en-GB" w:eastAsia="it-IT"/>
        </w:rPr>
        <w:t xml:space="preserve">understand the </w:t>
      </w:r>
      <w:r w:rsidR="00853E0E" w:rsidRPr="00432034">
        <w:rPr>
          <w:kern w:val="0"/>
          <w:lang w:val="en-US" w:eastAsia="it-IT"/>
        </w:rPr>
        <w:t xml:space="preserve">accounting estimates made by managers when preparing </w:t>
      </w:r>
      <w:r w:rsidR="00432034">
        <w:rPr>
          <w:kern w:val="0"/>
          <w:lang w:val="en-US" w:eastAsia="it-IT"/>
        </w:rPr>
        <w:t xml:space="preserve">a </w:t>
      </w:r>
      <w:r w:rsidR="005A4F92" w:rsidRPr="00432034">
        <w:rPr>
          <w:kern w:val="0"/>
          <w:lang w:val="en-US" w:eastAsia="it-IT"/>
        </w:rPr>
        <w:t xml:space="preserve">financial </w:t>
      </w:r>
      <w:r w:rsidR="00853E0E" w:rsidRPr="00432034">
        <w:rPr>
          <w:kern w:val="0"/>
          <w:lang w:val="en-US" w:eastAsia="it-IT"/>
        </w:rPr>
        <w:t>statement</w:t>
      </w:r>
      <w:r w:rsidR="00A72AD1" w:rsidRPr="00432034">
        <w:rPr>
          <w:kern w:val="0"/>
          <w:lang w:val="en-US" w:eastAsia="it-IT"/>
        </w:rPr>
        <w:t>;</w:t>
      </w:r>
    </w:p>
    <w:p w14:paraId="6186B05E" w14:textId="0F71F758" w:rsidR="004756AF" w:rsidRPr="00432034" w:rsidRDefault="00987C58" w:rsidP="00432034">
      <w:pPr>
        <w:pStyle w:val="Paragrafoelenco"/>
        <w:numPr>
          <w:ilvl w:val="0"/>
          <w:numId w:val="5"/>
        </w:numPr>
        <w:tabs>
          <w:tab w:val="left" w:pos="284"/>
        </w:tabs>
        <w:suppressAutoHyphens w:val="0"/>
        <w:spacing w:line="240" w:lineRule="exact"/>
        <w:ind w:left="284" w:hanging="284"/>
        <w:rPr>
          <w:kern w:val="0"/>
          <w:lang w:val="en-GB" w:eastAsia="it-IT"/>
        </w:rPr>
      </w:pPr>
      <w:r w:rsidRPr="00432034">
        <w:rPr>
          <w:lang w:val="en-GB"/>
        </w:rPr>
        <w:t xml:space="preserve">know </w:t>
      </w:r>
      <w:r w:rsidR="00183DA9" w:rsidRPr="00432034">
        <w:rPr>
          <w:lang w:val="en-GB"/>
        </w:rPr>
        <w:t>the most used non-GAAP measures (</w:t>
      </w:r>
      <w:r w:rsidR="00A72AD1" w:rsidRPr="00432034">
        <w:rPr>
          <w:lang w:val="en-GB"/>
        </w:rPr>
        <w:t xml:space="preserve">e.g. </w:t>
      </w:r>
      <w:r w:rsidR="00183DA9" w:rsidRPr="00432034">
        <w:rPr>
          <w:lang w:val="en-GB"/>
        </w:rPr>
        <w:t xml:space="preserve">EBIT, EBITDA, </w:t>
      </w:r>
      <w:r w:rsidR="00D35687" w:rsidRPr="00432034">
        <w:rPr>
          <w:lang w:val="en-GB"/>
        </w:rPr>
        <w:t>NFP, etc</w:t>
      </w:r>
      <w:r w:rsidR="00990B53" w:rsidRPr="00432034">
        <w:rPr>
          <w:lang w:val="en-GB"/>
        </w:rPr>
        <w:t>.</w:t>
      </w:r>
      <w:r w:rsidR="00183DA9" w:rsidRPr="00432034">
        <w:rPr>
          <w:lang w:val="en-GB"/>
        </w:rPr>
        <w:t>)</w:t>
      </w:r>
      <w:r w:rsidR="00A72AD1" w:rsidRPr="00432034">
        <w:rPr>
          <w:lang w:val="en-GB"/>
        </w:rPr>
        <w:t>;</w:t>
      </w:r>
    </w:p>
    <w:p w14:paraId="58B962C5" w14:textId="52C49382" w:rsidR="005543FF" w:rsidRPr="00432034" w:rsidRDefault="00987C58" w:rsidP="00432034">
      <w:pPr>
        <w:pStyle w:val="Paragrafoelenco"/>
        <w:numPr>
          <w:ilvl w:val="0"/>
          <w:numId w:val="5"/>
        </w:numPr>
        <w:tabs>
          <w:tab w:val="left" w:pos="284"/>
        </w:tabs>
        <w:suppressAutoHyphens w:val="0"/>
        <w:spacing w:before="240" w:after="120" w:line="240" w:lineRule="exact"/>
        <w:ind w:left="284" w:hanging="284"/>
        <w:rPr>
          <w:lang w:val="en-GB"/>
        </w:rPr>
      </w:pPr>
      <w:r w:rsidRPr="00432034">
        <w:rPr>
          <w:kern w:val="0"/>
          <w:lang w:val="en-GB" w:eastAsia="it-IT"/>
        </w:rPr>
        <w:t xml:space="preserve">apply </w:t>
      </w:r>
      <w:r w:rsidR="004756AF" w:rsidRPr="00432034">
        <w:rPr>
          <w:kern w:val="0"/>
          <w:lang w:val="en-GB" w:eastAsia="it-IT"/>
        </w:rPr>
        <w:t xml:space="preserve">the </w:t>
      </w:r>
      <w:r w:rsidR="00F13A25" w:rsidRPr="00432034">
        <w:rPr>
          <w:kern w:val="0"/>
          <w:lang w:val="en-GB" w:eastAsia="it-IT"/>
        </w:rPr>
        <w:t xml:space="preserve">main </w:t>
      </w:r>
      <w:r w:rsidR="004756AF" w:rsidRPr="00432034">
        <w:rPr>
          <w:kern w:val="0"/>
          <w:lang w:val="en-GB" w:eastAsia="it-IT"/>
        </w:rPr>
        <w:t xml:space="preserve">techniques and tools used </w:t>
      </w:r>
      <w:r w:rsidR="00990B53" w:rsidRPr="00432034">
        <w:rPr>
          <w:kern w:val="0"/>
          <w:lang w:val="en-GB" w:eastAsia="it-IT"/>
        </w:rPr>
        <w:t xml:space="preserve">in </w:t>
      </w:r>
      <w:r w:rsidR="004756AF" w:rsidRPr="00432034">
        <w:rPr>
          <w:kern w:val="0"/>
          <w:lang w:val="en-GB" w:eastAsia="it-IT"/>
        </w:rPr>
        <w:t>financial statements</w:t>
      </w:r>
      <w:r w:rsidR="00D35687" w:rsidRPr="00432034">
        <w:rPr>
          <w:kern w:val="0"/>
          <w:lang w:val="en-GB" w:eastAsia="it-IT"/>
        </w:rPr>
        <w:t xml:space="preserve"> analysis</w:t>
      </w:r>
      <w:r w:rsidR="00A72AD1" w:rsidRPr="00432034">
        <w:rPr>
          <w:kern w:val="0"/>
          <w:lang w:val="en-GB" w:eastAsia="it-IT"/>
        </w:rPr>
        <w:t>.</w:t>
      </w:r>
    </w:p>
    <w:p w14:paraId="69985E83" w14:textId="59F616BD" w:rsidR="004756AF" w:rsidRPr="00306F0E" w:rsidRDefault="00A70899" w:rsidP="00432034">
      <w:pPr>
        <w:tabs>
          <w:tab w:val="left" w:pos="284"/>
        </w:tabs>
        <w:spacing w:before="240" w:after="120" w:line="240" w:lineRule="exact"/>
        <w:jc w:val="both"/>
        <w:rPr>
          <w:b/>
          <w:i/>
          <w:sz w:val="18"/>
          <w:szCs w:val="18"/>
          <w:lang w:val="en-GB"/>
        </w:rPr>
      </w:pPr>
      <w:r w:rsidRPr="00306F0E">
        <w:rPr>
          <w:b/>
          <w:i/>
          <w:sz w:val="18"/>
          <w:szCs w:val="18"/>
          <w:lang w:val="en-GB"/>
        </w:rPr>
        <w:t>COURSE CONTENT</w:t>
      </w:r>
    </w:p>
    <w:p w14:paraId="52BFF069" w14:textId="617DD54D" w:rsidR="00AD45F6" w:rsidRPr="00432034" w:rsidRDefault="00F04175" w:rsidP="00432034">
      <w:pPr>
        <w:spacing w:before="120" w:line="240" w:lineRule="exact"/>
        <w:jc w:val="both"/>
        <w:rPr>
          <w:sz w:val="20"/>
          <w:szCs w:val="20"/>
          <w:lang w:val="en-GB"/>
        </w:rPr>
      </w:pPr>
      <w:r w:rsidRPr="00432034">
        <w:rPr>
          <w:sz w:val="20"/>
          <w:szCs w:val="20"/>
          <w:lang w:val="en-GB"/>
        </w:rPr>
        <w:t>1</w:t>
      </w:r>
      <w:r w:rsidR="00A70899" w:rsidRPr="00432034">
        <w:rPr>
          <w:sz w:val="20"/>
          <w:szCs w:val="20"/>
          <w:lang w:val="en-GB"/>
        </w:rPr>
        <w:t>.</w:t>
      </w:r>
      <w:r w:rsidR="00A70899" w:rsidRPr="00432034">
        <w:rPr>
          <w:sz w:val="20"/>
          <w:szCs w:val="20"/>
          <w:lang w:val="en-GB"/>
        </w:rPr>
        <w:tab/>
      </w:r>
      <w:r w:rsidR="00183DA9" w:rsidRPr="00432034">
        <w:rPr>
          <w:i/>
          <w:sz w:val="20"/>
          <w:szCs w:val="20"/>
          <w:lang w:val="en-GB"/>
        </w:rPr>
        <w:t xml:space="preserve">The institutional setting for </w:t>
      </w:r>
      <w:r w:rsidR="00AA2DE5" w:rsidRPr="00432034">
        <w:rPr>
          <w:i/>
          <w:sz w:val="20"/>
          <w:szCs w:val="20"/>
          <w:lang w:val="en-GB"/>
        </w:rPr>
        <w:t>f</w:t>
      </w:r>
      <w:r w:rsidR="00183DA9" w:rsidRPr="00432034">
        <w:rPr>
          <w:i/>
          <w:sz w:val="20"/>
          <w:szCs w:val="20"/>
          <w:lang w:val="en-GB"/>
        </w:rPr>
        <w:t xml:space="preserve">inancial </w:t>
      </w:r>
      <w:r w:rsidR="00AA2DE5" w:rsidRPr="00432034">
        <w:rPr>
          <w:i/>
          <w:sz w:val="20"/>
          <w:szCs w:val="20"/>
          <w:lang w:val="en-GB"/>
        </w:rPr>
        <w:t>r</w:t>
      </w:r>
      <w:r w:rsidR="00183DA9" w:rsidRPr="00432034">
        <w:rPr>
          <w:i/>
          <w:sz w:val="20"/>
          <w:szCs w:val="20"/>
          <w:lang w:val="en-GB"/>
        </w:rPr>
        <w:t>eporting</w:t>
      </w:r>
    </w:p>
    <w:p w14:paraId="2876D8CB" w14:textId="5D84450A" w:rsidR="00AD45F6" w:rsidRPr="00432034" w:rsidRDefault="00A70899" w:rsidP="00432034">
      <w:pPr>
        <w:pStyle w:val="Paragrafoelenco"/>
        <w:numPr>
          <w:ilvl w:val="0"/>
          <w:numId w:val="7"/>
        </w:numPr>
        <w:spacing w:line="240" w:lineRule="exact"/>
        <w:rPr>
          <w:lang w:val="en-GB"/>
        </w:rPr>
      </w:pPr>
      <w:r w:rsidRPr="00432034">
        <w:rPr>
          <w:lang w:val="en-GB"/>
        </w:rPr>
        <w:t xml:space="preserve">Sources of laws/regulations </w:t>
      </w:r>
      <w:r w:rsidR="009C5D3D" w:rsidRPr="00432034">
        <w:rPr>
          <w:lang w:val="en-GB"/>
        </w:rPr>
        <w:t>of</w:t>
      </w:r>
      <w:r w:rsidRPr="00432034">
        <w:rPr>
          <w:lang w:val="en-GB"/>
        </w:rPr>
        <w:t xml:space="preserve"> financial </w:t>
      </w:r>
      <w:r w:rsidR="00A12E24" w:rsidRPr="00432034">
        <w:rPr>
          <w:lang w:val="en-GB"/>
        </w:rPr>
        <w:t>reports</w:t>
      </w:r>
      <w:r w:rsidR="00A72AD1" w:rsidRPr="00432034">
        <w:rPr>
          <w:lang w:val="en-GB"/>
        </w:rPr>
        <w:t>.</w:t>
      </w:r>
    </w:p>
    <w:p w14:paraId="2DFC1F2F" w14:textId="66F13D90" w:rsidR="004403AD" w:rsidRPr="00432034" w:rsidRDefault="004403AD" w:rsidP="00432034">
      <w:pPr>
        <w:pStyle w:val="Paragrafoelenco"/>
        <w:numPr>
          <w:ilvl w:val="0"/>
          <w:numId w:val="7"/>
        </w:numPr>
        <w:spacing w:line="240" w:lineRule="exact"/>
        <w:rPr>
          <w:lang w:val="en-GB"/>
        </w:rPr>
      </w:pPr>
      <w:r w:rsidRPr="00432034">
        <w:rPr>
          <w:lang w:val="en-GB"/>
        </w:rPr>
        <w:t xml:space="preserve">International </w:t>
      </w:r>
      <w:r w:rsidR="00AA2DE5" w:rsidRPr="00432034">
        <w:rPr>
          <w:lang w:val="en-GB"/>
        </w:rPr>
        <w:t>a</w:t>
      </w:r>
      <w:r w:rsidRPr="00432034">
        <w:rPr>
          <w:lang w:val="en-GB"/>
        </w:rPr>
        <w:t xml:space="preserve">ccounting </w:t>
      </w:r>
      <w:r w:rsidR="00AA2DE5" w:rsidRPr="00432034">
        <w:rPr>
          <w:lang w:val="en-GB"/>
        </w:rPr>
        <w:t>s</w:t>
      </w:r>
      <w:r w:rsidRPr="00432034">
        <w:rPr>
          <w:lang w:val="en-GB"/>
        </w:rPr>
        <w:t>tandards and their application</w:t>
      </w:r>
      <w:r w:rsidR="00A72AD1" w:rsidRPr="00432034">
        <w:rPr>
          <w:lang w:val="en-GB"/>
        </w:rPr>
        <w:t>.</w:t>
      </w:r>
    </w:p>
    <w:p w14:paraId="782C9BE1" w14:textId="30B2D32B" w:rsidR="00FF0D60" w:rsidRPr="00432034" w:rsidRDefault="00FF0D60" w:rsidP="00432034">
      <w:pPr>
        <w:pStyle w:val="Paragrafoelenco"/>
        <w:numPr>
          <w:ilvl w:val="0"/>
          <w:numId w:val="7"/>
        </w:numPr>
        <w:spacing w:line="240" w:lineRule="exact"/>
        <w:rPr>
          <w:lang w:val="en-GB"/>
        </w:rPr>
      </w:pPr>
      <w:r w:rsidRPr="00432034">
        <w:rPr>
          <w:lang w:val="en-GB"/>
        </w:rPr>
        <w:t>Income and equity: concepts and characteristics.</w:t>
      </w:r>
    </w:p>
    <w:p w14:paraId="25B29C6B" w14:textId="743D0423" w:rsidR="00AD45F6" w:rsidRPr="00432034" w:rsidRDefault="00F04175" w:rsidP="00432034">
      <w:pPr>
        <w:spacing w:before="120" w:line="240" w:lineRule="exact"/>
        <w:jc w:val="both"/>
        <w:rPr>
          <w:sz w:val="20"/>
          <w:szCs w:val="20"/>
          <w:lang w:val="en-GB"/>
        </w:rPr>
      </w:pPr>
      <w:r w:rsidRPr="00432034">
        <w:rPr>
          <w:sz w:val="20"/>
          <w:szCs w:val="20"/>
          <w:lang w:val="en-GB"/>
        </w:rPr>
        <w:t>2</w:t>
      </w:r>
      <w:r w:rsidR="00A70899" w:rsidRPr="00432034">
        <w:rPr>
          <w:sz w:val="20"/>
          <w:szCs w:val="20"/>
          <w:lang w:val="en-GB"/>
        </w:rPr>
        <w:t>.</w:t>
      </w:r>
      <w:r w:rsidR="00A70899" w:rsidRPr="00432034">
        <w:rPr>
          <w:sz w:val="20"/>
          <w:szCs w:val="20"/>
          <w:lang w:val="en-GB"/>
        </w:rPr>
        <w:tab/>
      </w:r>
      <w:r w:rsidR="00921A99" w:rsidRPr="00432034">
        <w:rPr>
          <w:i/>
          <w:sz w:val="20"/>
          <w:szCs w:val="20"/>
          <w:lang w:val="en-GB"/>
        </w:rPr>
        <w:t>Financial reporting</w:t>
      </w:r>
      <w:r w:rsidR="00921A99" w:rsidRPr="00432034">
        <w:rPr>
          <w:sz w:val="20"/>
          <w:szCs w:val="20"/>
          <w:lang w:val="en-GB"/>
        </w:rPr>
        <w:t xml:space="preserve"> </w:t>
      </w:r>
      <w:r w:rsidR="00244EE0" w:rsidRPr="00432034">
        <w:rPr>
          <w:i/>
          <w:sz w:val="20"/>
          <w:szCs w:val="20"/>
          <w:lang w:val="en-GB"/>
        </w:rPr>
        <w:t>content</w:t>
      </w:r>
    </w:p>
    <w:p w14:paraId="50277F0D" w14:textId="54452C12" w:rsidR="00AD45F6" w:rsidRPr="00432034" w:rsidRDefault="00A70899" w:rsidP="00432034">
      <w:pPr>
        <w:pStyle w:val="Paragrafoelenco"/>
        <w:numPr>
          <w:ilvl w:val="0"/>
          <w:numId w:val="7"/>
        </w:numPr>
        <w:spacing w:line="240" w:lineRule="exact"/>
        <w:rPr>
          <w:lang w:val="en-GB"/>
        </w:rPr>
      </w:pPr>
      <w:r w:rsidRPr="00432034">
        <w:rPr>
          <w:lang w:val="en-GB"/>
        </w:rPr>
        <w:t xml:space="preserve">Financial </w:t>
      </w:r>
      <w:r w:rsidR="00A12E24" w:rsidRPr="00432034">
        <w:rPr>
          <w:lang w:val="en-GB"/>
        </w:rPr>
        <w:t>reports</w:t>
      </w:r>
      <w:r w:rsidRPr="00432034">
        <w:rPr>
          <w:lang w:val="en-GB"/>
        </w:rPr>
        <w:t xml:space="preserve"> structures and contents.</w:t>
      </w:r>
    </w:p>
    <w:p w14:paraId="1641E8D2" w14:textId="7CB880A8" w:rsidR="00AD45F6" w:rsidRPr="00432034" w:rsidRDefault="00A70899" w:rsidP="00432034">
      <w:pPr>
        <w:pStyle w:val="Paragrafoelenco"/>
        <w:numPr>
          <w:ilvl w:val="0"/>
          <w:numId w:val="7"/>
        </w:numPr>
        <w:spacing w:line="240" w:lineRule="exact"/>
        <w:rPr>
          <w:lang w:val="en-GB"/>
        </w:rPr>
      </w:pPr>
      <w:r w:rsidRPr="00432034">
        <w:rPr>
          <w:lang w:val="en-GB"/>
        </w:rPr>
        <w:t>Balance sheet</w:t>
      </w:r>
      <w:r w:rsidR="00921A99" w:rsidRPr="00432034">
        <w:rPr>
          <w:lang w:val="en-GB"/>
        </w:rPr>
        <w:t>,</w:t>
      </w:r>
      <w:r w:rsidRPr="00432034">
        <w:rPr>
          <w:lang w:val="en-GB"/>
        </w:rPr>
        <w:t xml:space="preserve"> profit and loss account </w:t>
      </w:r>
      <w:r w:rsidR="00921A99" w:rsidRPr="00432034">
        <w:rPr>
          <w:lang w:val="en-GB"/>
        </w:rPr>
        <w:t xml:space="preserve">and cash flow statement </w:t>
      </w:r>
      <w:r w:rsidRPr="00432034">
        <w:rPr>
          <w:lang w:val="en-GB"/>
        </w:rPr>
        <w:t>outlines.</w:t>
      </w:r>
    </w:p>
    <w:p w14:paraId="798D849F" w14:textId="4D2CB03B" w:rsidR="00AD45F6" w:rsidRPr="00432034" w:rsidRDefault="00A70899" w:rsidP="00432034">
      <w:pPr>
        <w:pStyle w:val="Paragrafoelenco"/>
        <w:numPr>
          <w:ilvl w:val="0"/>
          <w:numId w:val="7"/>
        </w:numPr>
        <w:spacing w:line="240" w:lineRule="exact"/>
        <w:rPr>
          <w:lang w:val="en-GB"/>
        </w:rPr>
      </w:pPr>
      <w:r w:rsidRPr="00432034">
        <w:rPr>
          <w:lang w:val="en-GB"/>
        </w:rPr>
        <w:t>Notes to the financial statement and management report.</w:t>
      </w:r>
    </w:p>
    <w:p w14:paraId="4525BAC7" w14:textId="6DC4A273" w:rsidR="00AD45F6" w:rsidRPr="00432034" w:rsidRDefault="00F04175" w:rsidP="00432034">
      <w:pPr>
        <w:spacing w:before="120" w:line="240" w:lineRule="exact"/>
        <w:jc w:val="both"/>
        <w:rPr>
          <w:sz w:val="20"/>
          <w:szCs w:val="20"/>
          <w:lang w:val="en-GB"/>
        </w:rPr>
      </w:pPr>
      <w:r w:rsidRPr="00432034">
        <w:rPr>
          <w:sz w:val="20"/>
          <w:szCs w:val="20"/>
          <w:lang w:val="en-GB"/>
        </w:rPr>
        <w:t>3</w:t>
      </w:r>
      <w:r w:rsidR="00A70899" w:rsidRPr="00432034">
        <w:rPr>
          <w:sz w:val="20"/>
          <w:szCs w:val="20"/>
          <w:lang w:val="en-GB"/>
        </w:rPr>
        <w:t>.</w:t>
      </w:r>
      <w:r w:rsidR="00A70899" w:rsidRPr="00432034">
        <w:rPr>
          <w:sz w:val="20"/>
          <w:szCs w:val="20"/>
          <w:lang w:val="en-GB"/>
        </w:rPr>
        <w:tab/>
      </w:r>
      <w:r w:rsidR="00A70899" w:rsidRPr="00432034">
        <w:rPr>
          <w:i/>
          <w:sz w:val="20"/>
          <w:szCs w:val="20"/>
          <w:lang w:val="en-GB"/>
        </w:rPr>
        <w:t>Valuations in financial accounts</w:t>
      </w:r>
      <w:r w:rsidR="00A70899" w:rsidRPr="00432034">
        <w:rPr>
          <w:sz w:val="20"/>
          <w:szCs w:val="20"/>
          <w:lang w:val="en-GB"/>
        </w:rPr>
        <w:t>.</w:t>
      </w:r>
    </w:p>
    <w:p w14:paraId="537B373D" w14:textId="36597018" w:rsidR="00AD45F6" w:rsidRPr="00432034" w:rsidRDefault="00A70899" w:rsidP="00432034">
      <w:pPr>
        <w:spacing w:line="240" w:lineRule="exact"/>
        <w:ind w:left="284" w:hanging="284"/>
        <w:jc w:val="both"/>
        <w:rPr>
          <w:sz w:val="20"/>
          <w:szCs w:val="20"/>
          <w:lang w:val="en-GB"/>
        </w:rPr>
      </w:pPr>
      <w:r w:rsidRPr="00432034">
        <w:rPr>
          <w:sz w:val="20"/>
          <w:szCs w:val="20"/>
          <w:lang w:val="en-GB"/>
        </w:rPr>
        <w:lastRenderedPageBreak/>
        <w:t>–</w:t>
      </w:r>
      <w:r w:rsidRPr="00432034">
        <w:rPr>
          <w:sz w:val="20"/>
          <w:szCs w:val="20"/>
          <w:lang w:val="en-GB"/>
        </w:rPr>
        <w:tab/>
      </w:r>
      <w:r w:rsidR="00A12E24" w:rsidRPr="00432034">
        <w:rPr>
          <w:sz w:val="20"/>
          <w:szCs w:val="20"/>
          <w:lang w:val="en-GB"/>
        </w:rPr>
        <w:t>Assets valuation</w:t>
      </w:r>
      <w:r w:rsidRPr="00432034">
        <w:rPr>
          <w:sz w:val="20"/>
          <w:szCs w:val="20"/>
          <w:lang w:val="en-GB"/>
        </w:rPr>
        <w:t>: tangible and intangible fixed assets, securities and shares, inventories, work in progress</w:t>
      </w:r>
      <w:r w:rsidR="00A72AD1" w:rsidRPr="00432034">
        <w:rPr>
          <w:sz w:val="20"/>
          <w:szCs w:val="20"/>
          <w:lang w:val="en-GB"/>
        </w:rPr>
        <w:t xml:space="preserve"> and</w:t>
      </w:r>
      <w:r w:rsidRPr="00432034">
        <w:rPr>
          <w:sz w:val="20"/>
          <w:szCs w:val="20"/>
          <w:lang w:val="en-GB"/>
        </w:rPr>
        <w:t xml:space="preserve"> </w:t>
      </w:r>
      <w:r w:rsidR="00921A99" w:rsidRPr="00432034">
        <w:rPr>
          <w:sz w:val="20"/>
          <w:szCs w:val="20"/>
          <w:lang w:val="en-GB"/>
        </w:rPr>
        <w:t xml:space="preserve">trade </w:t>
      </w:r>
      <w:r w:rsidRPr="00432034">
        <w:rPr>
          <w:sz w:val="20"/>
          <w:szCs w:val="20"/>
          <w:lang w:val="en-GB"/>
        </w:rPr>
        <w:t>receivables.</w:t>
      </w:r>
    </w:p>
    <w:p w14:paraId="3902FBEC" w14:textId="7A98C5E8" w:rsidR="00AD45F6" w:rsidRPr="00432034" w:rsidRDefault="00A70899" w:rsidP="00432034">
      <w:pPr>
        <w:spacing w:line="240" w:lineRule="exact"/>
        <w:jc w:val="both"/>
        <w:rPr>
          <w:sz w:val="20"/>
          <w:szCs w:val="20"/>
          <w:lang w:val="en-GB"/>
        </w:rPr>
      </w:pPr>
      <w:r w:rsidRPr="00432034">
        <w:rPr>
          <w:sz w:val="20"/>
          <w:szCs w:val="20"/>
          <w:lang w:val="en-GB"/>
        </w:rPr>
        <w:t>–</w:t>
      </w:r>
      <w:r w:rsidRPr="00432034">
        <w:rPr>
          <w:sz w:val="20"/>
          <w:szCs w:val="20"/>
          <w:lang w:val="en-GB"/>
        </w:rPr>
        <w:tab/>
      </w:r>
      <w:r w:rsidR="00A12E24" w:rsidRPr="00432034">
        <w:rPr>
          <w:sz w:val="20"/>
          <w:szCs w:val="20"/>
          <w:lang w:val="en-GB"/>
        </w:rPr>
        <w:t>Liabilities valuation</w:t>
      </w:r>
      <w:r w:rsidRPr="00432034">
        <w:rPr>
          <w:sz w:val="20"/>
          <w:szCs w:val="20"/>
          <w:lang w:val="en-GB"/>
        </w:rPr>
        <w:t xml:space="preserve">: </w:t>
      </w:r>
      <w:r w:rsidR="00921A99" w:rsidRPr="00432034">
        <w:rPr>
          <w:sz w:val="20"/>
          <w:szCs w:val="20"/>
          <w:lang w:val="en-GB"/>
        </w:rPr>
        <w:t xml:space="preserve">trade </w:t>
      </w:r>
      <w:r w:rsidRPr="00432034">
        <w:rPr>
          <w:sz w:val="20"/>
          <w:szCs w:val="20"/>
          <w:lang w:val="en-GB"/>
        </w:rPr>
        <w:t xml:space="preserve">payables; </w:t>
      </w:r>
      <w:r w:rsidR="00921A99" w:rsidRPr="00432034">
        <w:rPr>
          <w:sz w:val="20"/>
          <w:szCs w:val="20"/>
          <w:lang w:val="en-GB"/>
        </w:rPr>
        <w:t xml:space="preserve">provisions </w:t>
      </w:r>
      <w:r w:rsidRPr="00432034">
        <w:rPr>
          <w:sz w:val="20"/>
          <w:szCs w:val="20"/>
          <w:lang w:val="en-GB"/>
        </w:rPr>
        <w:t>for risks and charges.</w:t>
      </w:r>
    </w:p>
    <w:p w14:paraId="428761A1" w14:textId="200CAB7D" w:rsidR="00AD45F6" w:rsidRPr="00432034" w:rsidRDefault="00F04175" w:rsidP="00432034">
      <w:pPr>
        <w:spacing w:before="120" w:line="240" w:lineRule="exact"/>
        <w:jc w:val="both"/>
        <w:rPr>
          <w:sz w:val="20"/>
          <w:szCs w:val="20"/>
          <w:lang w:val="en-GB"/>
        </w:rPr>
      </w:pPr>
      <w:r w:rsidRPr="00432034">
        <w:rPr>
          <w:sz w:val="20"/>
          <w:szCs w:val="20"/>
          <w:lang w:val="en-GB"/>
        </w:rPr>
        <w:t>4</w:t>
      </w:r>
      <w:r w:rsidR="00A70899" w:rsidRPr="00432034">
        <w:rPr>
          <w:sz w:val="20"/>
          <w:szCs w:val="20"/>
          <w:lang w:val="en-GB"/>
        </w:rPr>
        <w:t>.</w:t>
      </w:r>
      <w:r w:rsidR="00A70899" w:rsidRPr="00432034">
        <w:rPr>
          <w:sz w:val="20"/>
          <w:szCs w:val="20"/>
          <w:lang w:val="en-GB"/>
        </w:rPr>
        <w:tab/>
      </w:r>
      <w:r w:rsidRPr="00432034">
        <w:rPr>
          <w:i/>
          <w:sz w:val="20"/>
          <w:szCs w:val="20"/>
          <w:lang w:val="en-GB"/>
        </w:rPr>
        <w:t>Financial statement analysis</w:t>
      </w:r>
    </w:p>
    <w:p w14:paraId="136AEB40" w14:textId="40C3ABBD" w:rsidR="00275364" w:rsidRPr="00432034" w:rsidRDefault="00A70899" w:rsidP="00432034">
      <w:pPr>
        <w:spacing w:line="240" w:lineRule="exact"/>
        <w:ind w:left="284" w:hanging="284"/>
        <w:jc w:val="both"/>
        <w:rPr>
          <w:sz w:val="20"/>
          <w:szCs w:val="20"/>
          <w:lang w:val="en-GB"/>
        </w:rPr>
      </w:pPr>
      <w:r w:rsidRPr="00432034">
        <w:rPr>
          <w:sz w:val="20"/>
          <w:szCs w:val="20"/>
          <w:lang w:val="en-GB"/>
        </w:rPr>
        <w:t>–</w:t>
      </w:r>
      <w:r w:rsidR="00275364" w:rsidRPr="00432034">
        <w:rPr>
          <w:sz w:val="20"/>
          <w:szCs w:val="20"/>
          <w:lang w:val="en-GB"/>
        </w:rPr>
        <w:tab/>
      </w:r>
      <w:r w:rsidR="00D35687" w:rsidRPr="00432034">
        <w:rPr>
          <w:sz w:val="20"/>
          <w:szCs w:val="20"/>
          <w:lang w:val="en-GB"/>
        </w:rPr>
        <w:t>Introduction to the b</w:t>
      </w:r>
      <w:r w:rsidR="00275364" w:rsidRPr="00432034">
        <w:rPr>
          <w:sz w:val="20"/>
          <w:szCs w:val="20"/>
          <w:lang w:val="en-GB"/>
        </w:rPr>
        <w:t xml:space="preserve">asics </w:t>
      </w:r>
      <w:r w:rsidR="00F04175" w:rsidRPr="00432034">
        <w:rPr>
          <w:sz w:val="20"/>
          <w:szCs w:val="20"/>
          <w:lang w:val="en-GB"/>
        </w:rPr>
        <w:t>of financial statements analysis</w:t>
      </w:r>
      <w:r w:rsidR="00275364" w:rsidRPr="00432034">
        <w:rPr>
          <w:sz w:val="20"/>
          <w:szCs w:val="20"/>
          <w:lang w:val="en-GB"/>
        </w:rPr>
        <w:t xml:space="preserve">. </w:t>
      </w:r>
    </w:p>
    <w:p w14:paraId="01645083" w14:textId="370F0EDD" w:rsidR="00AD45F6" w:rsidRPr="00432034" w:rsidRDefault="00275364" w:rsidP="00432034">
      <w:pPr>
        <w:spacing w:line="240" w:lineRule="exact"/>
        <w:ind w:left="284" w:hanging="284"/>
        <w:jc w:val="both"/>
        <w:rPr>
          <w:sz w:val="20"/>
          <w:szCs w:val="20"/>
          <w:lang w:val="en-GB"/>
        </w:rPr>
      </w:pPr>
      <w:r w:rsidRPr="00432034">
        <w:rPr>
          <w:sz w:val="20"/>
          <w:szCs w:val="20"/>
          <w:lang w:val="en-GB"/>
        </w:rPr>
        <w:t>–</w:t>
      </w:r>
      <w:r w:rsidRPr="00432034">
        <w:rPr>
          <w:sz w:val="20"/>
          <w:szCs w:val="20"/>
          <w:lang w:val="en-GB"/>
        </w:rPr>
        <w:tab/>
        <w:t xml:space="preserve">A model </w:t>
      </w:r>
      <w:r w:rsidR="00F425A3" w:rsidRPr="00432034">
        <w:rPr>
          <w:sz w:val="20"/>
          <w:szCs w:val="20"/>
          <w:lang w:val="en-GB"/>
        </w:rPr>
        <w:t xml:space="preserve">for </w:t>
      </w:r>
      <w:r w:rsidR="00D35687" w:rsidRPr="00432034">
        <w:rPr>
          <w:sz w:val="20"/>
          <w:szCs w:val="20"/>
          <w:lang w:val="en-GB"/>
        </w:rPr>
        <w:t>analysing</w:t>
      </w:r>
      <w:r w:rsidRPr="00432034">
        <w:rPr>
          <w:sz w:val="20"/>
          <w:szCs w:val="20"/>
          <w:lang w:val="en-GB"/>
        </w:rPr>
        <w:t xml:space="preserve"> </w:t>
      </w:r>
      <w:r w:rsidR="00F425A3" w:rsidRPr="00432034">
        <w:rPr>
          <w:sz w:val="20"/>
          <w:szCs w:val="20"/>
          <w:lang w:val="en-GB"/>
        </w:rPr>
        <w:t>a company</w:t>
      </w:r>
      <w:r w:rsidR="00D35687" w:rsidRPr="00432034">
        <w:rPr>
          <w:sz w:val="20"/>
          <w:szCs w:val="20"/>
          <w:lang w:val="en-GB"/>
        </w:rPr>
        <w:t>’s</w:t>
      </w:r>
      <w:r w:rsidR="00F425A3" w:rsidRPr="00432034">
        <w:rPr>
          <w:sz w:val="20"/>
          <w:szCs w:val="20"/>
          <w:lang w:val="en-GB"/>
        </w:rPr>
        <w:t xml:space="preserve"> </w:t>
      </w:r>
      <w:r w:rsidRPr="00432034">
        <w:rPr>
          <w:sz w:val="20"/>
          <w:szCs w:val="20"/>
          <w:lang w:val="en-GB"/>
        </w:rPr>
        <w:t>financial situation</w:t>
      </w:r>
      <w:r w:rsidR="00D35687" w:rsidRPr="00432034">
        <w:rPr>
          <w:sz w:val="20"/>
          <w:szCs w:val="20"/>
          <w:lang w:val="en-GB"/>
        </w:rPr>
        <w:t>, including</w:t>
      </w:r>
      <w:r w:rsidRPr="00432034">
        <w:rPr>
          <w:sz w:val="20"/>
          <w:szCs w:val="20"/>
          <w:lang w:val="en-GB"/>
        </w:rPr>
        <w:t xml:space="preserve"> profitability, liquidity, solvency</w:t>
      </w:r>
      <w:r w:rsidR="00D35687" w:rsidRPr="00432034">
        <w:rPr>
          <w:sz w:val="20"/>
          <w:szCs w:val="20"/>
          <w:lang w:val="en-GB"/>
        </w:rPr>
        <w:t xml:space="preserve"> </w:t>
      </w:r>
      <w:proofErr w:type="spellStart"/>
      <w:r w:rsidR="00D35687" w:rsidRPr="00432034">
        <w:rPr>
          <w:sz w:val="20"/>
          <w:szCs w:val="20"/>
          <w:lang w:val="en-GB"/>
        </w:rPr>
        <w:t>amd</w:t>
      </w:r>
      <w:proofErr w:type="spellEnd"/>
      <w:r w:rsidRPr="00432034">
        <w:rPr>
          <w:sz w:val="20"/>
          <w:szCs w:val="20"/>
          <w:lang w:val="en-GB"/>
        </w:rPr>
        <w:t xml:space="preserve"> growth</w:t>
      </w:r>
      <w:r w:rsidR="00A70899" w:rsidRPr="00432034">
        <w:rPr>
          <w:sz w:val="20"/>
          <w:szCs w:val="20"/>
          <w:lang w:val="en-GB"/>
        </w:rPr>
        <w:t>.</w:t>
      </w:r>
    </w:p>
    <w:p w14:paraId="69424007" w14:textId="0A269392" w:rsidR="00275364" w:rsidRPr="00432034" w:rsidRDefault="00A70899" w:rsidP="00432034">
      <w:pPr>
        <w:spacing w:line="240" w:lineRule="exact"/>
        <w:ind w:left="284" w:hanging="284"/>
        <w:jc w:val="both"/>
        <w:rPr>
          <w:sz w:val="20"/>
          <w:szCs w:val="20"/>
          <w:lang w:val="en-GB"/>
        </w:rPr>
      </w:pPr>
      <w:r w:rsidRPr="00432034">
        <w:rPr>
          <w:sz w:val="20"/>
          <w:szCs w:val="20"/>
          <w:lang w:val="en-GB"/>
        </w:rPr>
        <w:t>–</w:t>
      </w:r>
      <w:r w:rsidRPr="00432034">
        <w:rPr>
          <w:sz w:val="20"/>
          <w:szCs w:val="20"/>
          <w:lang w:val="en-GB"/>
        </w:rPr>
        <w:tab/>
      </w:r>
      <w:r w:rsidR="00D35687" w:rsidRPr="00432034">
        <w:rPr>
          <w:sz w:val="20"/>
          <w:szCs w:val="20"/>
          <w:lang w:val="en-GB"/>
        </w:rPr>
        <w:t>T</w:t>
      </w:r>
      <w:r w:rsidR="00275364" w:rsidRPr="00432034">
        <w:rPr>
          <w:sz w:val="20"/>
          <w:szCs w:val="20"/>
          <w:lang w:val="en-GB"/>
        </w:rPr>
        <w:t xml:space="preserve">echniques </w:t>
      </w:r>
      <w:r w:rsidR="00D35687" w:rsidRPr="00432034">
        <w:rPr>
          <w:sz w:val="20"/>
          <w:szCs w:val="20"/>
          <w:lang w:val="en-GB"/>
        </w:rPr>
        <w:t>for analysing</w:t>
      </w:r>
      <w:r w:rsidR="00275364" w:rsidRPr="00432034">
        <w:rPr>
          <w:sz w:val="20"/>
          <w:szCs w:val="20"/>
          <w:lang w:val="en-GB"/>
        </w:rPr>
        <w:t xml:space="preserve"> financial statement</w:t>
      </w:r>
      <w:r w:rsidR="00D35687" w:rsidRPr="00432034">
        <w:rPr>
          <w:sz w:val="20"/>
          <w:szCs w:val="20"/>
          <w:lang w:val="en-GB"/>
        </w:rPr>
        <w:t>s</w:t>
      </w:r>
      <w:r w:rsidR="00275364" w:rsidRPr="00432034">
        <w:rPr>
          <w:sz w:val="20"/>
          <w:szCs w:val="20"/>
          <w:lang w:val="en-GB"/>
        </w:rPr>
        <w:t>.</w:t>
      </w:r>
    </w:p>
    <w:p w14:paraId="24556762" w14:textId="39E8B812" w:rsidR="00275364" w:rsidRPr="00432034" w:rsidRDefault="00275364" w:rsidP="00432034">
      <w:pPr>
        <w:spacing w:line="240" w:lineRule="exact"/>
        <w:ind w:left="284" w:hanging="284"/>
        <w:jc w:val="both"/>
        <w:rPr>
          <w:sz w:val="20"/>
          <w:szCs w:val="20"/>
          <w:lang w:val="en-GB"/>
        </w:rPr>
      </w:pPr>
      <w:r w:rsidRPr="00432034">
        <w:rPr>
          <w:sz w:val="20"/>
          <w:szCs w:val="20"/>
          <w:lang w:val="en-GB"/>
        </w:rPr>
        <w:t>–</w:t>
      </w:r>
      <w:r w:rsidRPr="00432034">
        <w:rPr>
          <w:sz w:val="20"/>
          <w:szCs w:val="20"/>
          <w:lang w:val="en-GB"/>
        </w:rPr>
        <w:tab/>
        <w:t xml:space="preserve">Interpreting </w:t>
      </w:r>
      <w:r w:rsidR="00D35687" w:rsidRPr="00432034">
        <w:rPr>
          <w:sz w:val="20"/>
          <w:szCs w:val="20"/>
          <w:lang w:val="en-GB"/>
        </w:rPr>
        <w:t>of company’s</w:t>
      </w:r>
      <w:r w:rsidRPr="00432034">
        <w:rPr>
          <w:sz w:val="20"/>
          <w:szCs w:val="20"/>
          <w:lang w:val="en-GB"/>
        </w:rPr>
        <w:t xml:space="preserve"> financial situation.</w:t>
      </w:r>
    </w:p>
    <w:p w14:paraId="198CAB5C" w14:textId="0F8843CA" w:rsidR="00AD45F6" w:rsidRPr="00306F0E" w:rsidRDefault="00A70899" w:rsidP="00432034">
      <w:pPr>
        <w:spacing w:before="240" w:after="120" w:line="220" w:lineRule="exact"/>
        <w:jc w:val="both"/>
        <w:rPr>
          <w:b/>
          <w:i/>
          <w:sz w:val="18"/>
          <w:szCs w:val="18"/>
          <w:lang w:val="en-US"/>
        </w:rPr>
      </w:pPr>
      <w:r w:rsidRPr="00306F0E">
        <w:rPr>
          <w:b/>
          <w:i/>
          <w:sz w:val="18"/>
          <w:szCs w:val="18"/>
          <w:lang w:val="en-US"/>
        </w:rPr>
        <w:t>READING LIST</w:t>
      </w:r>
      <w:r w:rsidR="00E55A82">
        <w:rPr>
          <w:rStyle w:val="Rimandonotaapidipagina"/>
          <w:b/>
          <w:i/>
          <w:sz w:val="18"/>
          <w:szCs w:val="18"/>
          <w:lang w:val="en-US"/>
        </w:rPr>
        <w:footnoteReference w:id="1"/>
      </w:r>
    </w:p>
    <w:p w14:paraId="48D2C404" w14:textId="75D52BF8" w:rsidR="005D2AF3" w:rsidRPr="00306F0E" w:rsidRDefault="005D2AF3" w:rsidP="00432034">
      <w:pPr>
        <w:pStyle w:val="NormaleWeb"/>
        <w:spacing w:before="150" w:beforeAutospacing="0" w:after="150" w:afterAutospacing="0"/>
        <w:jc w:val="both"/>
        <w:rPr>
          <w:sz w:val="18"/>
          <w:szCs w:val="18"/>
          <w:lang w:val="en-GB"/>
        </w:rPr>
      </w:pPr>
      <w:r w:rsidRPr="00306F0E">
        <w:rPr>
          <w:smallCaps/>
          <w:spacing w:val="-5"/>
          <w:sz w:val="18"/>
          <w:szCs w:val="18"/>
          <w:lang w:val="en-US"/>
        </w:rPr>
        <w:t xml:space="preserve">Alexander, D., Britton, A., </w:t>
      </w:r>
      <w:proofErr w:type="spellStart"/>
      <w:r w:rsidRPr="00306F0E">
        <w:rPr>
          <w:smallCaps/>
          <w:spacing w:val="-5"/>
          <w:sz w:val="18"/>
          <w:szCs w:val="18"/>
          <w:lang w:val="en-US"/>
        </w:rPr>
        <w:t>Jorissen</w:t>
      </w:r>
      <w:proofErr w:type="spellEnd"/>
      <w:r w:rsidRPr="00306F0E">
        <w:rPr>
          <w:smallCaps/>
          <w:spacing w:val="-5"/>
          <w:sz w:val="18"/>
          <w:szCs w:val="18"/>
          <w:lang w:val="en-US"/>
        </w:rPr>
        <w:t xml:space="preserve">, A., </w:t>
      </w:r>
      <w:proofErr w:type="spellStart"/>
      <w:r w:rsidRPr="00306F0E">
        <w:rPr>
          <w:smallCaps/>
          <w:spacing w:val="-5"/>
          <w:sz w:val="18"/>
          <w:szCs w:val="18"/>
          <w:lang w:val="en-US"/>
        </w:rPr>
        <w:t>Hoogendoorn</w:t>
      </w:r>
      <w:proofErr w:type="spellEnd"/>
      <w:r w:rsidRPr="00306F0E">
        <w:rPr>
          <w:smallCaps/>
          <w:spacing w:val="-5"/>
          <w:sz w:val="18"/>
          <w:szCs w:val="18"/>
          <w:lang w:val="en-US"/>
        </w:rPr>
        <w:t xml:space="preserve">, M. and Van </w:t>
      </w:r>
      <w:proofErr w:type="spellStart"/>
      <w:r w:rsidRPr="00306F0E">
        <w:rPr>
          <w:smallCaps/>
          <w:spacing w:val="-5"/>
          <w:sz w:val="18"/>
          <w:szCs w:val="18"/>
          <w:lang w:val="en-US"/>
        </w:rPr>
        <w:t>Mourik</w:t>
      </w:r>
      <w:proofErr w:type="spellEnd"/>
      <w:r w:rsidRPr="00306F0E">
        <w:rPr>
          <w:smallCaps/>
          <w:spacing w:val="-5"/>
          <w:sz w:val="18"/>
          <w:szCs w:val="18"/>
          <w:lang w:val="en-US"/>
        </w:rPr>
        <w:t>, C.</w:t>
      </w:r>
      <w:r w:rsidR="00432034" w:rsidRPr="00306F0E">
        <w:rPr>
          <w:smallCaps/>
          <w:spacing w:val="-5"/>
          <w:sz w:val="18"/>
          <w:szCs w:val="18"/>
          <w:lang w:val="en-US"/>
        </w:rPr>
        <w:t>,</w:t>
      </w:r>
      <w:r w:rsidR="00AA2DE5" w:rsidRPr="00306F0E">
        <w:rPr>
          <w:smallCaps/>
          <w:spacing w:val="-5"/>
          <w:sz w:val="18"/>
          <w:szCs w:val="18"/>
          <w:lang w:val="en-US"/>
        </w:rPr>
        <w:t xml:space="preserve"> </w:t>
      </w:r>
      <w:r w:rsidRPr="00306F0E">
        <w:rPr>
          <w:sz w:val="18"/>
          <w:szCs w:val="18"/>
          <w:lang w:val="en-GB"/>
        </w:rPr>
        <w:t xml:space="preserve">International Financial Reporting and Analysis. 8th edition, Cengage Learning, United Kingdom, 2021. </w:t>
      </w:r>
    </w:p>
    <w:p w14:paraId="4812F3E7" w14:textId="0213A543" w:rsidR="006C09A4" w:rsidRPr="00306F0E" w:rsidRDefault="00490EC2" w:rsidP="00432034">
      <w:pPr>
        <w:jc w:val="both"/>
        <w:rPr>
          <w:rFonts w:ascii="Times" w:hAnsi="Times"/>
          <w:sz w:val="18"/>
          <w:szCs w:val="18"/>
          <w:lang w:val="en-GB"/>
        </w:rPr>
      </w:pPr>
      <w:r w:rsidRPr="00306F0E">
        <w:rPr>
          <w:rFonts w:ascii="Times" w:hAnsi="Times"/>
          <w:sz w:val="18"/>
          <w:szCs w:val="18"/>
          <w:lang w:val="en-GB"/>
        </w:rPr>
        <w:t>The exam preparation will be supplemented with the material made available to students</w:t>
      </w:r>
      <w:r w:rsidR="00432034" w:rsidRPr="00306F0E">
        <w:rPr>
          <w:rFonts w:ascii="Times" w:hAnsi="Times"/>
          <w:sz w:val="18"/>
          <w:szCs w:val="18"/>
          <w:lang w:val="en-GB"/>
        </w:rPr>
        <w:t xml:space="preserve"> </w:t>
      </w:r>
      <w:r w:rsidRPr="00306F0E">
        <w:rPr>
          <w:rFonts w:ascii="Times" w:hAnsi="Times"/>
          <w:sz w:val="18"/>
          <w:szCs w:val="18"/>
          <w:lang w:val="en-GB"/>
        </w:rPr>
        <w:t>through the Blackboard platform (slides and other document</w:t>
      </w:r>
      <w:r w:rsidR="00D35687" w:rsidRPr="00306F0E">
        <w:rPr>
          <w:rFonts w:ascii="Times" w:hAnsi="Times"/>
          <w:sz w:val="18"/>
          <w:szCs w:val="18"/>
          <w:lang w:val="en-GB"/>
        </w:rPr>
        <w:t>s</w:t>
      </w:r>
      <w:r w:rsidRPr="00306F0E">
        <w:rPr>
          <w:rFonts w:ascii="Times" w:hAnsi="Times"/>
          <w:sz w:val="18"/>
          <w:szCs w:val="18"/>
          <w:lang w:val="en-GB"/>
        </w:rPr>
        <w:t>).</w:t>
      </w:r>
    </w:p>
    <w:p w14:paraId="50A8F4FE" w14:textId="77777777" w:rsidR="00183DA9" w:rsidRPr="00306F0E" w:rsidRDefault="00183DA9" w:rsidP="00432034">
      <w:pPr>
        <w:spacing w:before="240" w:after="120" w:line="220" w:lineRule="exact"/>
        <w:jc w:val="both"/>
        <w:rPr>
          <w:noProof/>
          <w:sz w:val="18"/>
          <w:szCs w:val="18"/>
          <w:lang w:val="en-GB"/>
        </w:rPr>
      </w:pPr>
      <w:r w:rsidRPr="00306F0E">
        <w:rPr>
          <w:b/>
          <w:i/>
          <w:noProof/>
          <w:sz w:val="18"/>
          <w:szCs w:val="18"/>
          <w:lang w:val="en-GB"/>
        </w:rPr>
        <w:t>TEACHING METHOD</w:t>
      </w:r>
    </w:p>
    <w:p w14:paraId="7CCB948E" w14:textId="77777777" w:rsidR="00183DA9" w:rsidRPr="00306F0E" w:rsidRDefault="00183DA9" w:rsidP="00432034">
      <w:pPr>
        <w:tabs>
          <w:tab w:val="left" w:pos="284"/>
        </w:tabs>
        <w:spacing w:line="220" w:lineRule="exact"/>
        <w:ind w:firstLine="284"/>
        <w:jc w:val="both"/>
        <w:rPr>
          <w:rFonts w:ascii="Times" w:hAnsi="Times"/>
          <w:noProof/>
          <w:sz w:val="18"/>
          <w:szCs w:val="18"/>
          <w:lang w:val="en-GB"/>
        </w:rPr>
      </w:pPr>
      <w:r w:rsidRPr="00306F0E">
        <w:rPr>
          <w:rFonts w:ascii="Times" w:hAnsi="Times"/>
          <w:noProof/>
          <w:sz w:val="18"/>
          <w:szCs w:val="18"/>
          <w:lang w:val="en-GB"/>
        </w:rPr>
        <w:t>The course is articulated into a cycle of lectures held with the aid of slides and other supporting material. The slides are made available to students through the Blackboard platform before each lecture.</w:t>
      </w:r>
    </w:p>
    <w:p w14:paraId="290EF516" w14:textId="77777777" w:rsidR="00183DA9" w:rsidRPr="00306F0E" w:rsidRDefault="00183DA9" w:rsidP="00432034">
      <w:pPr>
        <w:tabs>
          <w:tab w:val="left" w:pos="284"/>
        </w:tabs>
        <w:spacing w:line="220" w:lineRule="exact"/>
        <w:ind w:firstLine="284"/>
        <w:jc w:val="both"/>
        <w:rPr>
          <w:rFonts w:ascii="Times" w:hAnsi="Times"/>
          <w:noProof/>
          <w:sz w:val="18"/>
          <w:szCs w:val="18"/>
          <w:lang w:val="en-GB"/>
        </w:rPr>
      </w:pPr>
      <w:r w:rsidRPr="00306F0E">
        <w:rPr>
          <w:rFonts w:ascii="Times" w:hAnsi="Times"/>
          <w:noProof/>
          <w:sz w:val="18"/>
          <w:szCs w:val="18"/>
          <w:lang w:val="en-GB"/>
        </w:rPr>
        <w:t>The course includes the performance of a cycle of exercises and business cases. The text of exercises and cases is made available to students through the Blackboard platform before the relevant discussion.</w:t>
      </w:r>
    </w:p>
    <w:p w14:paraId="3DDD1D3E" w14:textId="7F15F686" w:rsidR="00183DA9" w:rsidRPr="00306F0E" w:rsidRDefault="00183DA9" w:rsidP="00432034">
      <w:pPr>
        <w:tabs>
          <w:tab w:val="left" w:pos="284"/>
        </w:tabs>
        <w:spacing w:line="220" w:lineRule="exact"/>
        <w:ind w:firstLine="284"/>
        <w:jc w:val="both"/>
        <w:rPr>
          <w:rFonts w:ascii="Times" w:hAnsi="Times"/>
          <w:noProof/>
          <w:sz w:val="18"/>
          <w:szCs w:val="18"/>
          <w:lang w:val="en-GB"/>
        </w:rPr>
      </w:pPr>
      <w:r w:rsidRPr="00306F0E">
        <w:rPr>
          <w:rFonts w:ascii="Times" w:hAnsi="Times"/>
          <w:noProof/>
          <w:sz w:val="18"/>
          <w:szCs w:val="18"/>
          <w:lang w:val="en-GB"/>
        </w:rPr>
        <w:t>The students are engaged in teamworks of 4/5 students to perform a business case</w:t>
      </w:r>
      <w:r w:rsidR="00F425A3" w:rsidRPr="00306F0E">
        <w:rPr>
          <w:rFonts w:ascii="Times" w:hAnsi="Times"/>
          <w:noProof/>
          <w:sz w:val="18"/>
          <w:szCs w:val="18"/>
          <w:lang w:val="en-GB"/>
        </w:rPr>
        <w:t>, included in the final grade</w:t>
      </w:r>
      <w:r w:rsidRPr="00306F0E">
        <w:rPr>
          <w:rFonts w:ascii="Times" w:hAnsi="Times"/>
          <w:noProof/>
          <w:sz w:val="18"/>
          <w:szCs w:val="18"/>
          <w:lang w:val="en-GB"/>
        </w:rPr>
        <w:t xml:space="preserve">. </w:t>
      </w:r>
    </w:p>
    <w:p w14:paraId="66B79B9A" w14:textId="77777777" w:rsidR="00183DA9" w:rsidRPr="00306F0E" w:rsidRDefault="00183DA9" w:rsidP="00432034">
      <w:pPr>
        <w:spacing w:before="240" w:after="120" w:line="220" w:lineRule="exact"/>
        <w:jc w:val="both"/>
        <w:rPr>
          <w:b/>
          <w:i/>
          <w:noProof/>
          <w:sz w:val="18"/>
          <w:szCs w:val="18"/>
          <w:lang w:val="en-GB"/>
        </w:rPr>
      </w:pPr>
      <w:r w:rsidRPr="00306F0E">
        <w:rPr>
          <w:b/>
          <w:i/>
          <w:noProof/>
          <w:sz w:val="18"/>
          <w:szCs w:val="18"/>
          <w:lang w:val="en-GB"/>
        </w:rPr>
        <w:t>ASSESSMENT METHOD AND CRITERIA</w:t>
      </w:r>
    </w:p>
    <w:p w14:paraId="703BD65D" w14:textId="201EF460" w:rsidR="00BA20A7" w:rsidRPr="00306F0E" w:rsidRDefault="00183DA9" w:rsidP="00432034">
      <w:pPr>
        <w:spacing w:line="220" w:lineRule="exact"/>
        <w:ind w:firstLine="284"/>
        <w:jc w:val="both"/>
        <w:rPr>
          <w:rFonts w:ascii="Times" w:hAnsi="Times"/>
          <w:sz w:val="18"/>
          <w:szCs w:val="18"/>
          <w:lang w:val="en-GB"/>
        </w:rPr>
      </w:pPr>
      <w:r w:rsidRPr="00306F0E">
        <w:rPr>
          <w:rFonts w:ascii="Times" w:hAnsi="Times"/>
          <w:noProof/>
          <w:sz w:val="18"/>
          <w:szCs w:val="18"/>
          <w:lang w:val="en-GB"/>
        </w:rPr>
        <w:t xml:space="preserve">The exam is structured into a written test divided into </w:t>
      </w:r>
      <w:r w:rsidR="00BA20A7" w:rsidRPr="00306F0E">
        <w:rPr>
          <w:rFonts w:ascii="Times" w:hAnsi="Times"/>
          <w:sz w:val="18"/>
          <w:szCs w:val="18"/>
          <w:lang w:val="en-GB"/>
        </w:rPr>
        <w:t>two parts</w:t>
      </w:r>
      <w:r w:rsidRPr="00306F0E">
        <w:rPr>
          <w:rFonts w:ascii="Times" w:hAnsi="Times"/>
          <w:noProof/>
          <w:sz w:val="18"/>
          <w:szCs w:val="18"/>
          <w:lang w:val="en-GB"/>
        </w:rPr>
        <w:t xml:space="preserve">. The first part </w:t>
      </w:r>
      <w:r w:rsidR="00BA20A7" w:rsidRPr="00306F0E">
        <w:rPr>
          <w:rFonts w:ascii="Times" w:hAnsi="Times"/>
          <w:sz w:val="18"/>
          <w:szCs w:val="18"/>
          <w:lang w:val="en-GB"/>
        </w:rPr>
        <w:t>consists of multiple-choice questions (both theoretical and applicative) relating to all points of the course content; the second part of the exam consists of an exercise aimed at verifying the methodological application of the students’ acquired knowledge and specific competences on the operational aspects of the course content</w:t>
      </w:r>
      <w:r w:rsidR="00F425A3" w:rsidRPr="00306F0E">
        <w:rPr>
          <w:rFonts w:ascii="Times" w:hAnsi="Times"/>
          <w:sz w:val="18"/>
          <w:szCs w:val="18"/>
          <w:lang w:val="en-GB"/>
        </w:rPr>
        <w:t xml:space="preserve"> (assets and liabilities estimates and financial statement</w:t>
      </w:r>
      <w:r w:rsidR="00AA2DE5" w:rsidRPr="00306F0E">
        <w:rPr>
          <w:rFonts w:ascii="Times" w:hAnsi="Times"/>
          <w:sz w:val="18"/>
          <w:szCs w:val="18"/>
          <w:lang w:val="en-GB"/>
        </w:rPr>
        <w:t>s</w:t>
      </w:r>
      <w:r w:rsidR="00F425A3" w:rsidRPr="00306F0E">
        <w:rPr>
          <w:rFonts w:ascii="Times" w:hAnsi="Times"/>
          <w:sz w:val="18"/>
          <w:szCs w:val="18"/>
          <w:lang w:val="en-GB"/>
        </w:rPr>
        <w:t xml:space="preserve"> analysis)</w:t>
      </w:r>
      <w:r w:rsidR="00BA20A7" w:rsidRPr="00306F0E">
        <w:rPr>
          <w:rFonts w:ascii="Times" w:hAnsi="Times"/>
          <w:sz w:val="18"/>
          <w:szCs w:val="18"/>
          <w:lang w:val="en-GB"/>
        </w:rPr>
        <w:t xml:space="preserve">. </w:t>
      </w:r>
    </w:p>
    <w:p w14:paraId="186B7DCC" w14:textId="0D2B63F1" w:rsidR="00BA20A7" w:rsidRPr="00306F0E" w:rsidRDefault="00BA20A7" w:rsidP="00432034">
      <w:pPr>
        <w:spacing w:line="220" w:lineRule="exact"/>
        <w:ind w:firstLine="284"/>
        <w:jc w:val="both"/>
        <w:rPr>
          <w:rFonts w:ascii="Times" w:hAnsi="Times"/>
          <w:sz w:val="18"/>
          <w:szCs w:val="18"/>
          <w:lang w:val="en-GB"/>
        </w:rPr>
      </w:pPr>
      <w:r w:rsidRPr="00306F0E">
        <w:rPr>
          <w:rFonts w:ascii="Times" w:hAnsi="Times"/>
          <w:sz w:val="18"/>
          <w:szCs w:val="18"/>
          <w:lang w:val="en-GB"/>
        </w:rPr>
        <w:t>Students will pass the test if the scores obtained are at least 18/30 in each of the two parts of the exam.</w:t>
      </w:r>
    </w:p>
    <w:p w14:paraId="0935065D" w14:textId="7722A446" w:rsidR="00183DA9" w:rsidRPr="00306F0E" w:rsidRDefault="00183DA9" w:rsidP="00432034">
      <w:pPr>
        <w:spacing w:line="220" w:lineRule="exact"/>
        <w:ind w:firstLine="284"/>
        <w:jc w:val="both"/>
        <w:rPr>
          <w:rFonts w:ascii="Times" w:hAnsi="Times"/>
          <w:noProof/>
          <w:sz w:val="18"/>
          <w:szCs w:val="18"/>
          <w:lang w:val="en-GB"/>
        </w:rPr>
      </w:pPr>
      <w:r w:rsidRPr="00306F0E">
        <w:rPr>
          <w:rFonts w:ascii="Times" w:hAnsi="Times"/>
          <w:noProof/>
          <w:sz w:val="18"/>
          <w:szCs w:val="18"/>
          <w:lang w:val="en-GB"/>
        </w:rPr>
        <w:lastRenderedPageBreak/>
        <w:t xml:space="preserve">At the end of the first module of the course students have the option to take an interim exam.  In case of positive outcome of the interim exam, students will be exempt from taking the part of the final exam related to the contents included in the interim test. </w:t>
      </w:r>
    </w:p>
    <w:p w14:paraId="5241E02C" w14:textId="5E91B913" w:rsidR="00183DA9" w:rsidRPr="00306F0E" w:rsidRDefault="00183DA9" w:rsidP="00432034">
      <w:pPr>
        <w:tabs>
          <w:tab w:val="left" w:pos="284"/>
        </w:tabs>
        <w:spacing w:line="220" w:lineRule="exact"/>
        <w:ind w:firstLine="284"/>
        <w:jc w:val="both"/>
        <w:rPr>
          <w:rFonts w:ascii="Times" w:hAnsi="Times"/>
          <w:noProof/>
          <w:sz w:val="18"/>
          <w:szCs w:val="18"/>
          <w:lang w:val="en-GB"/>
        </w:rPr>
      </w:pPr>
      <w:r w:rsidRPr="00306F0E">
        <w:rPr>
          <w:rFonts w:ascii="Times" w:hAnsi="Times"/>
          <w:noProof/>
          <w:sz w:val="18"/>
          <w:szCs w:val="18"/>
          <w:lang w:val="en-GB"/>
        </w:rPr>
        <w:t xml:space="preserve">At the end of the course students are required to present the teamwork. The teamwork aims at assessing the capability in discussing a business case and analyzing an annual report. Abilities of writing and communicating in the accounting professional field will be assessed as well. The teamwork will provide individual students with maximum </w:t>
      </w:r>
      <w:r w:rsidR="00F425A3" w:rsidRPr="00306F0E">
        <w:rPr>
          <w:rFonts w:ascii="Times" w:hAnsi="Times"/>
          <w:noProof/>
          <w:sz w:val="18"/>
          <w:szCs w:val="18"/>
          <w:lang w:val="en-GB"/>
        </w:rPr>
        <w:t>2</w:t>
      </w:r>
      <w:r w:rsidRPr="00306F0E">
        <w:rPr>
          <w:rFonts w:ascii="Times" w:hAnsi="Times"/>
          <w:noProof/>
          <w:sz w:val="18"/>
          <w:szCs w:val="18"/>
          <w:lang w:val="en-GB"/>
        </w:rPr>
        <w:t xml:space="preserve"> points to be added to the final mark obtained in the exam, when positive.</w:t>
      </w:r>
    </w:p>
    <w:p w14:paraId="4441CF47" w14:textId="77777777" w:rsidR="00183DA9" w:rsidRPr="00306F0E" w:rsidRDefault="00183DA9" w:rsidP="00432034">
      <w:pPr>
        <w:spacing w:line="220" w:lineRule="exact"/>
        <w:ind w:firstLine="284"/>
        <w:jc w:val="both"/>
        <w:rPr>
          <w:rFonts w:ascii="Times" w:hAnsi="Times"/>
          <w:noProof/>
          <w:sz w:val="18"/>
          <w:szCs w:val="18"/>
          <w:lang w:val="en-GB"/>
        </w:rPr>
      </w:pPr>
      <w:r w:rsidRPr="00306F0E">
        <w:rPr>
          <w:rFonts w:ascii="Times" w:hAnsi="Times"/>
          <w:noProof/>
          <w:sz w:val="18"/>
          <w:szCs w:val="18"/>
          <w:lang w:val="en-GB"/>
        </w:rPr>
        <w:t>The oral exam may be, alternatively: a) requested by the students who have passed the final written test, in case they feel that their preparation does not correspond to the outcomes of the test; b) requested by the lecturers.</w:t>
      </w:r>
    </w:p>
    <w:p w14:paraId="0B7E0243" w14:textId="64C0BF01" w:rsidR="00183DA9" w:rsidRPr="00432034" w:rsidRDefault="00183DA9" w:rsidP="00432034">
      <w:pPr>
        <w:spacing w:before="240" w:after="120"/>
        <w:jc w:val="both"/>
        <w:rPr>
          <w:noProof/>
          <w:sz w:val="20"/>
          <w:szCs w:val="20"/>
          <w:lang w:val="en-GB"/>
        </w:rPr>
      </w:pPr>
      <w:r w:rsidRPr="00432034">
        <w:rPr>
          <w:b/>
          <w:i/>
          <w:noProof/>
          <w:sz w:val="20"/>
          <w:szCs w:val="20"/>
          <w:lang w:val="en-GB"/>
        </w:rPr>
        <w:t>NOTES AND PREREQUISITES</w:t>
      </w:r>
      <w:r w:rsidRPr="00432034">
        <w:rPr>
          <w:noProof/>
          <w:sz w:val="20"/>
          <w:szCs w:val="20"/>
          <w:lang w:val="en-GB"/>
        </w:rPr>
        <w:t xml:space="preserve"> </w:t>
      </w:r>
    </w:p>
    <w:p w14:paraId="70E3505B" w14:textId="6ED95AE6" w:rsidR="00253C24" w:rsidRPr="00306F0E" w:rsidRDefault="00253C24" w:rsidP="00432034">
      <w:pPr>
        <w:tabs>
          <w:tab w:val="left" w:pos="284"/>
        </w:tabs>
        <w:jc w:val="both"/>
        <w:rPr>
          <w:noProof/>
          <w:sz w:val="18"/>
          <w:szCs w:val="18"/>
          <w:lang w:val="en-GB"/>
        </w:rPr>
      </w:pPr>
      <w:r w:rsidRPr="00306F0E">
        <w:rPr>
          <w:rFonts w:eastAsia="Calibri"/>
          <w:sz w:val="18"/>
          <w:szCs w:val="18"/>
          <w:lang w:val="en-US" w:eastAsia="en-US"/>
        </w:rPr>
        <w:tab/>
        <w:t xml:space="preserve">Knowledge of the main corporate transactions and their double-entry </w:t>
      </w:r>
      <w:r w:rsidR="00AA2DE5" w:rsidRPr="00306F0E">
        <w:rPr>
          <w:rFonts w:eastAsia="Calibri"/>
          <w:sz w:val="18"/>
          <w:szCs w:val="18"/>
          <w:lang w:val="en-US" w:eastAsia="en-US"/>
        </w:rPr>
        <w:t>bookkeeping</w:t>
      </w:r>
      <w:r w:rsidRPr="00306F0E">
        <w:rPr>
          <w:rFonts w:eastAsia="Calibri"/>
          <w:sz w:val="18"/>
          <w:szCs w:val="18"/>
          <w:lang w:val="en-US" w:eastAsia="en-US"/>
        </w:rPr>
        <w:t xml:space="preserve"> is required.</w:t>
      </w:r>
    </w:p>
    <w:p w14:paraId="6CE0460C" w14:textId="77777777" w:rsidR="00FD3FE3" w:rsidRPr="00306F0E" w:rsidRDefault="00FD3FE3" w:rsidP="00432034">
      <w:pPr>
        <w:spacing w:before="120" w:after="120" w:line="220" w:lineRule="exact"/>
        <w:ind w:firstLine="284"/>
        <w:jc w:val="both"/>
        <w:rPr>
          <w:noProof/>
          <w:sz w:val="18"/>
          <w:szCs w:val="18"/>
          <w:lang w:val="en-GB"/>
        </w:rPr>
      </w:pPr>
      <w:r w:rsidRPr="00306F0E">
        <w:rPr>
          <w:rFonts w:ascii="Times" w:hAnsi="Times"/>
          <w:noProof/>
          <w:sz w:val="18"/>
          <w:szCs w:val="18"/>
          <w:lang w:val="en-GB"/>
        </w:rPr>
        <w:t>Further information can be found on the lecturer's webpage, or on the Faculty notice board.</w:t>
      </w:r>
    </w:p>
    <w:sectPr w:rsidR="00FD3FE3" w:rsidRPr="00306F0E">
      <w:pgSz w:w="11906" w:h="16838"/>
      <w:pgMar w:top="3515" w:right="2608" w:bottom="3515" w:left="2608"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3BEAE" w14:textId="77777777" w:rsidR="00C812EC" w:rsidRDefault="00C812EC" w:rsidP="00C23789">
      <w:r>
        <w:separator/>
      </w:r>
    </w:p>
  </w:endnote>
  <w:endnote w:type="continuationSeparator" w:id="0">
    <w:p w14:paraId="66077738" w14:textId="77777777" w:rsidR="00C812EC" w:rsidRDefault="00C812EC" w:rsidP="00C2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BFED7" w14:textId="77777777" w:rsidR="00C812EC" w:rsidRDefault="00C812EC" w:rsidP="00C23789">
      <w:r>
        <w:separator/>
      </w:r>
    </w:p>
  </w:footnote>
  <w:footnote w:type="continuationSeparator" w:id="0">
    <w:p w14:paraId="40FE3215" w14:textId="77777777" w:rsidR="00C812EC" w:rsidRDefault="00C812EC" w:rsidP="00C23789">
      <w:r>
        <w:continuationSeparator/>
      </w:r>
    </w:p>
  </w:footnote>
  <w:footnote w:id="1">
    <w:p w14:paraId="799D521A" w14:textId="053D4262" w:rsidR="00E55A82" w:rsidRDefault="00E55A8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7C3995"/>
    <w:multiLevelType w:val="hybridMultilevel"/>
    <w:tmpl w:val="6F1C181A"/>
    <w:numStyleLink w:val="Bullet"/>
  </w:abstractNum>
  <w:abstractNum w:abstractNumId="2" w15:restartNumberingAfterBreak="0">
    <w:nsid w:val="1902247C"/>
    <w:multiLevelType w:val="hybridMultilevel"/>
    <w:tmpl w:val="3D6E0AF0"/>
    <w:lvl w:ilvl="0" w:tplc="ED940CE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D204BD"/>
    <w:multiLevelType w:val="hybridMultilevel"/>
    <w:tmpl w:val="FBC428C6"/>
    <w:lvl w:ilvl="0" w:tplc="12D6F9E2">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CE70D4"/>
    <w:multiLevelType w:val="hybridMultilevel"/>
    <w:tmpl w:val="695C65A8"/>
    <w:lvl w:ilvl="0" w:tplc="C1AEB49C">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F8927DB"/>
    <w:multiLevelType w:val="hybridMultilevel"/>
    <w:tmpl w:val="9D58ACA6"/>
    <w:lvl w:ilvl="0" w:tplc="C1AEB49C">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C30073E"/>
    <w:multiLevelType w:val="hybridMultilevel"/>
    <w:tmpl w:val="286C39EC"/>
    <w:styleLink w:val="ImportedStyle2"/>
    <w:lvl w:ilvl="0" w:tplc="964A3954">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A3AF654">
      <w:start w:val="1"/>
      <w:numFmt w:val="bullet"/>
      <w:lvlText w:val="o"/>
      <w:lvlJc w:val="left"/>
      <w:pPr>
        <w:tabs>
          <w:tab w:val="left" w:pos="284"/>
        </w:tabs>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FCAFE84">
      <w:start w:val="1"/>
      <w:numFmt w:val="bullet"/>
      <w:lvlText w:val="▪"/>
      <w:lvlJc w:val="left"/>
      <w:pPr>
        <w:tabs>
          <w:tab w:val="left" w:pos="284"/>
        </w:tabs>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60801C2">
      <w:start w:val="1"/>
      <w:numFmt w:val="bullet"/>
      <w:lvlText w:val="•"/>
      <w:lvlJc w:val="left"/>
      <w:pPr>
        <w:tabs>
          <w:tab w:val="left" w:pos="284"/>
        </w:tabs>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06473CE">
      <w:start w:val="1"/>
      <w:numFmt w:val="bullet"/>
      <w:lvlText w:val="o"/>
      <w:lvlJc w:val="left"/>
      <w:pPr>
        <w:tabs>
          <w:tab w:val="left" w:pos="284"/>
        </w:tabs>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2860A46">
      <w:start w:val="1"/>
      <w:numFmt w:val="bullet"/>
      <w:lvlText w:val="▪"/>
      <w:lvlJc w:val="left"/>
      <w:pPr>
        <w:tabs>
          <w:tab w:val="left" w:pos="284"/>
        </w:tabs>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F84EA66">
      <w:start w:val="1"/>
      <w:numFmt w:val="bullet"/>
      <w:lvlText w:val="•"/>
      <w:lvlJc w:val="left"/>
      <w:pPr>
        <w:tabs>
          <w:tab w:val="left" w:pos="284"/>
        </w:tabs>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E2A67BA">
      <w:start w:val="1"/>
      <w:numFmt w:val="bullet"/>
      <w:lvlText w:val="o"/>
      <w:lvlJc w:val="left"/>
      <w:pPr>
        <w:tabs>
          <w:tab w:val="left" w:pos="284"/>
        </w:tabs>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F2089B2">
      <w:start w:val="1"/>
      <w:numFmt w:val="bullet"/>
      <w:lvlText w:val="▪"/>
      <w:lvlJc w:val="left"/>
      <w:pPr>
        <w:tabs>
          <w:tab w:val="left" w:pos="284"/>
        </w:tabs>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2AE6DE9"/>
    <w:multiLevelType w:val="hybridMultilevel"/>
    <w:tmpl w:val="6216662C"/>
    <w:lvl w:ilvl="0" w:tplc="33A8F9A2">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554131E"/>
    <w:multiLevelType w:val="hybridMultilevel"/>
    <w:tmpl w:val="286C39EC"/>
    <w:numStyleLink w:val="ImportedStyle2"/>
  </w:abstractNum>
  <w:abstractNum w:abstractNumId="9" w15:restartNumberingAfterBreak="0">
    <w:nsid w:val="7A12601A"/>
    <w:multiLevelType w:val="hybridMultilevel"/>
    <w:tmpl w:val="DC3EF48A"/>
    <w:lvl w:ilvl="0" w:tplc="A4365D1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FAE03A3"/>
    <w:multiLevelType w:val="hybridMultilevel"/>
    <w:tmpl w:val="6F1C181A"/>
    <w:styleLink w:val="Bullet"/>
    <w:lvl w:ilvl="0" w:tplc="E976FA9E">
      <w:start w:val="1"/>
      <w:numFmt w:val="bullet"/>
      <w:lvlText w:val="•"/>
      <w:lvlJc w:val="left"/>
      <w:pPr>
        <w:tabs>
          <w:tab w:val="left" w:pos="1440"/>
          <w:tab w:val="left" w:pos="2160"/>
          <w:tab w:val="left" w:pos="2880"/>
          <w:tab w:val="left" w:pos="3600"/>
          <w:tab w:val="left" w:pos="4320"/>
          <w:tab w:val="left" w:pos="5040"/>
          <w:tab w:val="left" w:pos="5760"/>
          <w:tab w:val="left" w:pos="6480"/>
        </w:tabs>
        <w:ind w:left="720" w:hanging="500"/>
      </w:pPr>
      <w:rPr>
        <w:rFonts w:ascii="TimesNewRomanPSMT" w:eastAsia="TimesNewRomanPSMT" w:hAnsi="TimesNewRomanPSMT" w:cs="TimesNewRomanPSMT"/>
        <w:b w:val="0"/>
        <w:bCs w:val="0"/>
        <w:i w:val="0"/>
        <w:iCs w:val="0"/>
        <w:caps w:val="0"/>
        <w:smallCaps w:val="0"/>
        <w:strike w:val="0"/>
        <w:dstrike w:val="0"/>
        <w:outline w:val="0"/>
        <w:emboss w:val="0"/>
        <w:imprint w:val="0"/>
        <w:color w:val="D1D5DB"/>
        <w:spacing w:val="0"/>
        <w:w w:val="100"/>
        <w:kern w:val="0"/>
        <w:position w:val="0"/>
        <w:highlight w:val="none"/>
        <w:vertAlign w:val="baseline"/>
      </w:rPr>
    </w:lvl>
    <w:lvl w:ilvl="1" w:tplc="21D07F40">
      <w:start w:val="1"/>
      <w:numFmt w:val="bullet"/>
      <w:lvlText w:val="•"/>
      <w:lvlJc w:val="left"/>
      <w:pPr>
        <w:tabs>
          <w:tab w:val="left" w:pos="1440"/>
          <w:tab w:val="left" w:pos="2160"/>
          <w:tab w:val="left" w:pos="2880"/>
          <w:tab w:val="left" w:pos="3600"/>
          <w:tab w:val="left" w:pos="4320"/>
          <w:tab w:val="left" w:pos="5040"/>
          <w:tab w:val="left" w:pos="5760"/>
          <w:tab w:val="left" w:pos="6480"/>
        </w:tabs>
        <w:ind w:left="940" w:hanging="500"/>
      </w:pPr>
      <w:rPr>
        <w:rFonts w:ascii="TimesNewRomanPSMT" w:eastAsia="TimesNewRomanPSMT" w:hAnsi="TimesNewRomanPSMT" w:cs="TimesNewRomanPSMT"/>
        <w:b w:val="0"/>
        <w:bCs w:val="0"/>
        <w:i w:val="0"/>
        <w:iCs w:val="0"/>
        <w:caps w:val="0"/>
        <w:smallCaps w:val="0"/>
        <w:strike w:val="0"/>
        <w:dstrike w:val="0"/>
        <w:outline w:val="0"/>
        <w:emboss w:val="0"/>
        <w:imprint w:val="0"/>
        <w:color w:val="D1D5DB"/>
        <w:spacing w:val="0"/>
        <w:w w:val="100"/>
        <w:kern w:val="0"/>
        <w:position w:val="-2"/>
        <w:highlight w:val="none"/>
        <w:vertAlign w:val="baseline"/>
      </w:rPr>
    </w:lvl>
    <w:lvl w:ilvl="2" w:tplc="4AF4CB2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s>
        <w:ind w:left="1160" w:hanging="500"/>
      </w:pPr>
      <w:rPr>
        <w:rFonts w:ascii="TimesNewRomanPSMT" w:eastAsia="TimesNewRomanPSMT" w:hAnsi="TimesNewRomanPSMT" w:cs="TimesNewRomanPSMT"/>
        <w:b w:val="0"/>
        <w:bCs w:val="0"/>
        <w:i w:val="0"/>
        <w:iCs w:val="0"/>
        <w:caps w:val="0"/>
        <w:smallCaps w:val="0"/>
        <w:strike w:val="0"/>
        <w:dstrike w:val="0"/>
        <w:outline w:val="0"/>
        <w:emboss w:val="0"/>
        <w:imprint w:val="0"/>
        <w:color w:val="D1D5DB"/>
        <w:spacing w:val="0"/>
        <w:w w:val="100"/>
        <w:kern w:val="0"/>
        <w:position w:val="-2"/>
        <w:highlight w:val="none"/>
        <w:vertAlign w:val="baseline"/>
      </w:rPr>
    </w:lvl>
    <w:lvl w:ilvl="3" w:tplc="14DC8E0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s>
        <w:ind w:left="1380" w:hanging="500"/>
      </w:pPr>
      <w:rPr>
        <w:rFonts w:ascii="TimesNewRomanPSMT" w:eastAsia="TimesNewRomanPSMT" w:hAnsi="TimesNewRomanPSMT" w:cs="TimesNewRomanPSMT"/>
        <w:b w:val="0"/>
        <w:bCs w:val="0"/>
        <w:i w:val="0"/>
        <w:iCs w:val="0"/>
        <w:caps w:val="0"/>
        <w:smallCaps w:val="0"/>
        <w:strike w:val="0"/>
        <w:dstrike w:val="0"/>
        <w:outline w:val="0"/>
        <w:emboss w:val="0"/>
        <w:imprint w:val="0"/>
        <w:color w:val="D1D5DB"/>
        <w:spacing w:val="0"/>
        <w:w w:val="100"/>
        <w:kern w:val="0"/>
        <w:position w:val="-2"/>
        <w:highlight w:val="none"/>
        <w:vertAlign w:val="baseline"/>
      </w:rPr>
    </w:lvl>
    <w:lvl w:ilvl="4" w:tplc="6E588FC4">
      <w:start w:val="1"/>
      <w:numFmt w:val="bullet"/>
      <w:lvlText w:val="•"/>
      <w:lvlJc w:val="left"/>
      <w:pPr>
        <w:tabs>
          <w:tab w:val="left" w:pos="720"/>
          <w:tab w:val="left" w:pos="2160"/>
          <w:tab w:val="left" w:pos="2880"/>
          <w:tab w:val="left" w:pos="3600"/>
          <w:tab w:val="left" w:pos="4320"/>
          <w:tab w:val="left" w:pos="5040"/>
          <w:tab w:val="left" w:pos="5760"/>
          <w:tab w:val="left" w:pos="6480"/>
        </w:tabs>
        <w:ind w:left="1600" w:hanging="500"/>
      </w:pPr>
      <w:rPr>
        <w:rFonts w:ascii="TimesNewRomanPSMT" w:eastAsia="TimesNewRomanPSMT" w:hAnsi="TimesNewRomanPSMT" w:cs="TimesNewRomanPSMT"/>
        <w:b w:val="0"/>
        <w:bCs w:val="0"/>
        <w:i w:val="0"/>
        <w:iCs w:val="0"/>
        <w:caps w:val="0"/>
        <w:smallCaps w:val="0"/>
        <w:strike w:val="0"/>
        <w:dstrike w:val="0"/>
        <w:outline w:val="0"/>
        <w:emboss w:val="0"/>
        <w:imprint w:val="0"/>
        <w:color w:val="D1D5DB"/>
        <w:spacing w:val="0"/>
        <w:w w:val="100"/>
        <w:kern w:val="0"/>
        <w:position w:val="-2"/>
        <w:highlight w:val="none"/>
        <w:vertAlign w:val="baseline"/>
      </w:rPr>
    </w:lvl>
    <w:lvl w:ilvl="5" w:tplc="C7FCB932">
      <w:start w:val="1"/>
      <w:numFmt w:val="bullet"/>
      <w:lvlText w:val="•"/>
      <w:lvlJc w:val="left"/>
      <w:pPr>
        <w:tabs>
          <w:tab w:val="left" w:pos="720"/>
          <w:tab w:val="left" w:pos="2160"/>
          <w:tab w:val="left" w:pos="2880"/>
          <w:tab w:val="left" w:pos="3600"/>
          <w:tab w:val="left" w:pos="4320"/>
          <w:tab w:val="left" w:pos="5040"/>
          <w:tab w:val="left" w:pos="5760"/>
          <w:tab w:val="left" w:pos="6480"/>
        </w:tabs>
        <w:ind w:left="1820" w:hanging="500"/>
      </w:pPr>
      <w:rPr>
        <w:rFonts w:ascii="TimesNewRomanPSMT" w:eastAsia="TimesNewRomanPSMT" w:hAnsi="TimesNewRomanPSMT" w:cs="TimesNewRomanPSMT"/>
        <w:b w:val="0"/>
        <w:bCs w:val="0"/>
        <w:i w:val="0"/>
        <w:iCs w:val="0"/>
        <w:caps w:val="0"/>
        <w:smallCaps w:val="0"/>
        <w:strike w:val="0"/>
        <w:dstrike w:val="0"/>
        <w:outline w:val="0"/>
        <w:emboss w:val="0"/>
        <w:imprint w:val="0"/>
        <w:color w:val="D1D5DB"/>
        <w:spacing w:val="0"/>
        <w:w w:val="100"/>
        <w:kern w:val="0"/>
        <w:position w:val="-2"/>
        <w:highlight w:val="none"/>
        <w:vertAlign w:val="baseline"/>
      </w:rPr>
    </w:lvl>
    <w:lvl w:ilvl="6" w:tplc="4B520C4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s>
        <w:ind w:left="2040" w:hanging="500"/>
      </w:pPr>
      <w:rPr>
        <w:rFonts w:ascii="TimesNewRomanPSMT" w:eastAsia="TimesNewRomanPSMT" w:hAnsi="TimesNewRomanPSMT" w:cs="TimesNewRomanPSMT"/>
        <w:b w:val="0"/>
        <w:bCs w:val="0"/>
        <w:i w:val="0"/>
        <w:iCs w:val="0"/>
        <w:caps w:val="0"/>
        <w:smallCaps w:val="0"/>
        <w:strike w:val="0"/>
        <w:dstrike w:val="0"/>
        <w:outline w:val="0"/>
        <w:emboss w:val="0"/>
        <w:imprint w:val="0"/>
        <w:color w:val="D1D5DB"/>
        <w:spacing w:val="0"/>
        <w:w w:val="100"/>
        <w:kern w:val="0"/>
        <w:position w:val="-2"/>
        <w:highlight w:val="none"/>
        <w:vertAlign w:val="baseline"/>
      </w:rPr>
    </w:lvl>
    <w:lvl w:ilvl="7" w:tplc="D19A84CC">
      <w:start w:val="1"/>
      <w:numFmt w:val="bullet"/>
      <w:lvlText w:val="•"/>
      <w:lvlJc w:val="left"/>
      <w:pPr>
        <w:tabs>
          <w:tab w:val="left" w:pos="720"/>
          <w:tab w:val="left" w:pos="1440"/>
          <w:tab w:val="left" w:pos="2880"/>
          <w:tab w:val="left" w:pos="3600"/>
          <w:tab w:val="left" w:pos="4320"/>
          <w:tab w:val="left" w:pos="5040"/>
          <w:tab w:val="left" w:pos="5760"/>
          <w:tab w:val="left" w:pos="6480"/>
        </w:tabs>
        <w:ind w:left="2260" w:hanging="500"/>
      </w:pPr>
      <w:rPr>
        <w:rFonts w:ascii="TimesNewRomanPSMT" w:eastAsia="TimesNewRomanPSMT" w:hAnsi="TimesNewRomanPSMT" w:cs="TimesNewRomanPSMT"/>
        <w:b w:val="0"/>
        <w:bCs w:val="0"/>
        <w:i w:val="0"/>
        <w:iCs w:val="0"/>
        <w:caps w:val="0"/>
        <w:smallCaps w:val="0"/>
        <w:strike w:val="0"/>
        <w:dstrike w:val="0"/>
        <w:outline w:val="0"/>
        <w:emboss w:val="0"/>
        <w:imprint w:val="0"/>
        <w:color w:val="D1D5DB"/>
        <w:spacing w:val="0"/>
        <w:w w:val="100"/>
        <w:kern w:val="0"/>
        <w:position w:val="-2"/>
        <w:highlight w:val="none"/>
        <w:vertAlign w:val="baseline"/>
      </w:rPr>
    </w:lvl>
    <w:lvl w:ilvl="8" w:tplc="F8BE4560">
      <w:start w:val="1"/>
      <w:numFmt w:val="bullet"/>
      <w:lvlText w:val="•"/>
      <w:lvlJc w:val="left"/>
      <w:pPr>
        <w:tabs>
          <w:tab w:val="left" w:pos="720"/>
          <w:tab w:val="left" w:pos="1440"/>
          <w:tab w:val="left" w:pos="2880"/>
          <w:tab w:val="left" w:pos="3600"/>
          <w:tab w:val="left" w:pos="4320"/>
          <w:tab w:val="left" w:pos="5040"/>
          <w:tab w:val="left" w:pos="5760"/>
          <w:tab w:val="left" w:pos="6480"/>
        </w:tabs>
        <w:ind w:left="2480" w:hanging="500"/>
      </w:pPr>
      <w:rPr>
        <w:rFonts w:ascii="TimesNewRomanPSMT" w:eastAsia="TimesNewRomanPSMT" w:hAnsi="TimesNewRomanPSMT" w:cs="TimesNewRomanPSMT"/>
        <w:b w:val="0"/>
        <w:bCs w:val="0"/>
        <w:i w:val="0"/>
        <w:iCs w:val="0"/>
        <w:caps w:val="0"/>
        <w:smallCaps w:val="0"/>
        <w:strike w:val="0"/>
        <w:dstrike w:val="0"/>
        <w:outline w:val="0"/>
        <w:emboss w:val="0"/>
        <w:imprint w:val="0"/>
        <w:color w:val="D1D5DB"/>
        <w:spacing w:val="0"/>
        <w:w w:val="100"/>
        <w:kern w:val="0"/>
        <w:position w:val="-2"/>
        <w:highlight w:val="none"/>
        <w:vertAlign w:val="baseline"/>
      </w:rPr>
    </w:lvl>
  </w:abstractNum>
  <w:num w:numId="1" w16cid:durableId="771047858">
    <w:abstractNumId w:val="0"/>
  </w:num>
  <w:num w:numId="2" w16cid:durableId="420445760">
    <w:abstractNumId w:val="3"/>
  </w:num>
  <w:num w:numId="3" w16cid:durableId="1891964620">
    <w:abstractNumId w:val="2"/>
  </w:num>
  <w:num w:numId="4" w16cid:durableId="1637947315">
    <w:abstractNumId w:val="9"/>
  </w:num>
  <w:num w:numId="5" w16cid:durableId="983386519">
    <w:abstractNumId w:val="5"/>
  </w:num>
  <w:num w:numId="6" w16cid:durableId="2052458209">
    <w:abstractNumId w:val="7"/>
  </w:num>
  <w:num w:numId="7" w16cid:durableId="973560952">
    <w:abstractNumId w:val="4"/>
  </w:num>
  <w:num w:numId="8" w16cid:durableId="838037117">
    <w:abstractNumId w:val="6"/>
  </w:num>
  <w:num w:numId="9" w16cid:durableId="347829232">
    <w:abstractNumId w:val="8"/>
  </w:num>
  <w:num w:numId="10" w16cid:durableId="1930502131">
    <w:abstractNumId w:val="10"/>
  </w:num>
  <w:num w:numId="11" w16cid:durableId="839200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F83"/>
    <w:rsid w:val="00020C2E"/>
    <w:rsid w:val="00023016"/>
    <w:rsid w:val="00023D94"/>
    <w:rsid w:val="000913F6"/>
    <w:rsid w:val="00124B72"/>
    <w:rsid w:val="001417C2"/>
    <w:rsid w:val="00183DA9"/>
    <w:rsid w:val="00224D1C"/>
    <w:rsid w:val="00225226"/>
    <w:rsid w:val="00244EE0"/>
    <w:rsid w:val="00253C24"/>
    <w:rsid w:val="00275364"/>
    <w:rsid w:val="00284AEB"/>
    <w:rsid w:val="002B2456"/>
    <w:rsid w:val="002C79B4"/>
    <w:rsid w:val="00303A43"/>
    <w:rsid w:val="00306F0E"/>
    <w:rsid w:val="00345551"/>
    <w:rsid w:val="003A2E72"/>
    <w:rsid w:val="003A3770"/>
    <w:rsid w:val="003E4054"/>
    <w:rsid w:val="003E4D40"/>
    <w:rsid w:val="003E5874"/>
    <w:rsid w:val="00402B1B"/>
    <w:rsid w:val="00432034"/>
    <w:rsid w:val="00432B43"/>
    <w:rsid w:val="004403AD"/>
    <w:rsid w:val="00446E0E"/>
    <w:rsid w:val="004479D7"/>
    <w:rsid w:val="00450AB2"/>
    <w:rsid w:val="00463775"/>
    <w:rsid w:val="0047563B"/>
    <w:rsid w:val="004756AF"/>
    <w:rsid w:val="00483D95"/>
    <w:rsid w:val="00490EC2"/>
    <w:rsid w:val="00492C33"/>
    <w:rsid w:val="004F6674"/>
    <w:rsid w:val="005543FF"/>
    <w:rsid w:val="005A4F92"/>
    <w:rsid w:val="005C4334"/>
    <w:rsid w:val="005D2AF3"/>
    <w:rsid w:val="005E6D6A"/>
    <w:rsid w:val="005F4069"/>
    <w:rsid w:val="00600E8E"/>
    <w:rsid w:val="0064254E"/>
    <w:rsid w:val="00654A42"/>
    <w:rsid w:val="00656024"/>
    <w:rsid w:val="006C09A4"/>
    <w:rsid w:val="006E5BB8"/>
    <w:rsid w:val="006F0520"/>
    <w:rsid w:val="00704526"/>
    <w:rsid w:val="00777D3B"/>
    <w:rsid w:val="007F2D82"/>
    <w:rsid w:val="00853E0E"/>
    <w:rsid w:val="00876D01"/>
    <w:rsid w:val="00883162"/>
    <w:rsid w:val="008C3116"/>
    <w:rsid w:val="009021B7"/>
    <w:rsid w:val="00906F83"/>
    <w:rsid w:val="00920D47"/>
    <w:rsid w:val="00921A99"/>
    <w:rsid w:val="00955EF0"/>
    <w:rsid w:val="00987C58"/>
    <w:rsid w:val="00990B53"/>
    <w:rsid w:val="009B65B3"/>
    <w:rsid w:val="009C2139"/>
    <w:rsid w:val="009C529B"/>
    <w:rsid w:val="009C5D3D"/>
    <w:rsid w:val="009F7028"/>
    <w:rsid w:val="00A12E24"/>
    <w:rsid w:val="00A31F1E"/>
    <w:rsid w:val="00A70899"/>
    <w:rsid w:val="00A72AD1"/>
    <w:rsid w:val="00A8784C"/>
    <w:rsid w:val="00AA2DE5"/>
    <w:rsid w:val="00AD45F6"/>
    <w:rsid w:val="00B136E6"/>
    <w:rsid w:val="00B32FF0"/>
    <w:rsid w:val="00B46AF6"/>
    <w:rsid w:val="00BA20A7"/>
    <w:rsid w:val="00BB601F"/>
    <w:rsid w:val="00BE4CB5"/>
    <w:rsid w:val="00C23789"/>
    <w:rsid w:val="00C53C45"/>
    <w:rsid w:val="00C812EC"/>
    <w:rsid w:val="00C96779"/>
    <w:rsid w:val="00D35687"/>
    <w:rsid w:val="00DB0376"/>
    <w:rsid w:val="00DF4BA4"/>
    <w:rsid w:val="00E43ABB"/>
    <w:rsid w:val="00E55A82"/>
    <w:rsid w:val="00EB0746"/>
    <w:rsid w:val="00ED4520"/>
    <w:rsid w:val="00EF67DB"/>
    <w:rsid w:val="00F04175"/>
    <w:rsid w:val="00F13A25"/>
    <w:rsid w:val="00F3737A"/>
    <w:rsid w:val="00F425A3"/>
    <w:rsid w:val="00F93775"/>
    <w:rsid w:val="00FC4636"/>
    <w:rsid w:val="00FD3FE3"/>
    <w:rsid w:val="00FF0D6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A52522F"/>
  <w15:docId w15:val="{74CC0719-D9C5-42D7-9541-268D49FC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2AF3"/>
    <w:rPr>
      <w:sz w:val="24"/>
      <w:szCs w:val="24"/>
    </w:rPr>
  </w:style>
  <w:style w:type="paragraph" w:styleId="Titolo1">
    <w:name w:val="heading 1"/>
    <w:basedOn w:val="Intestazione1"/>
    <w:next w:val="Corpotesto"/>
    <w:link w:val="Titolo1Carattere"/>
    <w:qFormat/>
    <w:pPr>
      <w:spacing w:before="480" w:line="240" w:lineRule="exact"/>
      <w:ind w:left="284" w:hanging="284"/>
      <w:outlineLvl w:val="0"/>
    </w:pPr>
    <w:rPr>
      <w:rFonts w:ascii="Times" w:hAnsi="Times" w:cs="Times"/>
      <w:b/>
    </w:rPr>
  </w:style>
  <w:style w:type="paragraph" w:styleId="Titolo2">
    <w:name w:val="heading 2"/>
    <w:basedOn w:val="Intestazione1"/>
    <w:next w:val="Corpotesto"/>
    <w:link w:val="Titolo2Carattere"/>
    <w:qFormat/>
    <w:pPr>
      <w:spacing w:line="240" w:lineRule="exact"/>
      <w:outlineLvl w:val="1"/>
    </w:pPr>
    <w:rPr>
      <w:rFonts w:ascii="Times" w:hAnsi="Times" w:cs="Times"/>
      <w:smallCaps/>
      <w:sz w:val="18"/>
    </w:rPr>
  </w:style>
  <w:style w:type="paragraph" w:styleId="Titolo3">
    <w:name w:val="heading 3"/>
    <w:basedOn w:val="Intestazione1"/>
    <w:next w:val="Corpotesto"/>
    <w:qFormat/>
    <w:pPr>
      <w:numPr>
        <w:ilvl w:val="2"/>
        <w:numId w:val="1"/>
      </w:numPr>
      <w:spacing w:line="240" w:lineRule="exact"/>
      <w:ind w:left="284" w:hanging="284"/>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Heading1Char">
    <w:name w:val="Heading 1 Char"/>
    <w:rPr>
      <w:rFonts w:ascii="Times" w:hAnsi="Times" w:cs="Times"/>
      <w:b/>
      <w:lang w:val="it-IT" w:eastAsia="ar-SA" w:bidi="ar-SA"/>
    </w:rPr>
  </w:style>
  <w:style w:type="character" w:customStyle="1" w:styleId="Heading2Char">
    <w:name w:val="Heading 2 Char"/>
    <w:rPr>
      <w:rFonts w:ascii="Times" w:hAnsi="Times" w:cs="Times"/>
      <w:smallCaps/>
      <w:sz w:val="18"/>
      <w:lang w:eastAsia="ar-SA" w:bidi="ar-SA"/>
    </w:rPr>
  </w:style>
  <w:style w:type="paragraph" w:customStyle="1" w:styleId="Intestazione1">
    <w:name w:val="Intestazione1"/>
    <w:basedOn w:val="Normale"/>
    <w:next w:val="Corpotesto"/>
    <w:pPr>
      <w:keepNext/>
      <w:suppressAutoHyphens/>
      <w:spacing w:before="240" w:after="120"/>
      <w:jc w:val="both"/>
    </w:pPr>
    <w:rPr>
      <w:rFonts w:ascii="Arial" w:eastAsia="Arial Unicode MS" w:hAnsi="Arial" w:cs="Arial Unicode MS"/>
      <w:kern w:val="1"/>
      <w:sz w:val="28"/>
      <w:szCs w:val="28"/>
      <w:lang w:eastAsia="ar-SA"/>
    </w:rPr>
  </w:style>
  <w:style w:type="paragraph" w:styleId="Corpotesto">
    <w:name w:val="Body Text"/>
    <w:basedOn w:val="Normale"/>
    <w:pPr>
      <w:suppressAutoHyphens/>
      <w:spacing w:after="120"/>
      <w:jc w:val="both"/>
    </w:pPr>
    <w:rPr>
      <w:kern w:val="1"/>
      <w:sz w:val="20"/>
      <w:szCs w:val="20"/>
      <w:lang w:eastAsia="ar-SA"/>
    </w:rPr>
  </w:style>
  <w:style w:type="paragraph" w:styleId="Elenco">
    <w:name w:val="List"/>
    <w:basedOn w:val="Corpotesto"/>
  </w:style>
  <w:style w:type="paragraph" w:customStyle="1" w:styleId="Didascalia1">
    <w:name w:val="Didascalia1"/>
    <w:basedOn w:val="Normale"/>
    <w:pPr>
      <w:suppressLineNumbers/>
      <w:suppressAutoHyphens/>
      <w:spacing w:before="120" w:after="120"/>
      <w:jc w:val="both"/>
    </w:pPr>
    <w:rPr>
      <w:i/>
      <w:iCs/>
      <w:kern w:val="1"/>
      <w:lang w:eastAsia="ar-SA"/>
    </w:rPr>
  </w:style>
  <w:style w:type="paragraph" w:customStyle="1" w:styleId="Indice">
    <w:name w:val="Indice"/>
    <w:basedOn w:val="Normale"/>
    <w:pPr>
      <w:suppressLineNumbers/>
      <w:suppressAutoHyphens/>
      <w:jc w:val="both"/>
    </w:pPr>
    <w:rPr>
      <w:kern w:val="1"/>
      <w:sz w:val="20"/>
      <w:szCs w:val="20"/>
      <w:lang w:eastAsia="ar-SA"/>
    </w:rPr>
  </w:style>
  <w:style w:type="paragraph" w:customStyle="1" w:styleId="Testo1">
    <w:name w:val="Testo 1"/>
    <w:pPr>
      <w:suppressAutoHyphens/>
      <w:spacing w:before="120" w:line="220" w:lineRule="exact"/>
      <w:ind w:left="284" w:hanging="284"/>
      <w:jc w:val="both"/>
    </w:pPr>
    <w:rPr>
      <w:rFonts w:ascii="Times" w:hAnsi="Times"/>
      <w:kern w:val="1"/>
      <w:sz w:val="18"/>
      <w:lang w:eastAsia="ar-SA"/>
    </w:rPr>
  </w:style>
  <w:style w:type="paragraph" w:customStyle="1" w:styleId="Testo2">
    <w:name w:val="Testo 2"/>
    <w:pPr>
      <w:tabs>
        <w:tab w:val="left" w:pos="284"/>
      </w:tabs>
      <w:suppressAutoHyphens/>
      <w:spacing w:line="220" w:lineRule="exact"/>
      <w:ind w:firstLine="284"/>
      <w:jc w:val="both"/>
    </w:pPr>
    <w:rPr>
      <w:rFonts w:ascii="Times" w:hAnsi="Times"/>
      <w:kern w:val="1"/>
      <w:sz w:val="18"/>
      <w:lang w:eastAsia="ar-SA"/>
    </w:rPr>
  </w:style>
  <w:style w:type="paragraph" w:styleId="Testofumetto">
    <w:name w:val="Balloon Text"/>
    <w:basedOn w:val="Normale"/>
    <w:link w:val="TestofumettoCarattere"/>
    <w:uiPriority w:val="99"/>
    <w:semiHidden/>
    <w:unhideWhenUsed/>
    <w:rsid w:val="00921A99"/>
    <w:pPr>
      <w:suppressAutoHyphens/>
      <w:jc w:val="both"/>
    </w:pPr>
    <w:rPr>
      <w:rFonts w:ascii="Lucida Grande" w:hAnsi="Lucida Grande" w:cs="Lucida Grande"/>
      <w:kern w:val="1"/>
      <w:sz w:val="18"/>
      <w:szCs w:val="18"/>
      <w:lang w:eastAsia="ar-SA"/>
    </w:rPr>
  </w:style>
  <w:style w:type="character" w:customStyle="1" w:styleId="TestofumettoCarattere">
    <w:name w:val="Testo fumetto Carattere"/>
    <w:basedOn w:val="Carpredefinitoparagrafo"/>
    <w:link w:val="Testofumetto"/>
    <w:uiPriority w:val="99"/>
    <w:semiHidden/>
    <w:rsid w:val="00921A99"/>
    <w:rPr>
      <w:rFonts w:ascii="Lucida Grande" w:hAnsi="Lucida Grande" w:cs="Lucida Grande"/>
      <w:kern w:val="1"/>
      <w:sz w:val="18"/>
      <w:szCs w:val="18"/>
      <w:lang w:eastAsia="ar-SA"/>
    </w:rPr>
  </w:style>
  <w:style w:type="paragraph" w:styleId="Revisione">
    <w:name w:val="Revision"/>
    <w:hidden/>
    <w:uiPriority w:val="99"/>
    <w:semiHidden/>
    <w:rsid w:val="00DB0376"/>
    <w:rPr>
      <w:kern w:val="1"/>
      <w:lang w:eastAsia="ar-SA"/>
    </w:rPr>
  </w:style>
  <w:style w:type="character" w:customStyle="1" w:styleId="Titolo1Carattere">
    <w:name w:val="Titolo 1 Carattere"/>
    <w:link w:val="Titolo1"/>
    <w:rsid w:val="00F93775"/>
    <w:rPr>
      <w:rFonts w:ascii="Times" w:eastAsia="Arial Unicode MS" w:hAnsi="Times" w:cs="Times"/>
      <w:b/>
      <w:kern w:val="1"/>
      <w:sz w:val="28"/>
      <w:szCs w:val="28"/>
      <w:lang w:eastAsia="ar-SA"/>
    </w:rPr>
  </w:style>
  <w:style w:type="character" w:customStyle="1" w:styleId="Titolo2Carattere">
    <w:name w:val="Titolo 2 Carattere"/>
    <w:link w:val="Titolo2"/>
    <w:rsid w:val="00F93775"/>
    <w:rPr>
      <w:rFonts w:ascii="Times" w:eastAsia="Arial Unicode MS" w:hAnsi="Times" w:cs="Times"/>
      <w:smallCaps/>
      <w:kern w:val="1"/>
      <w:sz w:val="18"/>
      <w:szCs w:val="28"/>
      <w:lang w:eastAsia="ar-SA"/>
    </w:rPr>
  </w:style>
  <w:style w:type="paragraph" w:styleId="Paragrafoelenco">
    <w:name w:val="List Paragraph"/>
    <w:basedOn w:val="Normale"/>
    <w:qFormat/>
    <w:rsid w:val="00853E0E"/>
    <w:pPr>
      <w:suppressAutoHyphens/>
      <w:ind w:left="720"/>
      <w:contextualSpacing/>
      <w:jc w:val="both"/>
    </w:pPr>
    <w:rPr>
      <w:kern w:val="1"/>
      <w:sz w:val="20"/>
      <w:szCs w:val="20"/>
      <w:lang w:eastAsia="ar-SA"/>
    </w:rPr>
  </w:style>
  <w:style w:type="character" w:styleId="Rimandocommento">
    <w:name w:val="annotation reference"/>
    <w:basedOn w:val="Carpredefinitoparagrafo"/>
    <w:uiPriority w:val="99"/>
    <w:semiHidden/>
    <w:unhideWhenUsed/>
    <w:rsid w:val="00A72AD1"/>
    <w:rPr>
      <w:sz w:val="16"/>
      <w:szCs w:val="16"/>
    </w:rPr>
  </w:style>
  <w:style w:type="paragraph" w:styleId="Testocommento">
    <w:name w:val="annotation text"/>
    <w:basedOn w:val="Normale"/>
    <w:link w:val="TestocommentoCarattere"/>
    <w:uiPriority w:val="99"/>
    <w:semiHidden/>
    <w:unhideWhenUsed/>
    <w:rsid w:val="00A72AD1"/>
    <w:pPr>
      <w:suppressAutoHyphens/>
      <w:jc w:val="both"/>
    </w:pPr>
    <w:rPr>
      <w:kern w:val="1"/>
      <w:sz w:val="20"/>
      <w:szCs w:val="20"/>
      <w:lang w:eastAsia="ar-SA"/>
    </w:rPr>
  </w:style>
  <w:style w:type="character" w:customStyle="1" w:styleId="TestocommentoCarattere">
    <w:name w:val="Testo commento Carattere"/>
    <w:basedOn w:val="Carpredefinitoparagrafo"/>
    <w:link w:val="Testocommento"/>
    <w:uiPriority w:val="99"/>
    <w:semiHidden/>
    <w:rsid w:val="00A72AD1"/>
    <w:rPr>
      <w:kern w:val="1"/>
      <w:lang w:eastAsia="ar-SA"/>
    </w:rPr>
  </w:style>
  <w:style w:type="paragraph" w:styleId="Soggettocommento">
    <w:name w:val="annotation subject"/>
    <w:basedOn w:val="Testocommento"/>
    <w:next w:val="Testocommento"/>
    <w:link w:val="SoggettocommentoCarattere"/>
    <w:uiPriority w:val="99"/>
    <w:semiHidden/>
    <w:unhideWhenUsed/>
    <w:rsid w:val="00A72AD1"/>
    <w:rPr>
      <w:b/>
      <w:bCs/>
    </w:rPr>
  </w:style>
  <w:style w:type="character" w:customStyle="1" w:styleId="SoggettocommentoCarattere">
    <w:name w:val="Soggetto commento Carattere"/>
    <w:basedOn w:val="TestocommentoCarattere"/>
    <w:link w:val="Soggettocommento"/>
    <w:uiPriority w:val="99"/>
    <w:semiHidden/>
    <w:rsid w:val="00A72AD1"/>
    <w:rPr>
      <w:b/>
      <w:bCs/>
      <w:kern w:val="1"/>
      <w:lang w:eastAsia="ar-SA"/>
    </w:rPr>
  </w:style>
  <w:style w:type="paragraph" w:styleId="NormaleWeb">
    <w:name w:val="Normal (Web)"/>
    <w:basedOn w:val="Normale"/>
    <w:uiPriority w:val="99"/>
    <w:unhideWhenUsed/>
    <w:rsid w:val="005D2AF3"/>
    <w:pPr>
      <w:spacing w:before="100" w:beforeAutospacing="1" w:after="100" w:afterAutospacing="1"/>
    </w:pPr>
  </w:style>
  <w:style w:type="character" w:customStyle="1" w:styleId="apple-converted-space">
    <w:name w:val="apple-converted-space"/>
    <w:basedOn w:val="Carpredefinitoparagrafo"/>
    <w:rsid w:val="005D2AF3"/>
  </w:style>
  <w:style w:type="character" w:styleId="Enfasicorsivo">
    <w:name w:val="Emphasis"/>
    <w:basedOn w:val="Carpredefinitoparagrafo"/>
    <w:uiPriority w:val="20"/>
    <w:qFormat/>
    <w:rsid w:val="005D2AF3"/>
    <w:rPr>
      <w:i/>
      <w:iCs/>
    </w:rPr>
  </w:style>
  <w:style w:type="numbering" w:customStyle="1" w:styleId="ImportedStyle2">
    <w:name w:val="Imported Style 2"/>
    <w:rsid w:val="005543FF"/>
    <w:pPr>
      <w:numPr>
        <w:numId w:val="8"/>
      </w:numPr>
    </w:pPr>
  </w:style>
  <w:style w:type="paragraph" w:customStyle="1" w:styleId="Default">
    <w:name w:val="Default"/>
    <w:rsid w:val="00D35687"/>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US"/>
      <w14:textOutline w14:w="0" w14:cap="flat" w14:cmpd="sng" w14:algn="ctr">
        <w14:noFill/>
        <w14:prstDash w14:val="solid"/>
        <w14:bevel/>
      </w14:textOutline>
    </w:rPr>
  </w:style>
  <w:style w:type="numbering" w:customStyle="1" w:styleId="Bullet">
    <w:name w:val="Bullet"/>
    <w:rsid w:val="00D35687"/>
    <w:pPr>
      <w:numPr>
        <w:numId w:val="10"/>
      </w:numPr>
    </w:pPr>
  </w:style>
  <w:style w:type="paragraph" w:styleId="Testonotaapidipagina">
    <w:name w:val="footnote text"/>
    <w:basedOn w:val="Normale"/>
    <w:link w:val="TestonotaapidipaginaCarattere"/>
    <w:uiPriority w:val="99"/>
    <w:semiHidden/>
    <w:unhideWhenUsed/>
    <w:rsid w:val="00E55A82"/>
    <w:rPr>
      <w:sz w:val="20"/>
      <w:szCs w:val="20"/>
    </w:rPr>
  </w:style>
  <w:style w:type="character" w:customStyle="1" w:styleId="TestonotaapidipaginaCarattere">
    <w:name w:val="Testo nota a piè di pagina Carattere"/>
    <w:basedOn w:val="Carpredefinitoparagrafo"/>
    <w:link w:val="Testonotaapidipagina"/>
    <w:uiPriority w:val="99"/>
    <w:semiHidden/>
    <w:rsid w:val="00E55A82"/>
  </w:style>
  <w:style w:type="character" w:styleId="Rimandonotaapidipagina">
    <w:name w:val="footnote reference"/>
    <w:basedOn w:val="Carpredefinitoparagrafo"/>
    <w:uiPriority w:val="99"/>
    <w:semiHidden/>
    <w:unhideWhenUsed/>
    <w:rsid w:val="00E55A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98726">
      <w:bodyDiv w:val="1"/>
      <w:marLeft w:val="0"/>
      <w:marRight w:val="0"/>
      <w:marTop w:val="0"/>
      <w:marBottom w:val="0"/>
      <w:divBdr>
        <w:top w:val="none" w:sz="0" w:space="0" w:color="auto"/>
        <w:left w:val="none" w:sz="0" w:space="0" w:color="auto"/>
        <w:bottom w:val="none" w:sz="0" w:space="0" w:color="auto"/>
        <w:right w:val="none" w:sz="0" w:space="0" w:color="auto"/>
      </w:divBdr>
    </w:div>
    <w:div w:id="992417449">
      <w:bodyDiv w:val="1"/>
      <w:marLeft w:val="0"/>
      <w:marRight w:val="0"/>
      <w:marTop w:val="0"/>
      <w:marBottom w:val="0"/>
      <w:divBdr>
        <w:top w:val="none" w:sz="0" w:space="0" w:color="auto"/>
        <w:left w:val="none" w:sz="0" w:space="0" w:color="auto"/>
        <w:bottom w:val="none" w:sz="0" w:space="0" w:color="auto"/>
        <w:right w:val="none" w:sz="0" w:space="0" w:color="auto"/>
      </w:divBdr>
    </w:div>
    <w:div w:id="995455794">
      <w:bodyDiv w:val="1"/>
      <w:marLeft w:val="0"/>
      <w:marRight w:val="0"/>
      <w:marTop w:val="0"/>
      <w:marBottom w:val="0"/>
      <w:divBdr>
        <w:top w:val="none" w:sz="0" w:space="0" w:color="auto"/>
        <w:left w:val="none" w:sz="0" w:space="0" w:color="auto"/>
        <w:bottom w:val="none" w:sz="0" w:space="0" w:color="auto"/>
        <w:right w:val="none" w:sz="0" w:space="0" w:color="auto"/>
      </w:divBdr>
    </w:div>
    <w:div w:id="15255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773</Words>
  <Characters>4408</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Rolli Andrea</cp:lastModifiedBy>
  <cp:revision>4</cp:revision>
  <cp:lastPrinted>2003-03-27T08:42:00Z</cp:lastPrinted>
  <dcterms:created xsi:type="dcterms:W3CDTF">2023-05-15T06:59:00Z</dcterms:created>
  <dcterms:modified xsi:type="dcterms:W3CDTF">2023-06-23T12:35:00Z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