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D1AB" w14:textId="77777777" w:rsidR="00E00D14" w:rsidRDefault="00E00D14" w:rsidP="00E00D14">
      <w:pPr>
        <w:pStyle w:val="Titolo1"/>
      </w:pPr>
      <w:r>
        <w:t>Strumenti derivati</w:t>
      </w:r>
    </w:p>
    <w:p w14:paraId="707E73D8" w14:textId="016BDAEE" w:rsidR="00E00D14" w:rsidRDefault="00E00D14" w:rsidP="00E00D14">
      <w:pPr>
        <w:pStyle w:val="Titolo2"/>
      </w:pPr>
      <w:r>
        <w:t xml:space="preserve">Prof. </w:t>
      </w:r>
      <w:r w:rsidR="007E4338">
        <w:t>Giulio Anselmi</w:t>
      </w:r>
    </w:p>
    <w:p w14:paraId="3E2F26CC" w14:textId="77777777" w:rsidR="00E00D14" w:rsidRDefault="00E00D14" w:rsidP="00E00D1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1F0275E" w14:textId="77777777" w:rsidR="00E00D14" w:rsidRPr="00294D9C" w:rsidRDefault="00E00D14" w:rsidP="00C02F3D">
      <w:pPr>
        <w:spacing w:line="240" w:lineRule="exact"/>
        <w:rPr>
          <w:rFonts w:ascii="Times" w:hAnsi="Times" w:cs="Times"/>
        </w:rPr>
      </w:pPr>
      <w:r w:rsidRPr="00294D9C">
        <w:rPr>
          <w:rFonts w:ascii="Times" w:hAnsi="Times" w:cs="Times"/>
        </w:rPr>
        <w:t>Il Corso ha l'obiettivo di illustrare le caratteristiche dei principali strumenti finanziari derivati (forward, future, swap e opzioni), il processo di formazione dei prezzi e gli elementi utili per la relativa valutazione (forward-rates, zero-rates, metodo bootstrap). Particolare attenzione è rivolta alle modalità di utilizzo degli strumenti derivati per finalità di arbitraggio, speculazione e copertura.</w:t>
      </w:r>
    </w:p>
    <w:p w14:paraId="65231105" w14:textId="77777777" w:rsidR="00E00D14" w:rsidRPr="00294D9C" w:rsidRDefault="00E00D14" w:rsidP="00C02F3D">
      <w:pPr>
        <w:spacing w:before="120" w:line="240" w:lineRule="exact"/>
        <w:rPr>
          <w:rFonts w:ascii="Times" w:hAnsi="Times" w:cs="Times"/>
          <w:i/>
          <w:iCs/>
          <w:szCs w:val="18"/>
        </w:rPr>
      </w:pPr>
      <w:r w:rsidRPr="00294D9C">
        <w:rPr>
          <w:rFonts w:ascii="Times" w:hAnsi="Times" w:cs="Times"/>
          <w:i/>
          <w:iCs/>
          <w:szCs w:val="18"/>
        </w:rPr>
        <w:t>Obiettivi formativi che lo studente dovrebbe aver raggiunto prima di accedere al corso</w:t>
      </w:r>
    </w:p>
    <w:p w14:paraId="0D50DEC9" w14:textId="77777777" w:rsidR="00E00D14" w:rsidRPr="00294D9C" w:rsidRDefault="00E00D14" w:rsidP="00C02F3D">
      <w:pPr>
        <w:spacing w:line="240" w:lineRule="exact"/>
        <w:rPr>
          <w:rFonts w:ascii="Times" w:hAnsi="Times" w:cs="Times"/>
        </w:rPr>
      </w:pPr>
      <w:r w:rsidRPr="00294D9C">
        <w:rPr>
          <w:rFonts w:ascii="Times" w:hAnsi="Times" w:cs="Times"/>
        </w:rPr>
        <w:t>Prima di accedere al corso lo studente dovrebbe:</w:t>
      </w:r>
    </w:p>
    <w:p w14:paraId="727F830F" w14:textId="77777777" w:rsidR="00E00D14" w:rsidRPr="00294D9C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294D9C">
        <w:rPr>
          <w:rFonts w:ascii="Times" w:hAnsi="Times" w:cs="Times"/>
        </w:rPr>
        <w:t>–</w:t>
      </w:r>
      <w:r w:rsidRPr="00294D9C">
        <w:rPr>
          <w:rFonts w:ascii="Times" w:hAnsi="Times" w:cs="Times"/>
        </w:rPr>
        <w:tab/>
        <w:t>essere in grado di calcolare valori attuali e montanti in regime di capitalizzazione discreta e continua per un unico flusso di cassa così come per una rendita;</w:t>
      </w:r>
    </w:p>
    <w:p w14:paraId="20D3BF93" w14:textId="77777777" w:rsidR="00E00D14" w:rsidRPr="00294D9C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294D9C">
        <w:rPr>
          <w:rFonts w:ascii="Times" w:hAnsi="Times" w:cs="Times"/>
        </w:rPr>
        <w:t>–</w:t>
      </w:r>
      <w:r w:rsidRPr="00294D9C">
        <w:rPr>
          <w:rFonts w:ascii="Times" w:hAnsi="Times" w:cs="Times"/>
        </w:rPr>
        <w:tab/>
        <w:t xml:space="preserve">conoscere le principali applicazioni di matematica finanziaria nel discreto e nel continuo relative a strumenti obbligazionari: </w:t>
      </w:r>
      <w:r w:rsidRPr="00294D9C">
        <w:rPr>
          <w:rFonts w:ascii="Times" w:hAnsi="Times" w:cs="Times"/>
          <w:i/>
        </w:rPr>
        <w:t>duration, convexity</w:t>
      </w:r>
      <w:r w:rsidRPr="00294D9C">
        <w:rPr>
          <w:rFonts w:ascii="Times" w:hAnsi="Times" w:cs="Times"/>
        </w:rPr>
        <w:t>;</w:t>
      </w:r>
    </w:p>
    <w:p w14:paraId="76693E3E" w14:textId="77777777" w:rsidR="00E00D14" w:rsidRPr="00294D9C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294D9C">
        <w:rPr>
          <w:rFonts w:ascii="Times" w:hAnsi="Times" w:cs="Times"/>
        </w:rPr>
        <w:t>–</w:t>
      </w:r>
      <w:r w:rsidRPr="00294D9C">
        <w:rPr>
          <w:rFonts w:ascii="Times" w:hAnsi="Times" w:cs="Times"/>
        </w:rPr>
        <w:tab/>
        <w:t>conoscere concetto e calcoli circa struttura a termine dei rendimenti;</w:t>
      </w:r>
    </w:p>
    <w:p w14:paraId="3E85DA8B" w14:textId="77777777" w:rsidR="00E00D14" w:rsidRPr="00294D9C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294D9C">
        <w:rPr>
          <w:rFonts w:ascii="Times" w:hAnsi="Times" w:cs="Times"/>
        </w:rPr>
        <w:t>–</w:t>
      </w:r>
      <w:r w:rsidRPr="00294D9C">
        <w:rPr>
          <w:rFonts w:ascii="Times" w:hAnsi="Times" w:cs="Times"/>
        </w:rPr>
        <w:tab/>
        <w:t>conoscere le caratteristiche principali del funzionamento dei mercati secondari.</w:t>
      </w:r>
    </w:p>
    <w:p w14:paraId="301DD074" w14:textId="77777777" w:rsidR="00E00D14" w:rsidRPr="00294D9C" w:rsidRDefault="00E00D14" w:rsidP="00C02F3D">
      <w:pPr>
        <w:spacing w:before="120" w:line="240" w:lineRule="exact"/>
        <w:rPr>
          <w:rFonts w:ascii="Times" w:hAnsi="Times" w:cs="Times"/>
          <w:i/>
          <w:iCs/>
          <w:szCs w:val="18"/>
        </w:rPr>
      </w:pPr>
      <w:r w:rsidRPr="00294D9C">
        <w:rPr>
          <w:rFonts w:ascii="Times" w:hAnsi="Times" w:cs="Times"/>
          <w:i/>
          <w:iCs/>
          <w:szCs w:val="18"/>
        </w:rPr>
        <w:t>Risultati di apprendimento attesi</w:t>
      </w:r>
    </w:p>
    <w:p w14:paraId="02D2B056" w14:textId="77777777" w:rsidR="00E00D14" w:rsidRPr="00294D9C" w:rsidRDefault="00E00D14" w:rsidP="00C02F3D">
      <w:pPr>
        <w:spacing w:line="240" w:lineRule="exact"/>
        <w:rPr>
          <w:rFonts w:ascii="Times" w:hAnsi="Times" w:cs="Times"/>
        </w:rPr>
      </w:pPr>
      <w:r w:rsidRPr="00294D9C">
        <w:rPr>
          <w:rFonts w:ascii="Times" w:hAnsi="Times" w:cs="Times"/>
        </w:rPr>
        <w:t>Al termine del corso i partecipanti conosceranno le caratteristiche principali del mercato degli strumenti derivati e le tipologie di forward, future, swap e opzioni e saranno in grado di usare tali strumenti per finalità di arbitraggio, speculazione e copertura; inoltre, saranno in grado di stimarne il prezzo in assenza di opportunità di arbitraggio.</w:t>
      </w:r>
    </w:p>
    <w:p w14:paraId="67C37D93" w14:textId="77777777" w:rsidR="00E00D14" w:rsidRDefault="00E00D14" w:rsidP="00C02F3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1B5624C" w14:textId="77777777" w:rsidR="00E00D14" w:rsidRPr="00E00D14" w:rsidRDefault="00E00D14" w:rsidP="00C02F3D">
      <w:pPr>
        <w:spacing w:line="240" w:lineRule="exact"/>
        <w:rPr>
          <w:rFonts w:ascii="Times" w:hAnsi="Times" w:cs="Times"/>
          <w:i/>
        </w:rPr>
      </w:pPr>
      <w:r w:rsidRPr="00E00D14">
        <w:rPr>
          <w:rFonts w:ascii="Times" w:hAnsi="Times" w:cs="Times"/>
          <w:i/>
        </w:rPr>
        <w:t>Introduzione agli strumenti derivati</w:t>
      </w:r>
    </w:p>
    <w:p w14:paraId="3688CBB0" w14:textId="77777777" w:rsidR="00E00D14" w:rsidRPr="00E00D14" w:rsidRDefault="00E00D14" w:rsidP="00C02F3D">
      <w:pPr>
        <w:spacing w:line="240" w:lineRule="exact"/>
        <w:rPr>
          <w:rFonts w:ascii="Times" w:hAnsi="Times" w:cs="Times"/>
        </w:rPr>
      </w:pPr>
      <w:r w:rsidRPr="00E00D14">
        <w:rPr>
          <w:rFonts w:ascii="Times" w:hAnsi="Times" w:cs="Times"/>
        </w:rPr>
        <w:t>Dopo il completamento della trattazione dell’argomento il candidato sarà in grado di:</w:t>
      </w:r>
    </w:p>
    <w:p w14:paraId="38FADCC1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caratteristiche fondamentali della categoria degli strumenti derivati e, in particolare, di forward, future e opzioni;</w:t>
      </w:r>
    </w:p>
    <w:p w14:paraId="0AF3AC56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comprendere le finalità di copertura del rischio, speculazione e arbitraggio associate all'uso degli strumenti derivati. Particolare enfasi sarà data alla finalità di copertura dei rischi di variazione dei tassi di interesse, di cambio, dei prezzi azionari e delle commodities;</w:t>
      </w:r>
    </w:p>
    <w:p w14:paraId="41271903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lastRenderedPageBreak/>
        <w:t>–</w:t>
      </w:r>
      <w:r>
        <w:rPr>
          <w:rFonts w:ascii="Times" w:hAnsi="Times" w:cs="Times"/>
        </w:rPr>
        <w:tab/>
      </w:r>
      <w:r w:rsidR="00294D9C">
        <w:rPr>
          <w:rFonts w:ascii="Times" w:hAnsi="Times" w:cs="Times"/>
        </w:rPr>
        <w:t>c</w:t>
      </w:r>
      <w:r w:rsidRPr="00E00D14">
        <w:rPr>
          <w:rFonts w:ascii="Times" w:hAnsi="Times" w:cs="Times"/>
        </w:rPr>
        <w:t>omprendere il ruolo delle CCP e la funzione dei margini per la riduzione del rischio di controparte.</w:t>
      </w:r>
    </w:p>
    <w:p w14:paraId="13F763A8" w14:textId="77777777" w:rsidR="00E00D14" w:rsidRPr="00E00D14" w:rsidRDefault="00E00D14" w:rsidP="00C02F3D">
      <w:pPr>
        <w:spacing w:before="120" w:line="240" w:lineRule="exact"/>
        <w:rPr>
          <w:rFonts w:ascii="Times" w:hAnsi="Times" w:cs="Times"/>
          <w:i/>
          <w:sz w:val="24"/>
          <w:lang w:eastAsia="en-GB"/>
        </w:rPr>
      </w:pPr>
      <w:r w:rsidRPr="00E00D14">
        <w:rPr>
          <w:rFonts w:ascii="Times" w:hAnsi="Times" w:cs="Times"/>
          <w:i/>
        </w:rPr>
        <w:t>Forward e future</w:t>
      </w:r>
    </w:p>
    <w:p w14:paraId="14B6D629" w14:textId="77777777" w:rsidR="00E00D14" w:rsidRPr="00E00D14" w:rsidRDefault="00E00D14" w:rsidP="00C02F3D">
      <w:pPr>
        <w:spacing w:line="240" w:lineRule="exact"/>
        <w:rPr>
          <w:rFonts w:ascii="Times" w:hAnsi="Times" w:cs="Times"/>
        </w:rPr>
      </w:pPr>
      <w:r w:rsidRPr="00E00D14">
        <w:rPr>
          <w:rFonts w:ascii="Times" w:hAnsi="Times" w:cs="Times"/>
        </w:rPr>
        <w:t>Dopo il completamento della trattazione dell’argomento il candidato sarà in grado di:</w:t>
      </w:r>
    </w:p>
    <w:p w14:paraId="4542AA3A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caratteristiche tecniche dei contratti forward e future;</w:t>
      </w:r>
    </w:p>
    <w:p w14:paraId="298949EA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il sistema dei margini dei contratti future;</w:t>
      </w:r>
    </w:p>
    <w:p w14:paraId="12E55D7E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comprendere i principi fondamentali della copertura del rischio mediante contratti future;</w:t>
      </w:r>
    </w:p>
    <w:p w14:paraId="04406931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calcolare i prezzi di contratti forward su attività sottostanti che non erogano redditi, che erogano redditi noti in valore assoluto, che erogano redditi noti in percentuale;</w:t>
      </w:r>
    </w:p>
    <w:p w14:paraId="36103C0B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 xml:space="preserve">calcolare </w:t>
      </w:r>
      <w:r w:rsidR="00294D9C">
        <w:rPr>
          <w:rFonts w:ascii="Times" w:hAnsi="Times" w:cs="Times"/>
        </w:rPr>
        <w:t>il valore di contratti forward;</w:t>
      </w:r>
    </w:p>
    <w:p w14:paraId="27DC312A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il mercato dei future e dei forward a confronto (IDEM, OTC e clearinhouses).</w:t>
      </w:r>
    </w:p>
    <w:p w14:paraId="4556D074" w14:textId="77777777" w:rsidR="00E00D14" w:rsidRPr="00294D9C" w:rsidRDefault="00E00D14" w:rsidP="00C02F3D">
      <w:pPr>
        <w:spacing w:before="120" w:line="240" w:lineRule="exact"/>
        <w:rPr>
          <w:rFonts w:ascii="Times" w:hAnsi="Times" w:cs="Times"/>
          <w:i/>
        </w:rPr>
      </w:pPr>
      <w:r w:rsidRPr="00294D9C">
        <w:rPr>
          <w:rFonts w:ascii="Times" w:hAnsi="Times" w:cs="Times"/>
          <w:i/>
        </w:rPr>
        <w:t>Mercati dei tassi d’interesse</w:t>
      </w:r>
    </w:p>
    <w:p w14:paraId="2E87D4D3" w14:textId="77777777" w:rsidR="00E00D14" w:rsidRPr="00E00D14" w:rsidRDefault="00E00D14" w:rsidP="00C02F3D">
      <w:pPr>
        <w:spacing w:line="240" w:lineRule="exact"/>
        <w:rPr>
          <w:rFonts w:ascii="Times" w:hAnsi="Times" w:cs="Times"/>
        </w:rPr>
      </w:pPr>
      <w:r w:rsidRPr="00E00D14">
        <w:rPr>
          <w:rFonts w:ascii="Times" w:hAnsi="Times" w:cs="Times"/>
        </w:rPr>
        <w:t>Dopo il completamento della trattazione dell’argomento il candidato sarà in grado di:</w:t>
      </w:r>
    </w:p>
    <w:p w14:paraId="2BFC5E99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calcolare i tassi di interesse forward;</w:t>
      </w:r>
    </w:p>
    <w:p w14:paraId="0BC5D30D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caratteristiche dei forward rate agreement (FRA);</w:t>
      </w:r>
    </w:p>
    <w:p w14:paraId="3F3E476E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calcolare il tasso FRA e il valore di contratti FRA;</w:t>
      </w:r>
    </w:p>
    <w:p w14:paraId="53471928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caratteristiche tecniche dei contratti future su tassi di interesse, il concetto di fattore di conversione, il concetto di titolo cheapest-to-deliver;</w:t>
      </w:r>
    </w:p>
    <w:p w14:paraId="699CF755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definire una strategia di copertura di un portafoglio obbligazionario mediante contratti future e modifica della duration di portafoglio attraverso futures;</w:t>
      </w:r>
    </w:p>
    <w:p w14:paraId="45C975FC" w14:textId="77777777" w:rsidR="00294D9C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 xml:space="preserve">definire una strategia di copertura di un portafoglio azionario mediante contratti future e modifica del beta di </w:t>
      </w:r>
      <w:r w:rsidR="00294D9C">
        <w:rPr>
          <w:rFonts w:ascii="Times" w:hAnsi="Times" w:cs="Times"/>
        </w:rPr>
        <w:t>portafoglio attraverso futures.</w:t>
      </w:r>
    </w:p>
    <w:p w14:paraId="5CC012EC" w14:textId="77777777" w:rsidR="00E00D14" w:rsidRPr="00294D9C" w:rsidRDefault="00E00D14" w:rsidP="00C02F3D">
      <w:pPr>
        <w:spacing w:before="120" w:line="240" w:lineRule="exact"/>
        <w:rPr>
          <w:rFonts w:ascii="Times" w:hAnsi="Times" w:cs="Times"/>
          <w:i/>
        </w:rPr>
      </w:pPr>
      <w:r w:rsidRPr="00294D9C">
        <w:rPr>
          <w:rFonts w:ascii="Times" w:hAnsi="Times" w:cs="Times"/>
          <w:i/>
        </w:rPr>
        <w:t>Swap</w:t>
      </w:r>
    </w:p>
    <w:p w14:paraId="4FA2C16C" w14:textId="77777777" w:rsidR="00E00D14" w:rsidRPr="00E00D14" w:rsidRDefault="00E00D14" w:rsidP="00C02F3D">
      <w:pPr>
        <w:spacing w:line="240" w:lineRule="exact"/>
        <w:rPr>
          <w:rFonts w:ascii="Times" w:hAnsi="Times" w:cs="Times"/>
        </w:rPr>
      </w:pPr>
      <w:r w:rsidRPr="00E00D14">
        <w:rPr>
          <w:rFonts w:ascii="Times" w:hAnsi="Times" w:cs="Times"/>
        </w:rPr>
        <w:t>Dopo il completamento della trattazione dell’argomento il candidato sarà in grado di:</w:t>
      </w:r>
    </w:p>
    <w:p w14:paraId="31E33656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caratteristiche tecniche degli swap su tassi di interesse e su valute;</w:t>
      </w:r>
    </w:p>
    <w:p w14:paraId="74A83C82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modalità di utilizzo degli swap su tassi di interesse e su valute;</w:t>
      </w:r>
    </w:p>
    <w:p w14:paraId="75263B10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calcolare il tasso swap;</w:t>
      </w:r>
    </w:p>
    <w:p w14:paraId="56B4CE1F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calcolare il valore di swap su tassi di interesse e su valute.</w:t>
      </w:r>
    </w:p>
    <w:p w14:paraId="71545818" w14:textId="77777777" w:rsidR="00E00D14" w:rsidRPr="00294D9C" w:rsidRDefault="00E00D14" w:rsidP="00C02F3D">
      <w:pPr>
        <w:spacing w:before="120" w:line="240" w:lineRule="exact"/>
        <w:rPr>
          <w:rFonts w:ascii="Times" w:hAnsi="Times" w:cs="Times"/>
          <w:i/>
        </w:rPr>
      </w:pPr>
      <w:r w:rsidRPr="00294D9C">
        <w:rPr>
          <w:rFonts w:ascii="Times" w:hAnsi="Times" w:cs="Times"/>
          <w:i/>
        </w:rPr>
        <w:t>Opzioni</w:t>
      </w:r>
    </w:p>
    <w:p w14:paraId="4BC492F2" w14:textId="77777777" w:rsidR="00E00D14" w:rsidRPr="00E00D14" w:rsidRDefault="00E00D14" w:rsidP="00C02F3D">
      <w:pPr>
        <w:spacing w:line="240" w:lineRule="exact"/>
        <w:rPr>
          <w:rFonts w:ascii="Times" w:hAnsi="Times" w:cs="Times"/>
        </w:rPr>
      </w:pPr>
      <w:r w:rsidRPr="00E00D14">
        <w:rPr>
          <w:rFonts w:ascii="Times" w:hAnsi="Times" w:cs="Times"/>
        </w:rPr>
        <w:t>Dopo il completamento della trattazione dell’argomento il candidato sarà in grado di:</w:t>
      </w:r>
    </w:p>
    <w:p w14:paraId="4F461C10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conoscere le specifiche contrattuali delle opzioni e la terminologia dei mercati delle opzioni;</w:t>
      </w:r>
    </w:p>
    <w:p w14:paraId="22DF3349" w14:textId="435F589D" w:rsidR="00DD7449" w:rsidRPr="00E00D14" w:rsidRDefault="00E00D14" w:rsidP="00DD7449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lastRenderedPageBreak/>
        <w:t>–</w:t>
      </w:r>
      <w:r w:rsidRPr="00E00D14">
        <w:rPr>
          <w:rFonts w:ascii="Times" w:hAnsi="Times" w:cs="Times"/>
        </w:rPr>
        <w:tab/>
        <w:t>comprendere i fattori che influenzano i prezzi delle opzioni;</w:t>
      </w:r>
    </w:p>
    <w:p w14:paraId="341922F8" w14:textId="55FB2D3A" w:rsidR="00DD7449" w:rsidRDefault="00DD7449" w:rsidP="00DD7449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 xml:space="preserve">comprendere </w:t>
      </w:r>
      <w:r>
        <w:rPr>
          <w:rFonts w:ascii="Times" w:hAnsi="Times" w:cs="Times"/>
        </w:rPr>
        <w:t>la funzione di payoff delle opzioni</w:t>
      </w:r>
      <w:r w:rsidRPr="00E00D14">
        <w:rPr>
          <w:rFonts w:ascii="Times" w:hAnsi="Times" w:cs="Times"/>
        </w:rPr>
        <w:t>;</w:t>
      </w:r>
    </w:p>
    <w:p w14:paraId="1A59B978" w14:textId="77777777" w:rsidR="00E00D14" w:rsidRP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>calcolare i limiti superiori e inferiori per i prezzi delle opzioni;</w:t>
      </w:r>
    </w:p>
    <w:p w14:paraId="7F2CEABC" w14:textId="4AA20D04" w:rsidR="00E00D14" w:rsidRDefault="00E00D14" w:rsidP="00C02F3D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  <w:t xml:space="preserve">applicare la put-call parity e implementare strategie di copertura, o speculation </w:t>
      </w:r>
      <w:r w:rsidR="00294D9C">
        <w:rPr>
          <w:rFonts w:ascii="Times" w:hAnsi="Times" w:cs="Times"/>
        </w:rPr>
        <w:t>mediante portafogli di opzioni</w:t>
      </w:r>
      <w:r w:rsidR="00144E76">
        <w:rPr>
          <w:rFonts w:ascii="Times" w:hAnsi="Times" w:cs="Times"/>
        </w:rPr>
        <w:t>;</w:t>
      </w:r>
    </w:p>
    <w:p w14:paraId="774DCB3C" w14:textId="230EAC47" w:rsidR="00144E76" w:rsidRDefault="00144E76" w:rsidP="00144E76">
      <w:pPr>
        <w:spacing w:line="240" w:lineRule="exact"/>
        <w:ind w:left="284" w:hanging="284"/>
        <w:rPr>
          <w:rFonts w:ascii="Times" w:hAnsi="Times" w:cs="Times"/>
        </w:rPr>
      </w:pPr>
      <w:r w:rsidRPr="00E00D14">
        <w:rPr>
          <w:rFonts w:ascii="Times" w:hAnsi="Times" w:cs="Times"/>
        </w:rPr>
        <w:t>–</w:t>
      </w:r>
      <w:r w:rsidRPr="00E00D14">
        <w:rPr>
          <w:rFonts w:ascii="Times" w:hAnsi="Times" w:cs="Times"/>
        </w:rPr>
        <w:tab/>
      </w:r>
      <w:r>
        <w:rPr>
          <w:rFonts w:ascii="Times" w:hAnsi="Times" w:cs="Times"/>
        </w:rPr>
        <w:t>calcolare il prezzo di opzioni con la tecnica degli alberi binomiali.</w:t>
      </w:r>
    </w:p>
    <w:p w14:paraId="79362CB3" w14:textId="2B37CF43" w:rsidR="00E00D14" w:rsidRDefault="00E00D14" w:rsidP="00C02F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B65FA">
        <w:rPr>
          <w:rStyle w:val="Rimandonotaapidipagina"/>
          <w:b/>
          <w:i/>
          <w:sz w:val="18"/>
        </w:rPr>
        <w:footnoteReference w:id="1"/>
      </w:r>
    </w:p>
    <w:p w14:paraId="2E5DB95A" w14:textId="687A4B42" w:rsidR="00294D9C" w:rsidRPr="00024614" w:rsidRDefault="00294D9C" w:rsidP="00294D9C">
      <w:pPr>
        <w:pStyle w:val="Testo1"/>
        <w:spacing w:before="0"/>
        <w:rPr>
          <w:spacing w:val="-5"/>
        </w:rPr>
      </w:pPr>
      <w:r w:rsidRPr="00024614">
        <w:rPr>
          <w:smallCaps/>
          <w:spacing w:val="-5"/>
          <w:sz w:val="16"/>
        </w:rPr>
        <w:t>J.C. Hull,</w:t>
      </w:r>
      <w:r w:rsidRPr="00024614">
        <w:rPr>
          <w:i/>
          <w:spacing w:val="-5"/>
        </w:rPr>
        <w:t xml:space="preserve"> </w:t>
      </w:r>
      <w:r w:rsidRPr="0073454A">
        <w:rPr>
          <w:i/>
          <w:spacing w:val="-5"/>
        </w:rPr>
        <w:t>Opzioni, futures e altri derivati</w:t>
      </w:r>
      <w:r w:rsidRPr="00024614">
        <w:rPr>
          <w:spacing w:val="-5"/>
        </w:rPr>
        <w:t>, Pearson Prentice Hall, Milano, ultima edizione (Capp. 1-7; 10-1</w:t>
      </w:r>
      <w:r w:rsidR="00DD7449">
        <w:rPr>
          <w:spacing w:val="-5"/>
        </w:rPr>
        <w:t>3</w:t>
      </w:r>
      <w:r>
        <w:rPr>
          <w:spacing w:val="-5"/>
        </w:rPr>
        <w:t>).</w:t>
      </w:r>
      <w:r w:rsidR="004B65FA">
        <w:rPr>
          <w:spacing w:val="-5"/>
        </w:rPr>
        <w:t xml:space="preserve"> </w:t>
      </w:r>
      <w:hyperlink r:id="rId8" w:history="1">
        <w:r w:rsidR="004B65FA" w:rsidRPr="004B65F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C9C81F1" w14:textId="303A676F" w:rsidR="00294D9C" w:rsidRPr="00294D9C" w:rsidRDefault="00294D9C" w:rsidP="00294D9C">
      <w:pPr>
        <w:pStyle w:val="Testo1"/>
      </w:pPr>
      <w:r w:rsidRPr="00106700">
        <w:t>M</w:t>
      </w:r>
      <w:r>
        <w:t>ateriale integrativo (diapositiv</w:t>
      </w:r>
      <w:r w:rsidRPr="00106700">
        <w:t xml:space="preserve">e, </w:t>
      </w:r>
      <w:r w:rsidR="00DD7449">
        <w:t xml:space="preserve">file excel, </w:t>
      </w:r>
      <w:r w:rsidRPr="00106700">
        <w:t>documentazione supplementare</w:t>
      </w:r>
      <w:r>
        <w:t xml:space="preserve"> relativa ad esercitazioni</w:t>
      </w:r>
      <w:r w:rsidRPr="00106700">
        <w:t xml:space="preserve">, </w:t>
      </w:r>
      <w:r>
        <w:t xml:space="preserve">esercizi svolti e </w:t>
      </w:r>
      <w:r w:rsidRPr="00EE4391">
        <w:rPr>
          <w:i/>
        </w:rPr>
        <w:t>mock exam</w:t>
      </w:r>
      <w:r w:rsidRPr="00106700">
        <w:t>) sarà messo a disposizione attraverso la piattaforma Blackboard.</w:t>
      </w:r>
    </w:p>
    <w:p w14:paraId="7B31E8FE" w14:textId="77777777" w:rsidR="00E00D14" w:rsidRDefault="00E00D14" w:rsidP="00E00D1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4C44E6F" w14:textId="75C0DB3A" w:rsidR="00294D9C" w:rsidRPr="00294D9C" w:rsidRDefault="00294D9C" w:rsidP="00294D9C">
      <w:pPr>
        <w:pStyle w:val="Testo2"/>
      </w:pPr>
      <w:r w:rsidRPr="00202A79">
        <w:t>Il Corso prevede didattica frontale ed esercitazioni (</w:t>
      </w:r>
      <w:r>
        <w:t>da svolgersi durante l’orario di lezione)</w:t>
      </w:r>
      <w:r w:rsidRPr="00202A79">
        <w:t>.</w:t>
      </w:r>
    </w:p>
    <w:p w14:paraId="3A01E366" w14:textId="77777777" w:rsidR="00E00D14" w:rsidRDefault="00E00D14" w:rsidP="00E00D1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57D892F" w14:textId="52B7DE96" w:rsidR="00294D9C" w:rsidRDefault="00294D9C" w:rsidP="00294D9C">
      <w:pPr>
        <w:pStyle w:val="Testo2"/>
      </w:pPr>
      <w:r w:rsidRPr="00617DCD">
        <w:rPr>
          <w:szCs w:val="18"/>
        </w:rPr>
        <w:t>La prova scritta, della durata di 90 minuti, si compone di quesiti a domanda aperta (</w:t>
      </w:r>
      <w:r w:rsidR="00DD7449">
        <w:rPr>
          <w:szCs w:val="18"/>
        </w:rPr>
        <w:t xml:space="preserve">con possibile divisione in </w:t>
      </w:r>
      <w:r w:rsidRPr="00617DCD">
        <w:rPr>
          <w:szCs w:val="18"/>
        </w:rPr>
        <w:t>sottopunti). Le domande si riferiscono ai concetti, agli esempi, ai modelli trattati nel corso e nella maggior parte dei casi (70%) richiedono la soluzione di problemi numerici. Ogni quesito è volto a verificare la preparazione dello studente a fronte dei concetti e degli esempi affrontati in classe, così come la capacità di risolvere e</w:t>
      </w:r>
      <w:r>
        <w:t>sercizi di nuova formulazione</w:t>
      </w:r>
      <w:r w:rsidRPr="00AA6F83">
        <w:t>.</w:t>
      </w:r>
      <w:r>
        <w:t xml:space="preserve"> Per ogni quesito il punteggio ottenuto è anche funzione della distrubuzione delle risposte allo stesso quesito degli altri studenti.</w:t>
      </w:r>
      <w:r w:rsidR="00C332FC">
        <w:t xml:space="preserve"> A discrezione del docente è possibile prevedere la realizzazione, facoltativa, di un </w:t>
      </w:r>
      <w:r w:rsidR="00C332FC" w:rsidRPr="00C332FC">
        <w:rPr>
          <w:i/>
        </w:rPr>
        <w:t>assignment</w:t>
      </w:r>
      <w:r w:rsidR="00C332FC">
        <w:t xml:space="preserve"> di gruppo da discutere a fine corso. </w:t>
      </w:r>
    </w:p>
    <w:p w14:paraId="0B953523" w14:textId="77777777" w:rsidR="00E00D14" w:rsidRDefault="00E00D14" w:rsidP="00E00D1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62427CC" w14:textId="0BF1A0BA" w:rsidR="00294D9C" w:rsidRPr="00617DCD" w:rsidRDefault="00294D9C" w:rsidP="00C06A04">
      <w:pPr>
        <w:pStyle w:val="Testo2"/>
      </w:pPr>
      <w:r>
        <w:t xml:space="preserve">Lo studente dovrà possedere conoscenze di base in relazione ai concetti di matematica finanziaria. </w:t>
      </w:r>
    </w:p>
    <w:p w14:paraId="6417C421" w14:textId="77777777" w:rsidR="00294D9C" w:rsidRPr="00EF49F6" w:rsidRDefault="00294D9C" w:rsidP="00C02F3D">
      <w:pPr>
        <w:pStyle w:val="Testo2"/>
        <w:spacing w:before="120"/>
        <w:rPr>
          <w:i/>
        </w:rPr>
      </w:pPr>
      <w:bookmarkStart w:id="0" w:name="_Hlk133920054"/>
      <w:r w:rsidRPr="00EF49F6">
        <w:rPr>
          <w:i/>
        </w:rPr>
        <w:t>Orario e luogo di ricevimento</w:t>
      </w:r>
    </w:p>
    <w:bookmarkEnd w:id="0"/>
    <w:p w14:paraId="74F9A47A" w14:textId="616D8868" w:rsidR="002D5E17" w:rsidRPr="002D5E17" w:rsidRDefault="00294D9C" w:rsidP="00294D9C">
      <w:pPr>
        <w:pStyle w:val="Testo2"/>
      </w:pPr>
      <w:r>
        <w:t xml:space="preserve">Il Prof. </w:t>
      </w:r>
      <w:r w:rsidR="007E4338">
        <w:t xml:space="preserve">Giulio Anselmi </w:t>
      </w:r>
      <w:r>
        <w:t>riceve gli studenti presso il Dipartimento di Scienze dell'economia e della gestione aziendale</w:t>
      </w:r>
      <w:r w:rsidR="00C332FC">
        <w:t xml:space="preserve"> (Ed. Franciscanum, Stanza 407)</w:t>
      </w:r>
      <w:r>
        <w:t>. Il giorno e l’ora del ricevimento sono riportati alla pagina web del docente.</w:t>
      </w:r>
    </w:p>
    <w:sectPr w:rsidR="002D5E17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3538" w14:textId="77777777" w:rsidR="004B65FA" w:rsidRDefault="004B65FA" w:rsidP="004B65FA">
      <w:pPr>
        <w:spacing w:line="240" w:lineRule="auto"/>
      </w:pPr>
      <w:r>
        <w:separator/>
      </w:r>
    </w:p>
  </w:endnote>
  <w:endnote w:type="continuationSeparator" w:id="0">
    <w:p w14:paraId="588D47D5" w14:textId="77777777" w:rsidR="004B65FA" w:rsidRDefault="004B65FA" w:rsidP="004B6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7445" w14:textId="77777777" w:rsidR="004B65FA" w:rsidRDefault="004B65FA" w:rsidP="004B65FA">
      <w:pPr>
        <w:spacing w:line="240" w:lineRule="auto"/>
      </w:pPr>
      <w:r>
        <w:separator/>
      </w:r>
    </w:p>
  </w:footnote>
  <w:footnote w:type="continuationSeparator" w:id="0">
    <w:p w14:paraId="6EA5AB4B" w14:textId="77777777" w:rsidR="004B65FA" w:rsidRDefault="004B65FA" w:rsidP="004B65FA">
      <w:pPr>
        <w:spacing w:line="240" w:lineRule="auto"/>
      </w:pPr>
      <w:r>
        <w:continuationSeparator/>
      </w:r>
    </w:p>
  </w:footnote>
  <w:footnote w:id="1">
    <w:p w14:paraId="1716F670" w14:textId="40B21914" w:rsidR="004B65FA" w:rsidRDefault="004B65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B40BA"/>
    <w:multiLevelType w:val="hybridMultilevel"/>
    <w:tmpl w:val="17544FB8"/>
    <w:lvl w:ilvl="0" w:tplc="360CCB56">
      <w:start w:val="1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28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B4"/>
    <w:rsid w:val="00144E76"/>
    <w:rsid w:val="00187B99"/>
    <w:rsid w:val="001E53CE"/>
    <w:rsid w:val="002014DD"/>
    <w:rsid w:val="0027690E"/>
    <w:rsid w:val="00294D9C"/>
    <w:rsid w:val="002D5E17"/>
    <w:rsid w:val="004B65FA"/>
    <w:rsid w:val="004D1217"/>
    <w:rsid w:val="004D6008"/>
    <w:rsid w:val="005214BE"/>
    <w:rsid w:val="00640794"/>
    <w:rsid w:val="006A0AA9"/>
    <w:rsid w:val="006F1772"/>
    <w:rsid w:val="007E4338"/>
    <w:rsid w:val="00835CA4"/>
    <w:rsid w:val="008942E7"/>
    <w:rsid w:val="008A1204"/>
    <w:rsid w:val="00900CCA"/>
    <w:rsid w:val="00924B77"/>
    <w:rsid w:val="00940DA2"/>
    <w:rsid w:val="009E055C"/>
    <w:rsid w:val="00A401B4"/>
    <w:rsid w:val="00A74F6F"/>
    <w:rsid w:val="00AD7557"/>
    <w:rsid w:val="00B50C5D"/>
    <w:rsid w:val="00B51253"/>
    <w:rsid w:val="00B525CC"/>
    <w:rsid w:val="00C02F3D"/>
    <w:rsid w:val="00C06A04"/>
    <w:rsid w:val="00C27FE6"/>
    <w:rsid w:val="00C332FC"/>
    <w:rsid w:val="00D404F2"/>
    <w:rsid w:val="00D41D52"/>
    <w:rsid w:val="00DD7449"/>
    <w:rsid w:val="00E00D14"/>
    <w:rsid w:val="00E102F0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BFBD0"/>
  <w15:chartTrackingRefBased/>
  <w15:docId w15:val="{B7A937EF-C75B-4412-A74E-62A2274A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00D14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B65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65FA"/>
  </w:style>
  <w:style w:type="character" w:styleId="Rimandonotaapidipagina">
    <w:name w:val="footnote reference"/>
    <w:basedOn w:val="Carpredefinitoparagrafo"/>
    <w:rsid w:val="004B65FA"/>
    <w:rPr>
      <w:vertAlign w:val="superscript"/>
    </w:rPr>
  </w:style>
  <w:style w:type="character" w:styleId="Collegamentoipertestuale">
    <w:name w:val="Hyperlink"/>
    <w:basedOn w:val="Carpredefinitoparagrafo"/>
    <w:rsid w:val="004B65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s=opzioni%20future%20e%20altri%20derivati%20myl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3E02-8759-4BAD-8492-17549981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861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2023-05-02T10:05:00Z</dcterms:created>
  <dcterms:modified xsi:type="dcterms:W3CDTF">2023-06-26T08:46:00Z</dcterms:modified>
</cp:coreProperties>
</file>