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CE29" w14:textId="77777777" w:rsidR="00D72B0D" w:rsidRDefault="00DC2599">
      <w:pPr>
        <w:pStyle w:val="Titolo1"/>
      </w:pPr>
      <w:r>
        <w:t>Politica economica</w:t>
      </w:r>
    </w:p>
    <w:p w14:paraId="2B4BBE2F" w14:textId="77777777" w:rsidR="00D72B0D" w:rsidRDefault="00DC2599">
      <w:pPr>
        <w:pStyle w:val="Titolo2"/>
      </w:pPr>
      <w:r>
        <w:t>Prof. Giorgio Ricchiuti</w:t>
      </w:r>
    </w:p>
    <w:p w14:paraId="13CBC8E6" w14:textId="77777777" w:rsidR="00D72B0D" w:rsidRDefault="00DC25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BE6DF66" w14:textId="77777777" w:rsidR="00D72B0D" w:rsidRDefault="00DC2599">
      <w:pPr>
        <w:rPr>
          <w:szCs w:val="20"/>
        </w:rPr>
      </w:pPr>
      <w:r>
        <w:rPr>
          <w:szCs w:val="20"/>
        </w:rPr>
        <w:t xml:space="preserve">Il corso introduce alle ragioni e alle modalità dell’intervento pubblico in economia, dal punto di vista teorico e con riferimento all’esperienza italiana e europea. Al termine i partecipanti conosceranno e sapranno utilizzare i principali modelli correntemente usati ai fini della valutazione delle politiche pubbliche e saranno in grado di discuterne l’impatto sugli operatori e sui mercati finanziari. </w:t>
      </w:r>
    </w:p>
    <w:p w14:paraId="4637661D" w14:textId="77777777" w:rsidR="00D72B0D" w:rsidRDefault="00DC2599">
      <w:pPr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56554C36" w14:textId="77777777" w:rsidR="00D72B0D" w:rsidRDefault="00DC2599">
      <w:pPr>
        <w:numPr>
          <w:ilvl w:val="0"/>
          <w:numId w:val="2"/>
        </w:numPr>
        <w:tabs>
          <w:tab w:val="clear" w:pos="284"/>
        </w:tabs>
        <w:ind w:left="360"/>
        <w:rPr>
          <w:szCs w:val="20"/>
        </w:rPr>
      </w:pPr>
      <w:r>
        <w:rPr>
          <w:rFonts w:eastAsia="MS Mincho"/>
          <w:szCs w:val="20"/>
        </w:rPr>
        <w:t>comprendere le ragioni e i limiti dell’intervento pubblico in economia, valutando le situazioni in cui l’intervento pubblico è efficace e quelle in cui è inefficace;</w:t>
      </w:r>
    </w:p>
    <w:p w14:paraId="2159A01E" w14:textId="77777777" w:rsidR="00D72B0D" w:rsidRDefault="00DC2599">
      <w:pPr>
        <w:numPr>
          <w:ilvl w:val="0"/>
          <w:numId w:val="2"/>
        </w:numPr>
        <w:tabs>
          <w:tab w:val="clear" w:pos="284"/>
        </w:tabs>
        <w:ind w:left="360"/>
        <w:rPr>
          <w:szCs w:val="20"/>
        </w:rPr>
      </w:pPr>
      <w:r>
        <w:rPr>
          <w:rFonts w:eastAsia="MS Mincho"/>
          <w:szCs w:val="20"/>
        </w:rPr>
        <w:t>conoscere gli elementi essenziali che caratterizzano la politica di bilancio e la politica monetaria nel contesto europeo;</w:t>
      </w:r>
    </w:p>
    <w:p w14:paraId="066052FA" w14:textId="77777777" w:rsidR="00D72B0D" w:rsidRDefault="00DC2599">
      <w:pPr>
        <w:numPr>
          <w:ilvl w:val="0"/>
          <w:numId w:val="2"/>
        </w:numPr>
        <w:tabs>
          <w:tab w:val="clear" w:pos="284"/>
        </w:tabs>
        <w:ind w:left="360"/>
        <w:rPr>
          <w:szCs w:val="20"/>
        </w:rPr>
      </w:pPr>
      <w:r>
        <w:rPr>
          <w:rFonts w:eastAsia="MS Mincho"/>
          <w:szCs w:val="20"/>
        </w:rPr>
        <w:t>comprendere le sfide aperte alla politica economica da una maggiore integrazione finanziaria;</w:t>
      </w:r>
    </w:p>
    <w:p w14:paraId="385BFD83" w14:textId="77777777" w:rsidR="00D72B0D" w:rsidRDefault="00DC2599">
      <w:pPr>
        <w:numPr>
          <w:ilvl w:val="0"/>
          <w:numId w:val="2"/>
        </w:numPr>
        <w:tabs>
          <w:tab w:val="clear" w:pos="284"/>
        </w:tabs>
        <w:ind w:left="360"/>
        <w:rPr>
          <w:szCs w:val="20"/>
        </w:rPr>
      </w:pPr>
      <w:r>
        <w:rPr>
          <w:rFonts w:eastAsia="MS Mincho"/>
          <w:szCs w:val="20"/>
        </w:rPr>
        <w:t>capire il ruolo della politica valutaria;</w:t>
      </w:r>
    </w:p>
    <w:p w14:paraId="3C196960" w14:textId="77777777" w:rsidR="00D72B0D" w:rsidRDefault="00DC2599">
      <w:pPr>
        <w:numPr>
          <w:ilvl w:val="0"/>
          <w:numId w:val="2"/>
        </w:numPr>
        <w:tabs>
          <w:tab w:val="clear" w:pos="284"/>
        </w:tabs>
        <w:ind w:left="360"/>
        <w:rPr>
          <w:szCs w:val="20"/>
        </w:rPr>
      </w:pPr>
      <w:r>
        <w:rPr>
          <w:rFonts w:eastAsia="MS Mincho"/>
          <w:szCs w:val="20"/>
        </w:rPr>
        <w:t>comprendere i tratti principali dell’evoluzione dell’economia e della politica economica italiana, all’interno del contesto europeo.</w:t>
      </w:r>
    </w:p>
    <w:p w14:paraId="35EC5919" w14:textId="77777777" w:rsidR="00D72B0D" w:rsidRDefault="00DC25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22EA06" w14:textId="77777777" w:rsidR="00D72B0D" w:rsidRPr="00DC2599" w:rsidRDefault="00DC2599">
      <w:pPr>
        <w:pStyle w:val="Titolo4"/>
        <w:rPr>
          <w:sz w:val="20"/>
          <w:szCs w:val="20"/>
        </w:rPr>
      </w:pPr>
      <w:r w:rsidRPr="00DC2599">
        <w:rPr>
          <w:rFonts w:ascii="Times" w:hAnsi="Times"/>
          <w:sz w:val="20"/>
          <w:szCs w:val="20"/>
        </w:rPr>
        <w:t xml:space="preserve">I Fondamenti e la politica economica in un mondo imperfetto. La Politica di Bilancio. L’evoluzione del Debito Pubblico Italiano. La Politica fiscale e l’euro. L’evoluzione del Patto di Stabilità e Crescita. La Politica Monetaria. Moneta, Banche Centrali e Politica Monetaria nel XXI secolo. L’integrazione finanziaria. La Politica Valutaria. Le politiche per la crescita, la tecnologia e il mercato del lavoro. </w:t>
      </w:r>
    </w:p>
    <w:p w14:paraId="32AF14DB" w14:textId="6E0071F5" w:rsidR="00D72B0D" w:rsidRDefault="00DC259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75F2D">
        <w:rPr>
          <w:rStyle w:val="Rimandonotaapidipagina"/>
          <w:b/>
          <w:i/>
          <w:sz w:val="18"/>
        </w:rPr>
        <w:footnoteReference w:id="1"/>
      </w:r>
    </w:p>
    <w:p w14:paraId="01BFF6AB" w14:textId="77777777" w:rsidR="00D72B0D" w:rsidRDefault="00DC2599" w:rsidP="00DC2599">
      <w:pPr>
        <w:pStyle w:val="Testo1"/>
        <w:spacing w:before="0"/>
        <w:ind w:firstLine="0"/>
        <w:rPr>
          <w:szCs w:val="18"/>
        </w:rPr>
      </w:pPr>
      <w:r>
        <w:t xml:space="preserve">Testi Consigliati: </w:t>
      </w:r>
    </w:p>
    <w:p w14:paraId="4D0DF15B" w14:textId="2A92F235" w:rsidR="00D72B0D" w:rsidRDefault="00DC2599">
      <w:pPr>
        <w:pStyle w:val="Testo1"/>
        <w:numPr>
          <w:ilvl w:val="0"/>
          <w:numId w:val="3"/>
        </w:numPr>
        <w:spacing w:before="0"/>
      </w:pPr>
      <w:r>
        <w:t xml:space="preserve">Politica Economica (Teoria e Pratica), </w:t>
      </w:r>
      <w:proofErr w:type="spellStart"/>
      <w:r>
        <w:t>Benassy-Quere</w:t>
      </w:r>
      <w:proofErr w:type="spellEnd"/>
      <w:r>
        <w:t xml:space="preserve"> et al., ed. Il Mulino</w:t>
      </w:r>
      <w:r w:rsidR="00375F2D">
        <w:t xml:space="preserve"> </w:t>
      </w:r>
      <w:hyperlink r:id="rId8" w:history="1">
        <w:r w:rsidR="00375F2D" w:rsidRPr="00375F2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AF11344" w14:textId="3E27B2E8" w:rsidR="00D72B0D" w:rsidRDefault="00DC2599">
      <w:pPr>
        <w:pStyle w:val="Testo1"/>
        <w:numPr>
          <w:ilvl w:val="0"/>
          <w:numId w:val="3"/>
        </w:numPr>
        <w:spacing w:before="0"/>
        <w:rPr>
          <w:szCs w:val="18"/>
        </w:rPr>
      </w:pPr>
      <w:r>
        <w:t>Pensare la Macroeconomia, Nerozzi-Ricchiuti, ed. Pearson</w:t>
      </w:r>
      <w:r w:rsidR="00375F2D">
        <w:t xml:space="preserve"> </w:t>
      </w:r>
      <w:hyperlink r:id="rId9" w:history="1">
        <w:r w:rsidR="00375F2D" w:rsidRPr="00375F2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5FD4CB" w14:textId="77777777" w:rsidR="00D72B0D" w:rsidRDefault="00DC2599">
      <w:pPr>
        <w:pStyle w:val="Testo1"/>
        <w:spacing w:before="0"/>
      </w:pPr>
      <w:r>
        <w:lastRenderedPageBreak/>
        <w:t xml:space="preserve">Eventuale </w:t>
      </w:r>
      <w:r>
        <w:rPr>
          <w:szCs w:val="18"/>
        </w:rPr>
        <w:t xml:space="preserve">materiale integrativo sarà messo a disposizione nel sito </w:t>
      </w:r>
      <w:r>
        <w:rPr>
          <w:i/>
          <w:szCs w:val="18"/>
        </w:rPr>
        <w:t>Blackboard</w:t>
      </w:r>
      <w:r>
        <w:rPr>
          <w:szCs w:val="18"/>
        </w:rPr>
        <w:t xml:space="preserve"> del corso e sul sito del docente: </w:t>
      </w:r>
      <w:hyperlink r:id="rId10">
        <w:r>
          <w:rPr>
            <w:rStyle w:val="CollegamentoInternet"/>
            <w:rFonts w:ascii="Times New Roman" w:hAnsi="Times New Roman"/>
            <w:color w:val="auto"/>
            <w:szCs w:val="18"/>
            <w:u w:val="none"/>
          </w:rPr>
          <w:t>www.grarchive.net</w:t>
        </w:r>
      </w:hyperlink>
      <w:r>
        <w:rPr>
          <w:szCs w:val="18"/>
        </w:rPr>
        <w:t xml:space="preserve"> </w:t>
      </w:r>
    </w:p>
    <w:p w14:paraId="09734697" w14:textId="77777777" w:rsidR="00D72B0D" w:rsidRDefault="00DC2599">
      <w:pPr>
        <w:spacing w:before="240" w:after="120"/>
        <w:rPr>
          <w:szCs w:val="20"/>
        </w:rPr>
      </w:pPr>
      <w:r>
        <w:rPr>
          <w:b/>
          <w:i/>
          <w:sz w:val="18"/>
        </w:rPr>
        <w:t>DIDATTICA DEL CORSO</w:t>
      </w:r>
    </w:p>
    <w:p w14:paraId="2667D657" w14:textId="77777777" w:rsidR="00D72B0D" w:rsidRDefault="00DC2599">
      <w:pPr>
        <w:pStyle w:val="Testo2"/>
      </w:pPr>
      <w:r>
        <w:t>Lezioni in aula per 35 ore.</w:t>
      </w:r>
    </w:p>
    <w:p w14:paraId="78968605" w14:textId="77777777" w:rsidR="00D72B0D" w:rsidRDefault="00DC25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1A0536B" w14:textId="77777777" w:rsidR="00D72B0D" w:rsidRDefault="00DC2599">
      <w:pPr>
        <w:pStyle w:val="Testo2"/>
      </w:pPr>
      <w:r>
        <w:t>Prova scritta. La prova consta di prassi di quattro domande. Per superare l’esame lo studente deve essere in grado di rispondere con sufficienza ad almeno tre delle quattro domande.</w:t>
      </w:r>
    </w:p>
    <w:p w14:paraId="3EAD1566" w14:textId="77777777" w:rsidR="00D72B0D" w:rsidRDefault="00DC25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1AC89E" w14:textId="77777777" w:rsidR="00D72B0D" w:rsidRDefault="00DC2599">
      <w:pPr>
        <w:pStyle w:val="Testo2"/>
        <w:rPr>
          <w:rFonts w:eastAsia="MS Mincho"/>
          <w:i/>
          <w:iCs/>
        </w:rPr>
      </w:pPr>
      <w:r>
        <w:rPr>
          <w:rFonts w:eastAsia="MS Mincho"/>
          <w:i/>
          <w:iCs/>
        </w:rPr>
        <w:t>Propedeuticità</w:t>
      </w:r>
    </w:p>
    <w:p w14:paraId="4B8F11B7" w14:textId="77777777" w:rsidR="00D72B0D" w:rsidRDefault="00DC2599">
      <w:pPr>
        <w:pStyle w:val="Testo2"/>
        <w:rPr>
          <w:rFonts w:eastAsia="MS Mincho"/>
        </w:rPr>
      </w:pPr>
      <w:r>
        <w:rPr>
          <w:rFonts w:eastAsia="MS Mincho"/>
        </w:rPr>
        <w:t>Tutti i contenuti dei corsi di Matematica generale, Economia Politica 1 ed Economia Politica 2 sono propedeutici all’insegnamento di Politica Economica.</w:t>
      </w:r>
    </w:p>
    <w:sectPr w:rsidR="00D72B0D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F021" w14:textId="77777777" w:rsidR="00375F2D" w:rsidRDefault="00375F2D" w:rsidP="00375F2D">
      <w:pPr>
        <w:spacing w:line="240" w:lineRule="auto"/>
      </w:pPr>
      <w:r>
        <w:separator/>
      </w:r>
    </w:p>
  </w:endnote>
  <w:endnote w:type="continuationSeparator" w:id="0">
    <w:p w14:paraId="40535FB6" w14:textId="77777777" w:rsidR="00375F2D" w:rsidRDefault="00375F2D" w:rsidP="0037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EE54" w14:textId="77777777" w:rsidR="00375F2D" w:rsidRDefault="00375F2D" w:rsidP="00375F2D">
      <w:pPr>
        <w:spacing w:line="240" w:lineRule="auto"/>
      </w:pPr>
      <w:r>
        <w:separator/>
      </w:r>
    </w:p>
  </w:footnote>
  <w:footnote w:type="continuationSeparator" w:id="0">
    <w:p w14:paraId="05A2EDBD" w14:textId="77777777" w:rsidR="00375F2D" w:rsidRDefault="00375F2D" w:rsidP="00375F2D">
      <w:pPr>
        <w:spacing w:line="240" w:lineRule="auto"/>
      </w:pPr>
      <w:r>
        <w:continuationSeparator/>
      </w:r>
    </w:p>
  </w:footnote>
  <w:footnote w:id="1">
    <w:p w14:paraId="2220C6D5" w14:textId="1DC54384" w:rsidR="00375F2D" w:rsidRDefault="00375F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E71"/>
    <w:multiLevelType w:val="multilevel"/>
    <w:tmpl w:val="47D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FA4F73"/>
    <w:multiLevelType w:val="multilevel"/>
    <w:tmpl w:val="4C40C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075419"/>
    <w:multiLevelType w:val="multilevel"/>
    <w:tmpl w:val="0F8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50740683">
    <w:abstractNumId w:val="1"/>
  </w:num>
  <w:num w:numId="2" w16cid:durableId="1090661835">
    <w:abstractNumId w:val="0"/>
  </w:num>
  <w:num w:numId="3" w16cid:durableId="16092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0D"/>
    <w:rsid w:val="00375F2D"/>
    <w:rsid w:val="00603FF0"/>
    <w:rsid w:val="00CE358A"/>
    <w:rsid w:val="00D72B0D"/>
    <w:rsid w:val="00D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5FE6"/>
  <w15:docId w15:val="{29ECF2F7-0568-4283-A6EC-49555F7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6A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paragraph" w:styleId="Titolo4">
    <w:name w:val="heading 4"/>
    <w:basedOn w:val="Titolo"/>
    <w:next w:val="Corpotesto"/>
    <w:qFormat/>
    <w:pPr>
      <w:numPr>
        <w:ilvl w:val="3"/>
        <w:numId w:val="1"/>
      </w:num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customStyle="1" w:styleId="CollegamentoInternet">
    <w:name w:val="Collegamento Internet"/>
    <w:rsid w:val="001145A0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336A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75F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5F2D"/>
  </w:style>
  <w:style w:type="character" w:styleId="Rimandonotaapidipagina">
    <w:name w:val="footnote reference"/>
    <w:basedOn w:val="Carpredefinitoparagrafo"/>
    <w:rsid w:val="00375F2D"/>
    <w:rPr>
      <w:vertAlign w:val="superscript"/>
    </w:rPr>
  </w:style>
  <w:style w:type="character" w:styleId="Collegamentoipertestuale">
    <w:name w:val="Hyperlink"/>
    <w:basedOn w:val="Carpredefinitoparagrafo"/>
    <w:rsid w:val="00375F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gnes-benassy-quere-benoit-coeure-pierre-jacquet/politica-economica-teoria-e-pratica-9788815284693-67382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rchiv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ebastiano-nerozzi-giorgio-ricchiuti/pensare-la-macroeconomia-storia-dibattiti-prospettive-9788891916136-68583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>U.C.S.C. MILANO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Rolli Andrea</cp:lastModifiedBy>
  <cp:revision>4</cp:revision>
  <cp:lastPrinted>2003-03-27T10:42:00Z</cp:lastPrinted>
  <dcterms:created xsi:type="dcterms:W3CDTF">2023-05-15T06:46:00Z</dcterms:created>
  <dcterms:modified xsi:type="dcterms:W3CDTF">2023-06-23T12:36:00Z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