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6E41" w14:textId="77777777" w:rsidR="00D51E56" w:rsidRDefault="00D51E56" w:rsidP="00D51E56">
      <w:pPr>
        <w:pStyle w:val="Titolo1"/>
      </w:pPr>
      <w:r>
        <w:t>Economia delle aziende di assicurazione</w:t>
      </w:r>
    </w:p>
    <w:p w14:paraId="66AB8655" w14:textId="621599C6" w:rsidR="00D51E56" w:rsidRDefault="00D51E56" w:rsidP="00D51E56">
      <w:pPr>
        <w:pStyle w:val="Titolo2"/>
      </w:pPr>
      <w:bookmarkStart w:id="0" w:name="_Toc329616733"/>
      <w:r>
        <w:t>Prof. Alberto Floreani</w:t>
      </w:r>
      <w:bookmarkEnd w:id="0"/>
    </w:p>
    <w:p w14:paraId="5D4D5919" w14:textId="553115ED" w:rsidR="00D51E56" w:rsidRPr="00EF1228" w:rsidRDefault="00D51E56" w:rsidP="00D51E56">
      <w:pPr>
        <w:pStyle w:val="Titolo3"/>
        <w:rPr>
          <w:caps w:val="0"/>
          <w:sz w:val="20"/>
        </w:rPr>
      </w:pPr>
      <w:r w:rsidRPr="00EF1228">
        <w:rPr>
          <w:i w:val="0"/>
          <w:caps w:val="0"/>
          <w:smallCaps/>
        </w:rPr>
        <w:t>I Modulo</w:t>
      </w:r>
      <w:r w:rsidRPr="00266AA0">
        <w:rPr>
          <w:i w:val="0"/>
          <w:caps w:val="0"/>
        </w:rPr>
        <w:t xml:space="preserve"> </w:t>
      </w:r>
      <w:r w:rsidR="006B0911">
        <w:rPr>
          <w:i w:val="0"/>
          <w:caps w:val="0"/>
        </w:rPr>
        <w:t xml:space="preserve">– 5 CFU - </w:t>
      </w:r>
      <w:r w:rsidRPr="00266AA0">
        <w:rPr>
          <w:i w:val="0"/>
          <w:caps w:val="0"/>
          <w:sz w:val="20"/>
        </w:rPr>
        <w:t>(</w:t>
      </w:r>
      <w:r w:rsidRPr="00EF1228">
        <w:rPr>
          <w:caps w:val="0"/>
          <w:sz w:val="20"/>
        </w:rPr>
        <w:t>Prof. Alberto Floreani</w:t>
      </w:r>
      <w:r w:rsidRPr="00266AA0">
        <w:rPr>
          <w:i w:val="0"/>
          <w:caps w:val="0"/>
          <w:sz w:val="20"/>
        </w:rPr>
        <w:t>)</w:t>
      </w:r>
    </w:p>
    <w:p w14:paraId="7B5FF556" w14:textId="77777777" w:rsidR="00D51E56" w:rsidRDefault="00D51E56" w:rsidP="00D51E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 xml:space="preserve">OBIETTIVO DEL CORSO E RISULTATI DI APPRENDIMENTO ATTESI </w:t>
      </w:r>
    </w:p>
    <w:p w14:paraId="2B53DB9B" w14:textId="77777777" w:rsidR="00D51E56" w:rsidRDefault="00D51E56" w:rsidP="001010D1">
      <w:pPr>
        <w:spacing w:line="240" w:lineRule="exact"/>
      </w:pPr>
      <w:r>
        <w:t xml:space="preserve">Il corso si propone di introdurre lo studente ai principi dell’economia e della gestione delle imprese di assicurazione. </w:t>
      </w:r>
    </w:p>
    <w:p w14:paraId="4B1C8A6C" w14:textId="77777777" w:rsidR="00D51E56" w:rsidRDefault="00D51E56" w:rsidP="001010D1">
      <w:pPr>
        <w:spacing w:line="240" w:lineRule="exact"/>
      </w:pPr>
      <w:r>
        <w:t>Al termine del corso lo studente sarà in grado di:</w:t>
      </w:r>
    </w:p>
    <w:p w14:paraId="20F72528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conoscere il concetto di rischio, rischio puro e rischio assicurabile;</w:t>
      </w:r>
    </w:p>
    <w:p w14:paraId="445933CA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conoscere gli elementi e le caratteristiche fondamentali del contratto di assicurazione;</w:t>
      </w:r>
    </w:p>
    <w:p w14:paraId="2D24B86E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conoscere la relazione che intercorre tra premio di assicurazione e la prestazione promessa;</w:t>
      </w:r>
    </w:p>
    <w:p w14:paraId="74C42AF3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 xml:space="preserve">comprendere la logica economica su cui si fonda l’esercizio dell’attività assicurativa e le motivazioni alla base della sua regolamentazione; </w:t>
      </w:r>
    </w:p>
    <w:p w14:paraId="24B0A810" w14:textId="1E8FD1BD" w:rsidR="00D51E56" w:rsidRPr="008F750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  <w:contextualSpacing w:val="0"/>
        <w:rPr>
          <w:b/>
          <w:bCs/>
        </w:rPr>
      </w:pPr>
      <w:r>
        <w:t>conoscere la struttura dei mercati assicurativi, le caratteristiche essenziali dei soggetti che vi operano e, in particolare, degli intermediari di assicurazione (agenti, broker</w:t>
      </w:r>
      <w:r w:rsidR="00DE0647">
        <w:t>, banche</w:t>
      </w:r>
      <w:r>
        <w:t xml:space="preserve">), le caratteristiche essenziali dei prodotti che vi vengono scambiati (assicurazioni vita, prodotti previdenziali e assicurazioni danni); </w:t>
      </w:r>
    </w:p>
    <w:p w14:paraId="282C23FD" w14:textId="77777777" w:rsidR="00D51E56" w:rsidRPr="008F7506" w:rsidRDefault="00D51E56" w:rsidP="001010D1">
      <w:pPr>
        <w:pStyle w:val="Paragrafoelenco"/>
        <w:numPr>
          <w:ilvl w:val="0"/>
          <w:numId w:val="2"/>
        </w:numPr>
        <w:spacing w:before="120" w:line="240" w:lineRule="exact"/>
        <w:ind w:left="284" w:hanging="284"/>
        <w:rPr>
          <w:b/>
          <w:bCs/>
        </w:rPr>
      </w:pPr>
      <w:r>
        <w:t>conoscere i principi fondamentali della gestione dell’impresa di assicurazione, della sua rappresentazione tramite il bilancio di esercizio e della regolamentazione dell’attività assicurativa.</w:t>
      </w:r>
    </w:p>
    <w:p w14:paraId="406D60E6" w14:textId="77777777" w:rsidR="00D51E56" w:rsidRDefault="00D51E56" w:rsidP="00D51E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F2B360A" w14:textId="77777777" w:rsidR="00D51E56" w:rsidRDefault="00D51E56" w:rsidP="001010D1">
      <w:pPr>
        <w:spacing w:line="240" w:lineRule="exact"/>
      </w:pPr>
      <w:r>
        <w:t>1.</w:t>
      </w:r>
      <w:r>
        <w:tab/>
      </w:r>
      <w:r w:rsidRPr="005A4E98">
        <w:rPr>
          <w:i/>
        </w:rPr>
        <w:t>Rischio, assicurazione e attività assicurativa</w:t>
      </w:r>
    </w:p>
    <w:p w14:paraId="77C4F958" w14:textId="77777777" w:rsidR="00D51E56" w:rsidRDefault="00D51E56" w:rsidP="001010D1">
      <w:pPr>
        <w:spacing w:line="240" w:lineRule="exact"/>
      </w:pPr>
      <w:r>
        <w:t>–</w:t>
      </w:r>
      <w:r>
        <w:tab/>
        <w:t>Rischi puri e rischi assicurabili.</w:t>
      </w:r>
    </w:p>
    <w:p w14:paraId="5A9E8B65" w14:textId="77777777" w:rsidR="00D51E56" w:rsidRDefault="00D51E56" w:rsidP="001010D1">
      <w:pPr>
        <w:spacing w:line="240" w:lineRule="exact"/>
      </w:pPr>
      <w:r>
        <w:t>–</w:t>
      </w:r>
      <w:r>
        <w:tab/>
        <w:t>Assicurazione e fondamenti dell’attività assicurativa.</w:t>
      </w:r>
    </w:p>
    <w:p w14:paraId="0F568739" w14:textId="77777777" w:rsidR="00D51E56" w:rsidRDefault="00D51E56" w:rsidP="001010D1">
      <w:pPr>
        <w:spacing w:line="240" w:lineRule="exact"/>
      </w:pPr>
      <w:r>
        <w:t>–</w:t>
      </w:r>
      <w:r>
        <w:tab/>
        <w:t>Assicurazione, asimmetrie informative e regolamentazione.</w:t>
      </w:r>
    </w:p>
    <w:p w14:paraId="058E4DE8" w14:textId="77777777" w:rsidR="00D51E56" w:rsidRPr="00290B64" w:rsidRDefault="00D51E56" w:rsidP="001010D1">
      <w:pPr>
        <w:spacing w:before="120" w:line="240" w:lineRule="exact"/>
      </w:pPr>
      <w:r>
        <w:t>2.</w:t>
      </w:r>
      <w:r>
        <w:tab/>
      </w:r>
      <w:r w:rsidRPr="005A4E98">
        <w:rPr>
          <w:i/>
        </w:rPr>
        <w:t>Introduzione ai mercati e ai prodotti assicurativi</w:t>
      </w:r>
    </w:p>
    <w:p w14:paraId="3F4F7999" w14:textId="77777777" w:rsidR="00D51E56" w:rsidRDefault="00D51E56" w:rsidP="001010D1">
      <w:pPr>
        <w:spacing w:line="240" w:lineRule="exact"/>
      </w:pPr>
      <w:r>
        <w:t>–</w:t>
      </w:r>
      <w:r>
        <w:tab/>
        <w:t>I mercati assicurativi.</w:t>
      </w:r>
    </w:p>
    <w:p w14:paraId="66F8C4E3" w14:textId="77777777" w:rsidR="00D51E56" w:rsidRDefault="00D51E56" w:rsidP="001010D1">
      <w:pPr>
        <w:spacing w:line="240" w:lineRule="exact"/>
      </w:pPr>
      <w:r>
        <w:t>–</w:t>
      </w:r>
      <w:r>
        <w:tab/>
        <w:t>Le assicurazioni vita. I prodotti previdenziali.</w:t>
      </w:r>
    </w:p>
    <w:p w14:paraId="70A61E4A" w14:textId="77777777" w:rsidR="00D51E56" w:rsidRDefault="00D51E56" w:rsidP="001010D1">
      <w:pPr>
        <w:spacing w:line="240" w:lineRule="exact"/>
      </w:pPr>
      <w:r>
        <w:t>–</w:t>
      </w:r>
      <w:r>
        <w:tab/>
        <w:t>Le assicurazioni danni.</w:t>
      </w:r>
    </w:p>
    <w:p w14:paraId="2FE4F751" w14:textId="77777777" w:rsidR="00D51E56" w:rsidRDefault="00D51E56" w:rsidP="001010D1">
      <w:pPr>
        <w:spacing w:line="240" w:lineRule="exact"/>
      </w:pPr>
      <w:r>
        <w:t>–</w:t>
      </w:r>
      <w:r>
        <w:tab/>
        <w:t>Coassicurazione e riassicurazione.</w:t>
      </w:r>
    </w:p>
    <w:p w14:paraId="7DF0B0C5" w14:textId="77777777" w:rsidR="00D51E56" w:rsidRPr="00290B64" w:rsidRDefault="00D51E56" w:rsidP="001010D1">
      <w:pPr>
        <w:spacing w:before="120" w:line="240" w:lineRule="exact"/>
      </w:pPr>
      <w:r>
        <w:t>3.</w:t>
      </w:r>
      <w:r>
        <w:tab/>
      </w:r>
      <w:r w:rsidRPr="005A4E98">
        <w:rPr>
          <w:i/>
        </w:rPr>
        <w:t>L’impresa di assicurazione</w:t>
      </w:r>
    </w:p>
    <w:p w14:paraId="15BA674F" w14:textId="77777777" w:rsidR="00D51E56" w:rsidRDefault="00D51E56" w:rsidP="001010D1">
      <w:pPr>
        <w:spacing w:line="240" w:lineRule="exact"/>
      </w:pPr>
      <w:r>
        <w:t>–</w:t>
      </w:r>
      <w:r>
        <w:tab/>
        <w:t>La gestione dell’impresa di assicurazione.</w:t>
      </w:r>
    </w:p>
    <w:p w14:paraId="2B1A1159" w14:textId="77777777" w:rsidR="00D51E56" w:rsidRDefault="00D51E56" w:rsidP="001010D1">
      <w:pPr>
        <w:spacing w:line="240" w:lineRule="exact"/>
      </w:pPr>
      <w:r>
        <w:lastRenderedPageBreak/>
        <w:t>–</w:t>
      </w:r>
      <w:r>
        <w:tab/>
        <w:t>Il bilancio di esercizio dell’impresa di assicurazione.</w:t>
      </w:r>
    </w:p>
    <w:p w14:paraId="22186065" w14:textId="2448D404" w:rsidR="00D51E56" w:rsidRDefault="00D51E56" w:rsidP="001010D1">
      <w:pPr>
        <w:spacing w:line="240" w:lineRule="exact"/>
        <w:ind w:left="284" w:hanging="284"/>
      </w:pPr>
      <w:r>
        <w:t>–</w:t>
      </w:r>
      <w:r>
        <w:tab/>
        <w:t xml:space="preserve">La regolamentazione delle imprese di assicurazione e introduzione a Solvency </w:t>
      </w:r>
      <w:r w:rsidR="00B02E85">
        <w:t>II</w:t>
      </w:r>
    </w:p>
    <w:p w14:paraId="1C36CD19" w14:textId="518A0DD5" w:rsidR="00D51E56" w:rsidRPr="001010D1" w:rsidRDefault="00D51E56" w:rsidP="001010D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067BD">
        <w:rPr>
          <w:rStyle w:val="Rimandonotaapidipagina"/>
          <w:b/>
          <w:i/>
          <w:sz w:val="18"/>
        </w:rPr>
        <w:footnoteReference w:id="1"/>
      </w:r>
    </w:p>
    <w:p w14:paraId="7D66F9B7" w14:textId="33AAE03E" w:rsidR="00D51E56" w:rsidRPr="00646FA6" w:rsidRDefault="001010D1" w:rsidP="00646FA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 </w:t>
      </w:r>
      <w:r w:rsidR="00D51E56" w:rsidRPr="00646FA6">
        <w:rPr>
          <w:smallCaps/>
          <w:spacing w:val="-5"/>
          <w:sz w:val="16"/>
        </w:rPr>
        <w:t>Floreani,</w:t>
      </w:r>
      <w:r w:rsidR="00D51E56" w:rsidRPr="00646FA6">
        <w:rPr>
          <w:i/>
          <w:spacing w:val="-5"/>
        </w:rPr>
        <w:t xml:space="preserve"> Economia delle imprese di assicurazione,</w:t>
      </w:r>
      <w:r w:rsidR="00D51E56" w:rsidRPr="00646FA6">
        <w:rPr>
          <w:spacing w:val="-5"/>
        </w:rPr>
        <w:t xml:space="preserve"> Il Mulino, Bologna, 2011.</w:t>
      </w:r>
      <w:r w:rsidR="003067BD">
        <w:rPr>
          <w:spacing w:val="-5"/>
        </w:rPr>
        <w:t xml:space="preserve"> </w:t>
      </w:r>
      <w:hyperlink r:id="rId8" w:history="1">
        <w:r w:rsidR="003067BD" w:rsidRPr="003067B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286E62D" w14:textId="77777777" w:rsidR="00D51E56" w:rsidRPr="0063645E" w:rsidRDefault="00D51E56" w:rsidP="00646FA6">
      <w:pPr>
        <w:pStyle w:val="Testo1"/>
        <w:spacing w:before="0" w:line="240" w:lineRule="atLeast"/>
        <w:rPr>
          <w:spacing w:val="-5"/>
        </w:rPr>
      </w:pPr>
      <w:r>
        <w:rPr>
          <w:spacing w:val="-5"/>
        </w:rPr>
        <w:t xml:space="preserve">Materiale didattico integrativo e di aggiornamento disponibile sulla pagina Blackboard del corso. </w:t>
      </w:r>
    </w:p>
    <w:p w14:paraId="3C394090" w14:textId="77777777" w:rsidR="00D51E56" w:rsidRDefault="00D51E56" w:rsidP="00D51E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6EA3A9" w14:textId="6EFA0C92" w:rsidR="00D51E56" w:rsidRPr="00646FA6" w:rsidRDefault="00D51E56" w:rsidP="00646FA6">
      <w:pPr>
        <w:pStyle w:val="Testo2"/>
      </w:pPr>
      <w:r w:rsidRPr="00646FA6">
        <w:t>Il corso prevede lezioni frontali. Durante il corso sono inoltre previste le seguenti attività facoltative di gruppo</w:t>
      </w:r>
      <w:r w:rsidR="005021E2">
        <w:t>: a</w:t>
      </w:r>
      <w:r w:rsidRPr="00646FA6">
        <w:t xml:space="preserve">nalisi dell’informativa precontrattuale di prodotti assicurativi (individuale); </w:t>
      </w:r>
      <w:r w:rsidR="00DA7485">
        <w:t>i</w:t>
      </w:r>
      <w:r w:rsidRPr="00646FA6">
        <w:t>nsurance game volto a simulare il funzionamento del mercato assicurativo nel quale ciascuna gruppo deve gestire un’impresa di assicurazione in compe</w:t>
      </w:r>
      <w:r w:rsidR="001010D1">
        <w:t>tizione con gli altri gruppi.</w:t>
      </w:r>
    </w:p>
    <w:p w14:paraId="5E8971F2" w14:textId="77777777" w:rsidR="00D51E56" w:rsidRDefault="00D51E56" w:rsidP="00D51E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9E52BF3" w14:textId="77777777" w:rsidR="00D51E56" w:rsidRPr="00646FA6" w:rsidRDefault="00D51E56" w:rsidP="00646FA6">
      <w:pPr>
        <w:pStyle w:val="Testo2"/>
      </w:pPr>
      <w:r w:rsidRPr="00646FA6">
        <w:t xml:space="preserve">Prova scritta. </w:t>
      </w:r>
    </w:p>
    <w:p w14:paraId="47D3FDB7" w14:textId="77777777" w:rsidR="00D51E56" w:rsidRPr="00646FA6" w:rsidRDefault="00D51E56" w:rsidP="00646FA6">
      <w:pPr>
        <w:pStyle w:val="Testo2"/>
      </w:pPr>
      <w:r w:rsidRPr="00646FA6">
        <w:t>La prova scritta si compone di domande aperte (8 domande, peso 80%) e di alcuni esercizi numerici (1 o 2, peso 20%) ed è volta a verificare il grado di raggiungimento de</w:t>
      </w:r>
      <w:r w:rsidR="001010D1">
        <w:t>gli obettivi di apprendimento.</w:t>
      </w:r>
    </w:p>
    <w:p w14:paraId="1EE5DC9E" w14:textId="473B2A30" w:rsidR="00D51E56" w:rsidRPr="00646FA6" w:rsidRDefault="00D51E56" w:rsidP="001F4A01">
      <w:pPr>
        <w:pStyle w:val="Testo2"/>
      </w:pPr>
      <w:r w:rsidRPr="00646FA6">
        <w:t>L</w:t>
      </w:r>
      <w:r w:rsidR="00DE0647">
        <w:t xml:space="preserve">’attività </w:t>
      </w:r>
      <w:r w:rsidRPr="00646FA6">
        <w:t>individual</w:t>
      </w:r>
      <w:r w:rsidR="00DE0647">
        <w:t xml:space="preserve">e </w:t>
      </w:r>
      <w:r w:rsidR="00146B96">
        <w:t>sui prodotti assicurativi e l’Insurance Game</w:t>
      </w:r>
      <w:r w:rsidRPr="00646FA6">
        <w:t xml:space="preserve"> contribuiscono alla valutazione finale sotto forma di punteggio addizionale. </w:t>
      </w:r>
    </w:p>
    <w:p w14:paraId="734D532A" w14:textId="77777777" w:rsidR="00D51E56" w:rsidRDefault="00D51E56" w:rsidP="00D51E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87C742E" w14:textId="77777777" w:rsidR="001C213B" w:rsidRPr="00E0583B" w:rsidRDefault="00D51E56" w:rsidP="00AB03A7">
      <w:pPr>
        <w:pStyle w:val="Testo2"/>
      </w:pPr>
      <w:r>
        <w:t xml:space="preserve">Viene richiesta una conoscenza base dell’economia aziendale. </w:t>
      </w:r>
    </w:p>
    <w:p w14:paraId="71B49038" w14:textId="2D221E50" w:rsidR="00761398" w:rsidRPr="004A0673" w:rsidRDefault="00761398" w:rsidP="00CC1762">
      <w:pPr>
        <w:pStyle w:val="Testo2"/>
        <w:spacing w:before="120"/>
        <w:rPr>
          <w:i/>
          <w:szCs w:val="18"/>
        </w:rPr>
      </w:pPr>
      <w:r w:rsidRPr="004A0673">
        <w:rPr>
          <w:i/>
          <w:szCs w:val="18"/>
        </w:rPr>
        <w:t>Orario e luogo di ricevimento</w:t>
      </w:r>
    </w:p>
    <w:p w14:paraId="370D9EF8" w14:textId="2F6B7BDF" w:rsidR="00761398" w:rsidRDefault="001F4A01" w:rsidP="00F63BB4">
      <w:pPr>
        <w:pStyle w:val="Testo2"/>
      </w:pPr>
      <w:r w:rsidRPr="001F4A01">
        <w:t xml:space="preserve">Lunedì dalle 11:30 alle 13:00. Durante il periodo delle lezioni il ricevimento </w:t>
      </w:r>
      <w:r w:rsidR="00A92815">
        <w:t xml:space="preserve">avviene </w:t>
      </w:r>
      <w:r w:rsidRPr="001F4A01">
        <w:t>in presenza (uff. C1, ex conventino, via Necchi 5). In bacheca sono riportate eventuali variazioni. Negli altri periodi il ricevimento è svolto su appuntamento</w:t>
      </w:r>
      <w:r w:rsidR="00620E0F">
        <w:t>,</w:t>
      </w:r>
      <w:r w:rsidRPr="001F4A01">
        <w:t xml:space="preserve"> </w:t>
      </w:r>
      <w:r w:rsidR="006B0911">
        <w:t>in presenza o su Teams</w:t>
      </w:r>
      <w:r w:rsidR="00620E0F">
        <w:t>,</w:t>
      </w:r>
      <w:r w:rsidR="006B0911">
        <w:t xml:space="preserve"> </w:t>
      </w:r>
      <w:r w:rsidRPr="001F4A01">
        <w:t>da richiedere via mail.</w:t>
      </w:r>
    </w:p>
    <w:sectPr w:rsidR="0076139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3946" w14:textId="77777777" w:rsidR="003067BD" w:rsidRDefault="003067BD" w:rsidP="003067BD">
      <w:pPr>
        <w:spacing w:line="240" w:lineRule="auto"/>
      </w:pPr>
      <w:r>
        <w:separator/>
      </w:r>
    </w:p>
  </w:endnote>
  <w:endnote w:type="continuationSeparator" w:id="0">
    <w:p w14:paraId="0D935738" w14:textId="77777777" w:rsidR="003067BD" w:rsidRDefault="003067BD" w:rsidP="00306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CD22" w14:textId="77777777" w:rsidR="003067BD" w:rsidRDefault="003067BD" w:rsidP="003067BD">
      <w:pPr>
        <w:spacing w:line="240" w:lineRule="auto"/>
      </w:pPr>
      <w:r>
        <w:separator/>
      </w:r>
    </w:p>
  </w:footnote>
  <w:footnote w:type="continuationSeparator" w:id="0">
    <w:p w14:paraId="4B274E99" w14:textId="77777777" w:rsidR="003067BD" w:rsidRDefault="003067BD" w:rsidP="003067BD">
      <w:pPr>
        <w:spacing w:line="240" w:lineRule="auto"/>
      </w:pPr>
      <w:r>
        <w:continuationSeparator/>
      </w:r>
    </w:p>
  </w:footnote>
  <w:footnote w:id="1">
    <w:p w14:paraId="38417D65" w14:textId="41ABA15C" w:rsidR="003067BD" w:rsidRDefault="003067B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5E6A"/>
    <w:multiLevelType w:val="hybridMultilevel"/>
    <w:tmpl w:val="96166ECE"/>
    <w:lvl w:ilvl="0" w:tplc="4D8A251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A5EE7"/>
    <w:multiLevelType w:val="hybridMultilevel"/>
    <w:tmpl w:val="AFA4DD82"/>
    <w:lvl w:ilvl="0" w:tplc="BF20A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E1FE2"/>
    <w:multiLevelType w:val="hybridMultilevel"/>
    <w:tmpl w:val="B62C4904"/>
    <w:lvl w:ilvl="0" w:tplc="4D8A25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DA499F"/>
    <w:multiLevelType w:val="hybridMultilevel"/>
    <w:tmpl w:val="58B812A4"/>
    <w:lvl w:ilvl="0" w:tplc="4D8A25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683098">
    <w:abstractNumId w:val="2"/>
  </w:num>
  <w:num w:numId="2" w16cid:durableId="776871287">
    <w:abstractNumId w:val="3"/>
  </w:num>
  <w:num w:numId="3" w16cid:durableId="888419091">
    <w:abstractNumId w:val="1"/>
  </w:num>
  <w:num w:numId="4" w16cid:durableId="56795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56"/>
    <w:rsid w:val="001010D1"/>
    <w:rsid w:val="00146B96"/>
    <w:rsid w:val="00187B99"/>
    <w:rsid w:val="001B7F42"/>
    <w:rsid w:val="001C213B"/>
    <w:rsid w:val="001F4A01"/>
    <w:rsid w:val="002014DD"/>
    <w:rsid w:val="00241BA4"/>
    <w:rsid w:val="002D5E17"/>
    <w:rsid w:val="003067BD"/>
    <w:rsid w:val="00354989"/>
    <w:rsid w:val="004A0673"/>
    <w:rsid w:val="004D1217"/>
    <w:rsid w:val="004D6008"/>
    <w:rsid w:val="005021E2"/>
    <w:rsid w:val="00517061"/>
    <w:rsid w:val="00532D4E"/>
    <w:rsid w:val="00552594"/>
    <w:rsid w:val="00575ABD"/>
    <w:rsid w:val="005A524E"/>
    <w:rsid w:val="005C1366"/>
    <w:rsid w:val="00620E0F"/>
    <w:rsid w:val="00635448"/>
    <w:rsid w:val="00640794"/>
    <w:rsid w:val="00646FA6"/>
    <w:rsid w:val="006B0911"/>
    <w:rsid w:val="006F1772"/>
    <w:rsid w:val="006F1AC4"/>
    <w:rsid w:val="00710EB6"/>
    <w:rsid w:val="00761398"/>
    <w:rsid w:val="007A7B4F"/>
    <w:rsid w:val="00815416"/>
    <w:rsid w:val="008942E7"/>
    <w:rsid w:val="008A1204"/>
    <w:rsid w:val="00900CCA"/>
    <w:rsid w:val="00924B77"/>
    <w:rsid w:val="009344AD"/>
    <w:rsid w:val="00940DA2"/>
    <w:rsid w:val="00946DC7"/>
    <w:rsid w:val="009E055C"/>
    <w:rsid w:val="00A74F6F"/>
    <w:rsid w:val="00A92815"/>
    <w:rsid w:val="00AB03A7"/>
    <w:rsid w:val="00AD5C15"/>
    <w:rsid w:val="00AD7557"/>
    <w:rsid w:val="00B02E85"/>
    <w:rsid w:val="00B50C5D"/>
    <w:rsid w:val="00B51253"/>
    <w:rsid w:val="00B525CC"/>
    <w:rsid w:val="00C17503"/>
    <w:rsid w:val="00CC1762"/>
    <w:rsid w:val="00D22937"/>
    <w:rsid w:val="00D404F2"/>
    <w:rsid w:val="00D51E56"/>
    <w:rsid w:val="00DA7485"/>
    <w:rsid w:val="00DE0647"/>
    <w:rsid w:val="00E607E6"/>
    <w:rsid w:val="00EF6DAA"/>
    <w:rsid w:val="00F7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5ECB9"/>
  <w15:chartTrackingRefBased/>
  <w15:docId w15:val="{43CA2C45-2B26-4162-8902-F13CC1BA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1E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sto1Carattere">
    <w:name w:val="Testo 1 Carattere"/>
    <w:link w:val="Testo1"/>
    <w:locked/>
    <w:rsid w:val="00D51E56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D51E56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3067B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67BD"/>
  </w:style>
  <w:style w:type="character" w:styleId="Rimandonotaapidipagina">
    <w:name w:val="footnote reference"/>
    <w:basedOn w:val="Carpredefinitoparagrafo"/>
    <w:rsid w:val="003067BD"/>
    <w:rPr>
      <w:vertAlign w:val="superscript"/>
    </w:rPr>
  </w:style>
  <w:style w:type="character" w:styleId="Collegamentoipertestuale">
    <w:name w:val="Hyperlink"/>
    <w:basedOn w:val="Carpredefinitoparagrafo"/>
    <w:rsid w:val="003067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loreani-alberto/economia-delle-imprese-di-assicurazione-9788815232670-2123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D66E-4AE8-4342-ACD1-A25484735D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446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2023-05-02T09:55:00Z</dcterms:created>
  <dcterms:modified xsi:type="dcterms:W3CDTF">2023-06-26T08:47:00Z</dcterms:modified>
</cp:coreProperties>
</file>