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634" w14:textId="77777777" w:rsidR="006F1772" w:rsidRDefault="00F14EE1">
      <w:pPr>
        <w:pStyle w:val="Titolo1"/>
      </w:pPr>
      <w:r>
        <w:t>Diritto degli em</w:t>
      </w:r>
      <w:r w:rsidR="004D281E">
        <w:t>ittenti quotati</w:t>
      </w:r>
    </w:p>
    <w:p w14:paraId="13F92D32" w14:textId="53B7AFF3" w:rsidR="004D281E" w:rsidRDefault="004D281E" w:rsidP="004D281E">
      <w:pPr>
        <w:pStyle w:val="Titolo2"/>
      </w:pPr>
      <w:r>
        <w:t xml:space="preserve">Prof. </w:t>
      </w:r>
      <w:r w:rsidR="004F6812">
        <w:t>Giulia Schneider</w:t>
      </w:r>
    </w:p>
    <w:p w14:paraId="59478265" w14:textId="5ED43C5D" w:rsidR="004D281E" w:rsidRDefault="004D281E" w:rsidP="004D281E">
      <w:pPr>
        <w:spacing w:before="240" w:after="120"/>
        <w:rPr>
          <w:b/>
          <w:sz w:val="18"/>
        </w:rPr>
      </w:pPr>
      <w:r>
        <w:rPr>
          <w:b/>
          <w:i/>
          <w:sz w:val="18"/>
        </w:rPr>
        <w:t>OBIETTIV</w:t>
      </w:r>
      <w:r w:rsidR="00D745FA">
        <w:rPr>
          <w:b/>
          <w:i/>
          <w:sz w:val="18"/>
        </w:rPr>
        <w:t>I</w:t>
      </w:r>
      <w:r>
        <w:rPr>
          <w:b/>
          <w:i/>
          <w:sz w:val="18"/>
        </w:rPr>
        <w:t xml:space="preserve"> DEL CORSO</w:t>
      </w:r>
      <w:r w:rsidR="00117D4D">
        <w:rPr>
          <w:b/>
          <w:i/>
          <w:sz w:val="18"/>
        </w:rPr>
        <w:t xml:space="preserve"> E RISULTATI DI APPRENDIMENTO ATTESI</w:t>
      </w:r>
    </w:p>
    <w:p w14:paraId="2762557A" w14:textId="44E0F216" w:rsidR="004D281E" w:rsidRDefault="004D281E" w:rsidP="004D281E">
      <w:r w:rsidRPr="00EB5BAF">
        <w:t xml:space="preserve">Il corso si propone di analizzare in profondità i problemi giuridici e i connessi riflessi economici attinenti alle società che fanno ricorso al mercato dei capitali, con esame della relativa disciplina nel Testo Unico della Finanza alla luce del diritto comunitario, della regolamentazione Consob, della riforma del diritto societario e di varie forme di autoregolamentazione (regolamenti di società di gestione del mercato, codici di autodisciplina, statuti societari), anche </w:t>
      </w:r>
      <w:r w:rsidR="00231C99">
        <w:t>con riferimento a</w:t>
      </w:r>
      <w:r w:rsidRPr="00EB5BAF">
        <w:t>lla giurisprudenza in materia</w:t>
      </w:r>
      <w:r w:rsidR="0019331A">
        <w:t xml:space="preserve"> e ai più recenti sviluppi europei.  </w:t>
      </w:r>
    </w:p>
    <w:p w14:paraId="0275FBAC" w14:textId="77777777" w:rsidR="00117D4D" w:rsidRPr="00EB5BAF" w:rsidRDefault="00117D4D" w:rsidP="00117D4D">
      <w:pPr>
        <w:spacing w:before="120"/>
      </w:pPr>
      <w:r w:rsidRPr="00EB5BAF">
        <w:t xml:space="preserve">Al termine del corso </w:t>
      </w:r>
      <w:r>
        <w:t>gli studenti</w:t>
      </w:r>
      <w:r w:rsidRPr="00EB5BAF">
        <w:t xml:space="preserve"> otterr</w:t>
      </w:r>
      <w:r>
        <w:t>anno</w:t>
      </w:r>
      <w:r w:rsidRPr="00EB5BAF">
        <w:t xml:space="preserve"> elevata consapevolezza dei problemi giuridici connessi con le modalità di governo degli emittenti quotati, degli interessi in gioco e delle tecniche di protezione degli stessi, acquisendo gli strumenti per una loro adeguata gestione. </w:t>
      </w:r>
      <w:r>
        <w:t>Gli studenti</w:t>
      </w:r>
      <w:r w:rsidRPr="00EB5BAF">
        <w:t xml:space="preserve"> avranno inoltre una conoscenza organica delle problematiche giuridiche relative al mercato del controllo</w:t>
      </w:r>
      <w:r>
        <w:t>, alle sue dinamiche e alle strategie utilizzate per preservare la correttezza e l'efficienza del mercato stesso e la tutela degli interessi dei diversi soggetti coinvolti.</w:t>
      </w:r>
    </w:p>
    <w:p w14:paraId="03449A81" w14:textId="4FD71A3A" w:rsidR="00117D4D" w:rsidRPr="00EB5BAF" w:rsidRDefault="00117D4D" w:rsidP="004D281E">
      <w:r>
        <w:t>Gli studenti</w:t>
      </w:r>
      <w:r w:rsidR="00245D9E">
        <w:t xml:space="preserve"> saranno in possesso degli strumenti ermeneutici per affrontare in modo evoluto un testo normativo inerente al governo delle società quotate e per collocare i diversi istituti all'interno della corretta cornice sistematica</w:t>
      </w:r>
      <w:r w:rsidR="005F7DC9">
        <w:t>.</w:t>
      </w:r>
    </w:p>
    <w:p w14:paraId="79E7F000" w14:textId="77777777" w:rsidR="004D281E" w:rsidRDefault="004D281E" w:rsidP="004D281E">
      <w:pPr>
        <w:spacing w:before="240" w:after="120"/>
        <w:rPr>
          <w:b/>
          <w:sz w:val="18"/>
        </w:rPr>
      </w:pPr>
      <w:r>
        <w:rPr>
          <w:b/>
          <w:i/>
          <w:sz w:val="18"/>
        </w:rPr>
        <w:t>PROGRAMMA DEL CORSO</w:t>
      </w:r>
    </w:p>
    <w:p w14:paraId="51EF161F" w14:textId="5AE92DD4" w:rsidR="004D281E" w:rsidRPr="00EB5BAF" w:rsidRDefault="004D281E" w:rsidP="004D281E">
      <w:r w:rsidRPr="00EB5BAF">
        <w:t xml:space="preserve">Il corso tratterà gli aspetti giuridici propri delle società che fanno ricorso al mercato dei capitali con particolare attenzione alle seguenti tematiche: </w:t>
      </w:r>
      <w:r>
        <w:t>le strutture proprietarie</w:t>
      </w:r>
      <w:r w:rsidRPr="00EB5BAF">
        <w:t>; la corporate governance degli emittenti quotati; l’assemblea dei soci e gli strumenti di tutela delle minoranze; l’amministrazione della società; i</w:t>
      </w:r>
      <w:r>
        <w:t xml:space="preserve"> controlli interni ed esterni;</w:t>
      </w:r>
      <w:r w:rsidR="00231C99">
        <w:t xml:space="preserve"> l'informazione;</w:t>
      </w:r>
      <w:r>
        <w:t xml:space="preserve"> </w:t>
      </w:r>
      <w:r w:rsidRPr="00EB5BAF">
        <w:t>il mercato del controllo societario e le offerte pubbliche di acquisto.</w:t>
      </w:r>
    </w:p>
    <w:p w14:paraId="5C308BA3" w14:textId="3A39388D" w:rsidR="004D281E" w:rsidRDefault="004D281E" w:rsidP="004D281E">
      <w:pPr>
        <w:keepNext/>
        <w:spacing w:before="240" w:after="120"/>
        <w:rPr>
          <w:b/>
          <w:sz w:val="18"/>
        </w:rPr>
      </w:pPr>
      <w:r>
        <w:rPr>
          <w:b/>
          <w:i/>
          <w:sz w:val="18"/>
        </w:rPr>
        <w:t>BIBLIOGRAFIA</w:t>
      </w:r>
      <w:r w:rsidR="00183ED6">
        <w:rPr>
          <w:rStyle w:val="Rimandonotaapidipagina"/>
          <w:b/>
          <w:i/>
          <w:sz w:val="18"/>
        </w:rPr>
        <w:footnoteReference w:id="1"/>
      </w:r>
    </w:p>
    <w:p w14:paraId="4D69C707" w14:textId="06F763EA" w:rsidR="004D281E" w:rsidRPr="00A66E99" w:rsidRDefault="00373E29" w:rsidP="001F6A51">
      <w:pPr>
        <w:pStyle w:val="Testo1"/>
      </w:pPr>
      <w:r>
        <w:t>Il testo di riferimento è M. Cera, Le società con azioni quotate nei mercati, Zanichelli, 3ed, 2022.</w:t>
      </w:r>
      <w:r w:rsidR="00183ED6">
        <w:t xml:space="preserve"> </w:t>
      </w:r>
      <w:hyperlink r:id="rId6" w:history="1">
        <w:r w:rsidR="00183ED6" w:rsidRPr="00183ED6">
          <w:rPr>
            <w:rStyle w:val="Collegamentoipertestuale"/>
            <w:rFonts w:ascii="Times New Roman" w:hAnsi="Times New Roman"/>
            <w:i/>
            <w:szCs w:val="18"/>
          </w:rPr>
          <w:t>Acquista da VP</w:t>
        </w:r>
      </w:hyperlink>
      <w:r>
        <w:t xml:space="preserve"> </w:t>
      </w:r>
      <w:r w:rsidR="004D281E" w:rsidRPr="00A66E99">
        <w:t>La bibliografia</w:t>
      </w:r>
      <w:r>
        <w:t xml:space="preserve"> ulteriore</w:t>
      </w:r>
      <w:r w:rsidR="004D281E" w:rsidRPr="00A66E99">
        <w:t xml:space="preserve"> verrà indicata dal docente il primo giorno di lezione e contestualmente inserita sulle pagine Blackboard del corso.</w:t>
      </w:r>
    </w:p>
    <w:p w14:paraId="6E053713" w14:textId="77777777" w:rsidR="004D281E" w:rsidRDefault="004D281E" w:rsidP="004D281E">
      <w:pPr>
        <w:spacing w:before="240" w:after="120" w:line="220" w:lineRule="exact"/>
        <w:rPr>
          <w:b/>
          <w:i/>
          <w:sz w:val="18"/>
        </w:rPr>
      </w:pPr>
      <w:r>
        <w:rPr>
          <w:b/>
          <w:i/>
          <w:sz w:val="18"/>
        </w:rPr>
        <w:lastRenderedPageBreak/>
        <w:t>DIDATTICA DEL CORSO</w:t>
      </w:r>
    </w:p>
    <w:p w14:paraId="591EC472" w14:textId="70F34129" w:rsidR="004D281E" w:rsidRPr="00A66E99" w:rsidRDefault="004D281E" w:rsidP="00697862">
      <w:pPr>
        <w:pStyle w:val="Testo2"/>
      </w:pPr>
      <w:r w:rsidRPr="00A66E99">
        <w:t xml:space="preserve">Lezioni in aula con </w:t>
      </w:r>
      <w:r w:rsidR="00AA1F94" w:rsidRPr="00A66E99">
        <w:t xml:space="preserve">possibile </w:t>
      </w:r>
      <w:r w:rsidRPr="00A66E99">
        <w:t xml:space="preserve">uso di supporti visivi. I materiali saranno a disposizione sulle pagine Blackboard del corso. </w:t>
      </w:r>
      <w:r w:rsidR="007E3F84" w:rsidRPr="00A66E99">
        <w:t>Durante il corso saranno affrontati alcuni casi pratici la cui esposizione sarà affidata su base volontaria a gruppi di studenti. L'esposizione verrà valutata.</w:t>
      </w:r>
    </w:p>
    <w:p w14:paraId="0C631CAA" w14:textId="77777777" w:rsidR="004D281E" w:rsidRDefault="004D281E" w:rsidP="004D281E">
      <w:pPr>
        <w:spacing w:before="240" w:after="120" w:line="220" w:lineRule="exact"/>
        <w:rPr>
          <w:b/>
          <w:i/>
          <w:sz w:val="18"/>
        </w:rPr>
      </w:pPr>
      <w:r>
        <w:rPr>
          <w:b/>
          <w:i/>
          <w:sz w:val="18"/>
        </w:rPr>
        <w:t>METODO</w:t>
      </w:r>
      <w:r w:rsidR="00245D9E">
        <w:rPr>
          <w:b/>
          <w:i/>
          <w:sz w:val="18"/>
        </w:rPr>
        <w:t xml:space="preserve"> E CRITERI</w:t>
      </w:r>
      <w:r>
        <w:rPr>
          <w:b/>
          <w:i/>
          <w:sz w:val="18"/>
        </w:rPr>
        <w:t xml:space="preserve"> DI VALUTAZIONE</w:t>
      </w:r>
    </w:p>
    <w:p w14:paraId="7A602AF7" w14:textId="7F33BFC1" w:rsidR="001B5677" w:rsidRPr="00A66E99" w:rsidRDefault="001B5677" w:rsidP="001F6A51">
      <w:pPr>
        <w:pStyle w:val="Testo2"/>
      </w:pPr>
      <w:r w:rsidRPr="00A66E99">
        <w:t xml:space="preserve">Esame </w:t>
      </w:r>
      <w:r>
        <w:t>scritto</w:t>
      </w:r>
      <w:r w:rsidRPr="00A66E99">
        <w:t xml:space="preserve">. </w:t>
      </w:r>
      <w:r>
        <w:t xml:space="preserve">L’esame </w:t>
      </w:r>
      <w:r w:rsidRPr="00A66E99">
        <w:t xml:space="preserve">consiste in </w:t>
      </w:r>
      <w:r w:rsidR="00373E29">
        <w:t>tre</w:t>
      </w:r>
      <w:r w:rsidRPr="00A66E99">
        <w:t xml:space="preserve"> domande sull'intero programma, casi pratici compresi: la prima domanda è volta a valutare le capacità dello studente di inserire il singolo istituto giuridico all’interno del contesto sistematico più generale, la seconda</w:t>
      </w:r>
      <w:r w:rsidR="00373E29">
        <w:t xml:space="preserve"> e terza</w:t>
      </w:r>
      <w:r w:rsidRPr="00A66E99">
        <w:t xml:space="preserve"> domanda </w:t>
      </w:r>
      <w:r w:rsidR="00373E29">
        <w:t>sono</w:t>
      </w:r>
      <w:r w:rsidRPr="00A66E99">
        <w:t xml:space="preserve"> deputat</w:t>
      </w:r>
      <w:r w:rsidR="00373E29">
        <w:t>e</w:t>
      </w:r>
      <w:r w:rsidRPr="00A66E99">
        <w:t xml:space="preserve"> a verificare l’apprendimento delle specifiche nozioni e delle meccaniche fini della disciplina positiva. </w:t>
      </w:r>
    </w:p>
    <w:p w14:paraId="565D4A0E" w14:textId="77777777" w:rsidR="001B5677" w:rsidRPr="00A66E99" w:rsidRDefault="001B5677" w:rsidP="001F6A51">
      <w:pPr>
        <w:pStyle w:val="Testo2"/>
      </w:pPr>
      <w:r w:rsidRPr="00A66E99">
        <w:t xml:space="preserve">Ai fini della valutazione concorreranno la pertinenza delle risposte, la capacità di approfondire il tema richiesto, l’uso appropriato della terminologia specifica, la strutturazione argomentata e coerente del discorso, la capacità di individuare nessi concettuali e questioni aperte. </w:t>
      </w:r>
    </w:p>
    <w:p w14:paraId="79C9354A" w14:textId="77777777" w:rsidR="004D281E" w:rsidRDefault="004D281E" w:rsidP="004D281E">
      <w:pPr>
        <w:spacing w:before="240" w:after="120"/>
        <w:rPr>
          <w:b/>
          <w:i/>
          <w:sz w:val="18"/>
        </w:rPr>
      </w:pPr>
      <w:r>
        <w:rPr>
          <w:b/>
          <w:i/>
          <w:sz w:val="18"/>
        </w:rPr>
        <w:t>AVVERTENZE</w:t>
      </w:r>
      <w:r w:rsidR="002B604B">
        <w:rPr>
          <w:b/>
          <w:i/>
          <w:sz w:val="18"/>
        </w:rPr>
        <w:t xml:space="preserve"> E REQUISITI</w:t>
      </w:r>
    </w:p>
    <w:p w14:paraId="370E547D" w14:textId="77777777" w:rsidR="004D281E" w:rsidRPr="00A66E99" w:rsidRDefault="004D281E" w:rsidP="00697862">
      <w:pPr>
        <w:pStyle w:val="Testo2"/>
      </w:pPr>
      <w:r w:rsidRPr="00A66E99">
        <w:t>Al fine di trarre il massimo profitto dal corso è caldamente raccomandata la conoscenza:</w:t>
      </w:r>
    </w:p>
    <w:p w14:paraId="3BCC1BF2" w14:textId="77777777" w:rsidR="004D281E" w:rsidRPr="00A66E99" w:rsidRDefault="004D281E" w:rsidP="00697862">
      <w:pPr>
        <w:pStyle w:val="Testo2"/>
      </w:pPr>
      <w:r w:rsidRPr="00A66E99">
        <w:t>–</w:t>
      </w:r>
      <w:r w:rsidRPr="00A66E99">
        <w:tab/>
        <w:t>del diritto dell’impresa, con particolare riferimento alle società per azioni;</w:t>
      </w:r>
    </w:p>
    <w:p w14:paraId="2058F945" w14:textId="77777777" w:rsidR="004D281E" w:rsidRPr="00A66E99" w:rsidRDefault="004D281E" w:rsidP="00697862">
      <w:pPr>
        <w:pStyle w:val="Testo2"/>
      </w:pPr>
      <w:r w:rsidRPr="00A66E99">
        <w:t>–</w:t>
      </w:r>
      <w:r w:rsidRPr="00A66E99">
        <w:tab/>
        <w:t>del diritto dei contratti e delle obbligazioni;</w:t>
      </w:r>
    </w:p>
    <w:p w14:paraId="105F8431" w14:textId="77777777" w:rsidR="004D281E" w:rsidRPr="00A66E99" w:rsidRDefault="004D281E" w:rsidP="00697862">
      <w:pPr>
        <w:pStyle w:val="Testo2"/>
      </w:pPr>
      <w:r w:rsidRPr="00A66E99">
        <w:t>–</w:t>
      </w:r>
      <w:r w:rsidRPr="00A66E99">
        <w:tab/>
        <w:t>dei principali concetti relativi al funzionamento dei mercati regolamentati di strumenti finanziari e dei suoi operatori.</w:t>
      </w:r>
    </w:p>
    <w:p w14:paraId="3B5F0126" w14:textId="7113E18D" w:rsidR="004D281E" w:rsidRPr="00A66E99" w:rsidRDefault="004D281E" w:rsidP="00697862">
      <w:pPr>
        <w:pStyle w:val="Testo2"/>
      </w:pPr>
      <w:r w:rsidRPr="00A66E99">
        <w:t>Il docente utilizzerà Blackboard per mettere a disposizione degli studenti materiali didattici; gli studenti sono quindi invitati a iscriversi al corso su Blackboard.</w:t>
      </w:r>
    </w:p>
    <w:p w14:paraId="147E35A1" w14:textId="70270411" w:rsidR="007E3F84" w:rsidRDefault="007E3F84" w:rsidP="00697862">
      <w:pPr>
        <w:pStyle w:val="Testo2"/>
      </w:pPr>
      <w:r w:rsidRPr="00A66E99">
        <w:t>Nel caso in cui la situazione sanitaria relativa alla pandemia di Covid-19 non dovesse consentire la didattica in presenza, sarà garantita l’erogazione a distanza dell’insegnamento con modalità che verranno comunicate in tempo utile agli studenti.</w:t>
      </w:r>
    </w:p>
    <w:p w14:paraId="23D40480" w14:textId="17BD73F3" w:rsidR="001B5677" w:rsidRPr="00A66E99" w:rsidRDefault="001B5677" w:rsidP="00697862">
      <w:pPr>
        <w:pStyle w:val="Testo2"/>
      </w:pPr>
      <w:r>
        <w:rPr>
          <w:szCs w:val="22"/>
        </w:rPr>
        <w:t>Qualora non fosse possibile svolgere l’esame in aula, quest’ultimo sarà orale e svolto da remoto.</w:t>
      </w:r>
    </w:p>
    <w:p w14:paraId="22C0C58D" w14:textId="3F5609DD" w:rsidR="007E3F84" w:rsidRPr="00697862" w:rsidRDefault="00697862" w:rsidP="00697862">
      <w:pPr>
        <w:pStyle w:val="Testo2"/>
        <w:spacing w:before="120"/>
        <w:rPr>
          <w:i/>
        </w:rPr>
      </w:pPr>
      <w:r w:rsidRPr="00697862">
        <w:rPr>
          <w:i/>
        </w:rPr>
        <w:t>Orario e luogo di ricevimento</w:t>
      </w:r>
    </w:p>
    <w:p w14:paraId="33BBBDE3" w14:textId="6DCA3AF0" w:rsidR="004D281E" w:rsidRPr="00A66E99" w:rsidRDefault="005A6A8B" w:rsidP="00697862">
      <w:pPr>
        <w:pStyle w:val="Testo2"/>
      </w:pPr>
      <w:r>
        <w:t>La</w:t>
      </w:r>
      <w:r w:rsidR="004D281E" w:rsidRPr="00A66E99">
        <w:t xml:space="preserve"> Prof.</w:t>
      </w:r>
      <w:r w:rsidR="0019331A">
        <w:t>ssa</w:t>
      </w:r>
      <w:r w:rsidR="004D281E" w:rsidRPr="00A66E99">
        <w:t xml:space="preserve"> </w:t>
      </w:r>
      <w:r>
        <w:t>Giulia Schneider</w:t>
      </w:r>
      <w:r w:rsidR="004D281E" w:rsidRPr="00A66E99">
        <w:t xml:space="preserve"> riceve gli studenti come da avviso pubblicato sulla pagina web del docente.</w:t>
      </w:r>
    </w:p>
    <w:sectPr w:rsidR="004D281E" w:rsidRPr="00A66E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389A" w14:textId="77777777" w:rsidR="00183ED6" w:rsidRDefault="00183ED6" w:rsidP="00183ED6">
      <w:pPr>
        <w:spacing w:line="240" w:lineRule="auto"/>
      </w:pPr>
      <w:r>
        <w:separator/>
      </w:r>
    </w:p>
  </w:endnote>
  <w:endnote w:type="continuationSeparator" w:id="0">
    <w:p w14:paraId="271E12AF" w14:textId="77777777" w:rsidR="00183ED6" w:rsidRDefault="00183ED6" w:rsidP="00183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6DA7" w14:textId="77777777" w:rsidR="00183ED6" w:rsidRDefault="00183ED6" w:rsidP="00183ED6">
      <w:pPr>
        <w:spacing w:line="240" w:lineRule="auto"/>
      </w:pPr>
      <w:r>
        <w:separator/>
      </w:r>
    </w:p>
  </w:footnote>
  <w:footnote w:type="continuationSeparator" w:id="0">
    <w:p w14:paraId="05851530" w14:textId="77777777" w:rsidR="00183ED6" w:rsidRDefault="00183ED6" w:rsidP="00183ED6">
      <w:pPr>
        <w:spacing w:line="240" w:lineRule="auto"/>
      </w:pPr>
      <w:r>
        <w:continuationSeparator/>
      </w:r>
    </w:p>
  </w:footnote>
  <w:footnote w:id="1">
    <w:p w14:paraId="403B4EDE" w14:textId="65FF7218" w:rsidR="00183ED6" w:rsidRDefault="00183ED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s7CwsDQ1tjAxNzJX0lEKTi0uzszPAykwqgUAlWQahCwAAAA="/>
  </w:docVars>
  <w:rsids>
    <w:rsidRoot w:val="001E21F1"/>
    <w:rsid w:val="00091D30"/>
    <w:rsid w:val="000C438E"/>
    <w:rsid w:val="000C7FC8"/>
    <w:rsid w:val="000F7172"/>
    <w:rsid w:val="00117D4D"/>
    <w:rsid w:val="00183ED6"/>
    <w:rsid w:val="0019331A"/>
    <w:rsid w:val="001B5677"/>
    <w:rsid w:val="001E21F1"/>
    <w:rsid w:val="001F6A51"/>
    <w:rsid w:val="00231C99"/>
    <w:rsid w:val="00245D9E"/>
    <w:rsid w:val="002B604B"/>
    <w:rsid w:val="00373E29"/>
    <w:rsid w:val="003F33F0"/>
    <w:rsid w:val="004D1217"/>
    <w:rsid w:val="004D281E"/>
    <w:rsid w:val="004D6008"/>
    <w:rsid w:val="004F6812"/>
    <w:rsid w:val="005A6A8B"/>
    <w:rsid w:val="005B2022"/>
    <w:rsid w:val="005D6F5E"/>
    <w:rsid w:val="005F7DC9"/>
    <w:rsid w:val="00697862"/>
    <w:rsid w:val="006F1772"/>
    <w:rsid w:val="007034BB"/>
    <w:rsid w:val="007E3F84"/>
    <w:rsid w:val="007F18BC"/>
    <w:rsid w:val="00940DA2"/>
    <w:rsid w:val="00973F48"/>
    <w:rsid w:val="00A42630"/>
    <w:rsid w:val="00A44380"/>
    <w:rsid w:val="00A66E99"/>
    <w:rsid w:val="00AA1F94"/>
    <w:rsid w:val="00B65876"/>
    <w:rsid w:val="00B70A4C"/>
    <w:rsid w:val="00D745FA"/>
    <w:rsid w:val="00F14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D50E4"/>
  <w15:docId w15:val="{6B803C54-BFAA-420D-B8EC-17FDF97D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1B56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B5677"/>
    <w:rPr>
      <w:rFonts w:ascii="Segoe UI" w:hAnsi="Segoe UI" w:cs="Segoe UI"/>
      <w:sz w:val="18"/>
      <w:szCs w:val="18"/>
    </w:rPr>
  </w:style>
  <w:style w:type="paragraph" w:styleId="Testonotaapidipagina">
    <w:name w:val="footnote text"/>
    <w:basedOn w:val="Normale"/>
    <w:link w:val="TestonotaapidipaginaCarattere"/>
    <w:semiHidden/>
    <w:unhideWhenUsed/>
    <w:rsid w:val="00183ED6"/>
    <w:pPr>
      <w:spacing w:line="240" w:lineRule="auto"/>
    </w:pPr>
  </w:style>
  <w:style w:type="character" w:customStyle="1" w:styleId="TestonotaapidipaginaCarattere">
    <w:name w:val="Testo nota a piè di pagina Carattere"/>
    <w:basedOn w:val="Carpredefinitoparagrafo"/>
    <w:link w:val="Testonotaapidipagina"/>
    <w:semiHidden/>
    <w:rsid w:val="00183ED6"/>
    <w:rPr>
      <w:rFonts w:ascii="Times" w:hAnsi="Times"/>
    </w:rPr>
  </w:style>
  <w:style w:type="character" w:styleId="Rimandonotaapidipagina">
    <w:name w:val="footnote reference"/>
    <w:basedOn w:val="Carpredefinitoparagrafo"/>
    <w:semiHidden/>
    <w:unhideWhenUsed/>
    <w:rsid w:val="00183ED6"/>
    <w:rPr>
      <w:vertAlign w:val="superscript"/>
    </w:rPr>
  </w:style>
  <w:style w:type="character" w:styleId="Collegamentoipertestuale">
    <w:name w:val="Hyperlink"/>
    <w:basedOn w:val="Carpredefinitoparagrafo"/>
    <w:unhideWhenUsed/>
    <w:rsid w:val="00183ED6"/>
    <w:rPr>
      <w:color w:val="0000FF" w:themeColor="hyperlink"/>
      <w:u w:val="single"/>
    </w:rPr>
  </w:style>
  <w:style w:type="character" w:styleId="Menzionenonrisolta">
    <w:name w:val="Unresolved Mention"/>
    <w:basedOn w:val="Carpredefinitoparagrafo"/>
    <w:uiPriority w:val="99"/>
    <w:semiHidden/>
    <w:unhideWhenUsed/>
    <w:rsid w:val="0018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mario-cera/le-societa-con-azioni-quotate-nei-mercati-9788808899651-717776.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2</Pages>
  <Words>599</Words>
  <Characters>3787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2019-05-15T10:00:00Z</cp:lastPrinted>
  <dcterms:created xsi:type="dcterms:W3CDTF">2023-05-09T10:08:00Z</dcterms:created>
  <dcterms:modified xsi:type="dcterms:W3CDTF">2023-06-23T13:31:00Z</dcterms:modified>
</cp:coreProperties>
</file>