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452F" w14:textId="77777777" w:rsidR="00407A87" w:rsidRPr="00F55577" w:rsidRDefault="00407A87" w:rsidP="00407A87">
      <w:pPr>
        <w:pStyle w:val="Titolo1"/>
        <w:rPr>
          <w:lang w:val="en-US"/>
        </w:rPr>
      </w:pPr>
      <w:r w:rsidRPr="00F55577">
        <w:rPr>
          <w:lang w:val="en-US"/>
        </w:rPr>
        <w:t xml:space="preserve">Philosophy of Psychology </w:t>
      </w:r>
    </w:p>
    <w:p w14:paraId="42630187" w14:textId="312ED526" w:rsidR="00407A87" w:rsidRPr="00407A87" w:rsidRDefault="00407A87" w:rsidP="00407A87">
      <w:pPr>
        <w:pStyle w:val="Titolo2"/>
        <w:rPr>
          <w:lang w:val="en-US"/>
        </w:rPr>
      </w:pPr>
      <w:r w:rsidRPr="00F55577">
        <w:rPr>
          <w:lang w:val="en-US"/>
        </w:rPr>
        <w:t>Prof. Nicolò Maria Gaj</w:t>
      </w:r>
    </w:p>
    <w:p w14:paraId="6B3E6FA2" w14:textId="77777777" w:rsidR="00407A87" w:rsidRPr="00407A87" w:rsidRDefault="00407A87" w:rsidP="00407A87">
      <w:pPr>
        <w:pStyle w:val="Titolo3"/>
        <w:rPr>
          <w:lang w:val="en-US"/>
        </w:rPr>
      </w:pPr>
      <w:r w:rsidRPr="00514034">
        <w:rPr>
          <w:b/>
          <w:lang w:val="en-US"/>
        </w:rPr>
        <w:t>COURSE AIMS AND</w:t>
      </w:r>
      <w:r>
        <w:rPr>
          <w:b/>
          <w:lang w:val="en-US"/>
        </w:rPr>
        <w:t xml:space="preserve"> </w:t>
      </w:r>
      <w:r w:rsidRPr="00EA5363">
        <w:rPr>
          <w:b/>
          <w:lang w:val="en-US"/>
        </w:rPr>
        <w:t>INTENDED</w:t>
      </w:r>
      <w:r w:rsidRPr="00514034">
        <w:rPr>
          <w:b/>
          <w:lang w:val="en-US"/>
        </w:rPr>
        <w:t xml:space="preserve"> LEARNING OUTCOMES</w:t>
      </w:r>
    </w:p>
    <w:p w14:paraId="554D80A7" w14:textId="61B409F8" w:rsidR="00407A87" w:rsidRPr="00407A87" w:rsidRDefault="00407A87" w:rsidP="0020083A">
      <w:pPr>
        <w:spacing w:line="240" w:lineRule="exact"/>
        <w:ind w:firstLine="284"/>
        <w:jc w:val="both"/>
        <w:rPr>
          <w:rFonts w:ascii="Times New Roman" w:hAnsi="Times New Roman" w:cs="Times New Roman"/>
          <w:sz w:val="20"/>
          <w:szCs w:val="20"/>
          <w:lang w:val="en-US"/>
        </w:rPr>
      </w:pPr>
      <w:r w:rsidRPr="00407A87">
        <w:rPr>
          <w:rFonts w:ascii="Times New Roman" w:hAnsi="Times New Roman" w:cs="Times New Roman"/>
          <w:sz w:val="20"/>
          <w:szCs w:val="20"/>
          <w:lang w:val="en-US"/>
        </w:rPr>
        <w:t>The main aim of the course is to critically investigate the most important schools of contemporary psychology by using the conceptual tools provided by the philosophy of science. For this purpose, an analysis of the various psychological paradigms will be preceded by the illustration of the basic concepts of the general philosophy of science and the philosophy of human sciences. The course also includes an in-depth investigation</w:t>
      </w:r>
      <w:r w:rsidR="00515EDC">
        <w:rPr>
          <w:rFonts w:ascii="Times New Roman" w:hAnsi="Times New Roman" w:cs="Times New Roman"/>
          <w:sz w:val="20"/>
          <w:szCs w:val="20"/>
          <w:lang w:val="en-US"/>
        </w:rPr>
        <w:t>: t</w:t>
      </w:r>
      <w:r w:rsidRPr="00407A87">
        <w:rPr>
          <w:rFonts w:ascii="Times New Roman" w:hAnsi="Times New Roman" w:cs="Times New Roman"/>
          <w:sz w:val="20"/>
          <w:szCs w:val="20"/>
          <w:lang w:val="en-US"/>
        </w:rPr>
        <w:t xml:space="preserve">his </w:t>
      </w:r>
      <w:r w:rsidR="001B5949">
        <w:rPr>
          <w:rFonts w:ascii="Times New Roman" w:hAnsi="Times New Roman" w:cs="Times New Roman"/>
          <w:sz w:val="20"/>
          <w:szCs w:val="20"/>
          <w:lang w:val="en-US"/>
        </w:rPr>
        <w:t>year’s</w:t>
      </w:r>
      <w:r w:rsidRPr="00407A87">
        <w:rPr>
          <w:rFonts w:ascii="Times New Roman" w:hAnsi="Times New Roman" w:cs="Times New Roman"/>
          <w:sz w:val="20"/>
          <w:szCs w:val="20"/>
          <w:lang w:val="en-US"/>
        </w:rPr>
        <w:t xml:space="preserve"> topic is </w:t>
      </w:r>
      <w:r w:rsidR="000909A1" w:rsidRPr="00F640B5">
        <w:rPr>
          <w:rFonts w:ascii="Times New Roman" w:hAnsi="Times New Roman" w:cs="Times New Roman"/>
          <w:sz w:val="20"/>
          <w:szCs w:val="20"/>
          <w:lang w:val="en-US"/>
        </w:rPr>
        <w:t>the history of psychological objects</w:t>
      </w:r>
      <w:r w:rsidRPr="00407A87">
        <w:rPr>
          <w:rFonts w:ascii="Times New Roman" w:hAnsi="Times New Roman" w:cs="Times New Roman"/>
          <w:sz w:val="20"/>
          <w:szCs w:val="20"/>
          <w:lang w:val="en-US"/>
        </w:rPr>
        <w:t xml:space="preserve">. </w:t>
      </w:r>
    </w:p>
    <w:p w14:paraId="194D689A" w14:textId="73DB4DD3" w:rsidR="00407A87" w:rsidRPr="00407A87" w:rsidRDefault="00515EDC" w:rsidP="00FA0AFC">
      <w:pPr>
        <w:spacing w:line="240" w:lineRule="exact"/>
        <w:jc w:val="both"/>
        <w:rPr>
          <w:rFonts w:ascii="Times New Roman" w:hAnsi="Times New Roman" w:cs="Times New Roman"/>
          <w:sz w:val="20"/>
          <w:szCs w:val="20"/>
          <w:lang w:val="en-US"/>
        </w:rPr>
      </w:pPr>
      <w:r>
        <w:rPr>
          <w:rFonts w:ascii="Times New Roman" w:hAnsi="Times New Roman" w:cs="Times New Roman"/>
          <w:i/>
          <w:sz w:val="20"/>
          <w:szCs w:val="20"/>
          <w:lang w:val="en-US"/>
        </w:rPr>
        <w:t xml:space="preserve">Knowledge and understanding: </w:t>
      </w:r>
    </w:p>
    <w:p w14:paraId="42FA2D03" w14:textId="77777777" w:rsidR="0015524B" w:rsidRDefault="00407A87" w:rsidP="0020083A">
      <w:pPr>
        <w:spacing w:line="240" w:lineRule="exact"/>
        <w:ind w:firstLine="708"/>
        <w:jc w:val="both"/>
        <w:rPr>
          <w:rFonts w:ascii="Times New Roman" w:hAnsi="Times New Roman" w:cs="Times New Roman"/>
          <w:sz w:val="20"/>
          <w:szCs w:val="20"/>
          <w:lang w:val="en-US"/>
        </w:rPr>
      </w:pPr>
      <w:r w:rsidRPr="00407A87">
        <w:rPr>
          <w:rFonts w:ascii="Times New Roman" w:hAnsi="Times New Roman" w:cs="Times New Roman"/>
          <w:sz w:val="20"/>
          <w:szCs w:val="20"/>
          <w:lang w:val="en-US"/>
        </w:rPr>
        <w:t>At the end of the course</w:t>
      </w:r>
      <w:r w:rsidR="001B5949">
        <w:rPr>
          <w:rFonts w:ascii="Times New Roman" w:hAnsi="Times New Roman" w:cs="Times New Roman"/>
          <w:sz w:val="20"/>
          <w:szCs w:val="20"/>
          <w:lang w:val="en-US"/>
        </w:rPr>
        <w:t>,</w:t>
      </w:r>
      <w:r w:rsidRPr="00407A87">
        <w:rPr>
          <w:rFonts w:ascii="Times New Roman" w:hAnsi="Times New Roman" w:cs="Times New Roman"/>
          <w:sz w:val="20"/>
          <w:szCs w:val="20"/>
          <w:lang w:val="en-US"/>
        </w:rPr>
        <w:t xml:space="preserve"> students will be able to critically outline the concepts learned and demonstrate a firm grasp </w:t>
      </w:r>
      <w:r w:rsidR="001B5949">
        <w:rPr>
          <w:rFonts w:ascii="Times New Roman" w:hAnsi="Times New Roman" w:cs="Times New Roman"/>
          <w:sz w:val="20"/>
          <w:szCs w:val="20"/>
          <w:lang w:val="en-US"/>
        </w:rPr>
        <w:t>of</w:t>
      </w:r>
      <w:r w:rsidRPr="00407A87">
        <w:rPr>
          <w:rFonts w:ascii="Times New Roman" w:hAnsi="Times New Roman" w:cs="Times New Roman"/>
          <w:sz w:val="20"/>
          <w:szCs w:val="20"/>
          <w:lang w:val="en-US"/>
        </w:rPr>
        <w:t xml:space="preserve"> the specificity of the epistemological point of view presupposed by </w:t>
      </w:r>
      <w:r w:rsidR="001B5949">
        <w:rPr>
          <w:rFonts w:ascii="Times New Roman" w:hAnsi="Times New Roman" w:cs="Times New Roman"/>
          <w:sz w:val="20"/>
          <w:szCs w:val="20"/>
          <w:lang w:val="en-US"/>
        </w:rPr>
        <w:t xml:space="preserve">a </w:t>
      </w:r>
      <w:r w:rsidRPr="00407A87">
        <w:rPr>
          <w:rFonts w:ascii="Times New Roman" w:hAnsi="Times New Roman" w:cs="Times New Roman"/>
          <w:sz w:val="20"/>
          <w:szCs w:val="20"/>
          <w:lang w:val="en-US"/>
        </w:rPr>
        <w:t xml:space="preserve">critical examination of the various psychological positions. </w:t>
      </w:r>
    </w:p>
    <w:p w14:paraId="44B1501B" w14:textId="0094F357" w:rsidR="0015524B" w:rsidRPr="0015524B" w:rsidRDefault="0015524B" w:rsidP="00FA0AFC">
      <w:pPr>
        <w:spacing w:line="240" w:lineRule="exact"/>
        <w:jc w:val="both"/>
        <w:rPr>
          <w:rFonts w:ascii="Times New Roman" w:hAnsi="Times New Roman" w:cs="Times New Roman"/>
          <w:i/>
          <w:iCs/>
          <w:sz w:val="20"/>
          <w:szCs w:val="20"/>
          <w:lang w:val="en-US"/>
        </w:rPr>
      </w:pPr>
      <w:r w:rsidRPr="0015524B">
        <w:rPr>
          <w:rFonts w:ascii="Times New Roman" w:hAnsi="Times New Roman" w:cs="Times New Roman"/>
          <w:i/>
          <w:iCs/>
          <w:sz w:val="20"/>
          <w:szCs w:val="20"/>
          <w:lang w:val="en-US"/>
        </w:rPr>
        <w:t>Applying knowledge and understanding:</w:t>
      </w:r>
    </w:p>
    <w:p w14:paraId="49B29EEE" w14:textId="0A5D1C2A" w:rsidR="00407A87" w:rsidRPr="00407A87" w:rsidRDefault="0015524B" w:rsidP="0020083A">
      <w:pPr>
        <w:spacing w:line="240" w:lineRule="exact"/>
        <w:ind w:firstLine="708"/>
        <w:jc w:val="both"/>
        <w:rPr>
          <w:rFonts w:ascii="Times New Roman" w:hAnsi="Times New Roman" w:cs="Times New Roman"/>
          <w:sz w:val="20"/>
          <w:szCs w:val="20"/>
          <w:lang w:val="en-US"/>
        </w:rPr>
      </w:pPr>
      <w:r>
        <w:rPr>
          <w:rFonts w:ascii="Times New Roman" w:hAnsi="Times New Roman" w:cs="Times New Roman"/>
          <w:sz w:val="20"/>
          <w:szCs w:val="20"/>
          <w:lang w:val="en-US"/>
        </w:rPr>
        <w:t>Students</w:t>
      </w:r>
      <w:r w:rsidR="00407A87" w:rsidRPr="00407A8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will be able to acquire the capacity to grasp the core features of the psychological orientations analyzed, </w:t>
      </w:r>
      <w:proofErr w:type="gramStart"/>
      <w:r>
        <w:rPr>
          <w:rFonts w:ascii="Times New Roman" w:hAnsi="Times New Roman" w:cs="Times New Roman"/>
          <w:sz w:val="20"/>
          <w:szCs w:val="20"/>
          <w:lang w:val="en-US"/>
        </w:rPr>
        <w:t>in order to</w:t>
      </w:r>
      <w:proofErr w:type="gramEnd"/>
      <w:r>
        <w:rPr>
          <w:rFonts w:ascii="Times New Roman" w:hAnsi="Times New Roman" w:cs="Times New Roman"/>
          <w:sz w:val="20"/>
          <w:szCs w:val="20"/>
          <w:lang w:val="en-US"/>
        </w:rPr>
        <w:t xml:space="preserve"> </w:t>
      </w:r>
      <w:r w:rsidRPr="00407A87">
        <w:rPr>
          <w:rFonts w:ascii="Times New Roman" w:hAnsi="Times New Roman" w:cs="Times New Roman"/>
          <w:sz w:val="20"/>
          <w:szCs w:val="20"/>
          <w:lang w:val="en-US"/>
        </w:rPr>
        <w:t xml:space="preserve">argue for or against </w:t>
      </w:r>
      <w:r>
        <w:rPr>
          <w:rFonts w:ascii="Times New Roman" w:hAnsi="Times New Roman" w:cs="Times New Roman"/>
          <w:sz w:val="20"/>
          <w:szCs w:val="20"/>
          <w:lang w:val="en-US"/>
        </w:rPr>
        <w:t>them</w:t>
      </w:r>
      <w:r w:rsidRPr="00407A87">
        <w:rPr>
          <w:rFonts w:ascii="Times New Roman" w:hAnsi="Times New Roman" w:cs="Times New Roman"/>
          <w:sz w:val="20"/>
          <w:szCs w:val="20"/>
          <w:lang w:val="en-US"/>
        </w:rPr>
        <w:t>.</w:t>
      </w:r>
      <w:r>
        <w:rPr>
          <w:rFonts w:ascii="Times New Roman" w:hAnsi="Times New Roman" w:cs="Times New Roman"/>
          <w:sz w:val="20"/>
          <w:szCs w:val="20"/>
          <w:lang w:val="en-US"/>
        </w:rPr>
        <w:t xml:space="preserve"> The in-depth investigation </w:t>
      </w:r>
      <w:r w:rsidR="00F640B5">
        <w:rPr>
          <w:rFonts w:ascii="Times New Roman" w:hAnsi="Times New Roman" w:cs="Times New Roman"/>
          <w:sz w:val="20"/>
          <w:szCs w:val="20"/>
          <w:lang w:val="en-US"/>
        </w:rPr>
        <w:t>of</w:t>
      </w:r>
      <w:r>
        <w:rPr>
          <w:rFonts w:ascii="Times New Roman" w:hAnsi="Times New Roman" w:cs="Times New Roman"/>
          <w:sz w:val="20"/>
          <w:szCs w:val="20"/>
          <w:lang w:val="en-US"/>
        </w:rPr>
        <w:t xml:space="preserve"> </w:t>
      </w:r>
      <w:r w:rsidRPr="00BC39A9">
        <w:rPr>
          <w:rFonts w:ascii="Times New Roman" w:hAnsi="Times New Roman" w:cs="Times New Roman"/>
          <w:sz w:val="20"/>
          <w:szCs w:val="20"/>
          <w:lang w:val="en-US"/>
        </w:rPr>
        <w:t xml:space="preserve">the history of psychological objects will raise awareness of </w:t>
      </w:r>
      <w:r w:rsidR="00F640B5" w:rsidRPr="00BC39A9">
        <w:rPr>
          <w:rFonts w:ascii="Times New Roman" w:hAnsi="Times New Roman" w:cs="Times New Roman"/>
          <w:sz w:val="20"/>
          <w:szCs w:val="20"/>
          <w:lang w:val="en-US"/>
        </w:rPr>
        <w:t>psychological constructs’</w:t>
      </w:r>
      <w:r w:rsidRPr="00BC39A9">
        <w:rPr>
          <w:rFonts w:ascii="Times New Roman" w:hAnsi="Times New Roman" w:cs="Times New Roman"/>
          <w:sz w:val="20"/>
          <w:szCs w:val="20"/>
          <w:lang w:val="en-US"/>
        </w:rPr>
        <w:t xml:space="preserve"> social and historical character.</w:t>
      </w:r>
      <w:r>
        <w:rPr>
          <w:rFonts w:ascii="Times New Roman" w:hAnsi="Times New Roman" w:cs="Times New Roman"/>
          <w:sz w:val="20"/>
          <w:szCs w:val="20"/>
          <w:lang w:val="en-US"/>
        </w:rPr>
        <w:t xml:space="preserve"> </w:t>
      </w:r>
    </w:p>
    <w:p w14:paraId="6487F922" w14:textId="77777777" w:rsidR="00407A87" w:rsidRPr="00407A87" w:rsidRDefault="00407A87" w:rsidP="00407A87">
      <w:pPr>
        <w:spacing w:before="240" w:after="120"/>
        <w:rPr>
          <w:rFonts w:ascii="Times New Roman" w:hAnsi="Times New Roman" w:cs="Times New Roman"/>
          <w:b/>
          <w:i/>
          <w:sz w:val="18"/>
          <w:lang w:val="en-US"/>
        </w:rPr>
      </w:pPr>
      <w:r w:rsidRPr="00407A87">
        <w:rPr>
          <w:rFonts w:ascii="Times New Roman" w:hAnsi="Times New Roman" w:cs="Times New Roman"/>
          <w:b/>
          <w:i/>
          <w:sz w:val="18"/>
          <w:lang w:val="en-US"/>
        </w:rPr>
        <w:t>COURSE CONTENT</w:t>
      </w:r>
    </w:p>
    <w:p w14:paraId="4F6D840A" w14:textId="72BA4F7F" w:rsidR="00407A87" w:rsidRPr="00407A87" w:rsidRDefault="00407A87" w:rsidP="00FA0AFC">
      <w:pPr>
        <w:spacing w:after="240"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The course presents the fundamental elements of </w:t>
      </w:r>
      <w:r w:rsidR="001B5949">
        <w:rPr>
          <w:rFonts w:ascii="Times New Roman" w:hAnsi="Times New Roman" w:cs="Times New Roman"/>
          <w:sz w:val="20"/>
          <w:szCs w:val="20"/>
          <w:lang w:val="en-US"/>
        </w:rPr>
        <w:t xml:space="preserve">the </w:t>
      </w:r>
      <w:r w:rsidRPr="00407A87">
        <w:rPr>
          <w:rFonts w:ascii="Times New Roman" w:hAnsi="Times New Roman" w:cs="Times New Roman"/>
          <w:sz w:val="20"/>
          <w:szCs w:val="20"/>
          <w:lang w:val="en-US"/>
        </w:rPr>
        <w:t xml:space="preserve">general philosophy of science, </w:t>
      </w:r>
      <w:r w:rsidR="00EE47AF">
        <w:rPr>
          <w:rFonts w:ascii="Times New Roman" w:hAnsi="Times New Roman" w:cs="Times New Roman"/>
          <w:sz w:val="20"/>
          <w:szCs w:val="20"/>
          <w:lang w:val="en-US"/>
        </w:rPr>
        <w:t xml:space="preserve">the </w:t>
      </w:r>
      <w:r w:rsidRPr="00407A87">
        <w:rPr>
          <w:rFonts w:ascii="Times New Roman" w:hAnsi="Times New Roman" w:cs="Times New Roman"/>
          <w:sz w:val="20"/>
          <w:szCs w:val="20"/>
          <w:lang w:val="en-US"/>
        </w:rPr>
        <w:t xml:space="preserve">philosophy of human sciences, </w:t>
      </w:r>
      <w:r w:rsidR="001B5949">
        <w:rPr>
          <w:rFonts w:ascii="Times New Roman" w:hAnsi="Times New Roman" w:cs="Times New Roman"/>
          <w:sz w:val="20"/>
          <w:szCs w:val="20"/>
          <w:lang w:val="en-US"/>
        </w:rPr>
        <w:t>and</w:t>
      </w:r>
      <w:r w:rsidR="00EE47AF">
        <w:rPr>
          <w:rFonts w:ascii="Times New Roman" w:hAnsi="Times New Roman" w:cs="Times New Roman"/>
          <w:sz w:val="20"/>
          <w:szCs w:val="20"/>
          <w:lang w:val="en-US"/>
        </w:rPr>
        <w:t xml:space="preserve"> the</w:t>
      </w:r>
      <w:r w:rsidR="001B5949">
        <w:rPr>
          <w:rFonts w:ascii="Times New Roman" w:hAnsi="Times New Roman" w:cs="Times New Roman"/>
          <w:sz w:val="20"/>
          <w:szCs w:val="20"/>
          <w:lang w:val="en-US"/>
        </w:rPr>
        <w:t xml:space="preserve"> </w:t>
      </w:r>
      <w:r w:rsidRPr="00407A87">
        <w:rPr>
          <w:rFonts w:ascii="Times New Roman" w:hAnsi="Times New Roman" w:cs="Times New Roman"/>
          <w:sz w:val="20"/>
          <w:szCs w:val="20"/>
          <w:lang w:val="en-US"/>
        </w:rPr>
        <w:t>philosophy of psychology</w:t>
      </w:r>
      <w:r w:rsidR="00452317">
        <w:rPr>
          <w:rFonts w:ascii="Times New Roman" w:hAnsi="Times New Roman" w:cs="Times New Roman"/>
          <w:sz w:val="20"/>
          <w:szCs w:val="20"/>
          <w:lang w:val="en-US"/>
        </w:rPr>
        <w:t>. It also</w:t>
      </w:r>
      <w:r w:rsidRPr="00407A87">
        <w:rPr>
          <w:rFonts w:ascii="Times New Roman" w:hAnsi="Times New Roman" w:cs="Times New Roman"/>
          <w:sz w:val="20"/>
          <w:szCs w:val="20"/>
          <w:lang w:val="en-US"/>
        </w:rPr>
        <w:t xml:space="preserve"> includes an in-depth investigation </w:t>
      </w:r>
      <w:r w:rsidR="001B5949" w:rsidRPr="00175441">
        <w:rPr>
          <w:rFonts w:ascii="Times New Roman" w:hAnsi="Times New Roman" w:cs="Times New Roman"/>
          <w:sz w:val="20"/>
          <w:szCs w:val="20"/>
          <w:lang w:val="en-US"/>
        </w:rPr>
        <w:t>of</w:t>
      </w:r>
      <w:r w:rsidRPr="00175441">
        <w:rPr>
          <w:rFonts w:ascii="Times New Roman" w:hAnsi="Times New Roman" w:cs="Times New Roman"/>
          <w:sz w:val="20"/>
          <w:szCs w:val="20"/>
          <w:lang w:val="en-US"/>
        </w:rPr>
        <w:t xml:space="preserve"> </w:t>
      </w:r>
      <w:r w:rsidR="00452317" w:rsidRPr="00BC39A9">
        <w:rPr>
          <w:rFonts w:ascii="Times New Roman" w:hAnsi="Times New Roman" w:cs="Times New Roman"/>
          <w:sz w:val="20"/>
          <w:szCs w:val="20"/>
          <w:lang w:val="en-US"/>
        </w:rPr>
        <w:t>the history of psychological objects</w:t>
      </w:r>
      <w:r w:rsidRPr="00407A87">
        <w:rPr>
          <w:rFonts w:ascii="Times New Roman" w:hAnsi="Times New Roman" w:cs="Times New Roman"/>
          <w:sz w:val="20"/>
          <w:szCs w:val="20"/>
          <w:lang w:val="en-US"/>
        </w:rPr>
        <w:t>.</w:t>
      </w:r>
    </w:p>
    <w:p w14:paraId="376F42AF" w14:textId="77777777" w:rsidR="00407A87" w:rsidRPr="00407A87" w:rsidRDefault="00407A87" w:rsidP="00FA0AFC">
      <w:pPr>
        <w:spacing w:line="240" w:lineRule="exact"/>
        <w:rPr>
          <w:rFonts w:ascii="Times New Roman" w:hAnsi="Times New Roman" w:cs="Times New Roman"/>
          <w:i/>
          <w:sz w:val="20"/>
          <w:szCs w:val="20"/>
          <w:lang w:val="en-US"/>
        </w:rPr>
      </w:pPr>
      <w:r w:rsidRPr="00407A87">
        <w:rPr>
          <w:rFonts w:ascii="Times New Roman" w:hAnsi="Times New Roman" w:cs="Times New Roman"/>
          <w:sz w:val="20"/>
          <w:szCs w:val="20"/>
          <w:lang w:val="en-US"/>
        </w:rPr>
        <w:t xml:space="preserve">MODULE 1: </w:t>
      </w:r>
      <w:r w:rsidRPr="00407A87">
        <w:rPr>
          <w:rFonts w:ascii="Times New Roman" w:hAnsi="Times New Roman" w:cs="Times New Roman"/>
          <w:i/>
          <w:sz w:val="20"/>
          <w:szCs w:val="20"/>
          <w:lang w:val="en-US"/>
        </w:rPr>
        <w:t>General Philosophy of Science</w:t>
      </w:r>
    </w:p>
    <w:p w14:paraId="425DFF41" w14:textId="77777777" w:rsidR="00407A87" w:rsidRPr="00407A87" w:rsidRDefault="00407A87" w:rsidP="00FA0AFC">
      <w:pPr>
        <w:spacing w:line="240" w:lineRule="exact"/>
        <w:rPr>
          <w:rFonts w:ascii="Times New Roman" w:hAnsi="Times New Roman" w:cs="Times New Roman"/>
          <w:sz w:val="20"/>
          <w:szCs w:val="20"/>
          <w:lang w:val="en-US"/>
        </w:rPr>
      </w:pPr>
      <w:r w:rsidRPr="000909A1">
        <w:rPr>
          <w:rFonts w:ascii="Times New Roman" w:hAnsi="Times New Roman" w:cs="Times New Roman"/>
          <w:i/>
          <w:iCs/>
          <w:sz w:val="20"/>
          <w:szCs w:val="20"/>
          <w:lang w:val="en-US"/>
        </w:rPr>
        <w:t>Unit 1</w:t>
      </w:r>
      <w:r w:rsidRPr="00407A87">
        <w:rPr>
          <w:rFonts w:ascii="Times New Roman" w:hAnsi="Times New Roman" w:cs="Times New Roman"/>
          <w:sz w:val="20"/>
          <w:szCs w:val="20"/>
          <w:lang w:val="en-US"/>
        </w:rPr>
        <w:t>: Scientific theories</w:t>
      </w:r>
    </w:p>
    <w:p w14:paraId="2B1625A0"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What scientific theories are</w:t>
      </w:r>
    </w:p>
    <w:p w14:paraId="0BAE29C5"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The relationship between the notions of theory, hypothesis, and law</w:t>
      </w:r>
    </w:p>
    <w:p w14:paraId="33851859" w14:textId="77777777" w:rsidR="00407A87" w:rsidRPr="00407A87" w:rsidRDefault="00407A87" w:rsidP="00FA0AFC">
      <w:pPr>
        <w:spacing w:line="240" w:lineRule="exact"/>
        <w:rPr>
          <w:rFonts w:ascii="Times New Roman" w:hAnsi="Times New Roman" w:cs="Times New Roman"/>
          <w:sz w:val="20"/>
          <w:szCs w:val="20"/>
          <w:lang w:val="en-US"/>
        </w:rPr>
      </w:pPr>
      <w:r w:rsidRPr="000909A1">
        <w:rPr>
          <w:rFonts w:ascii="Times New Roman" w:hAnsi="Times New Roman" w:cs="Times New Roman"/>
          <w:i/>
          <w:iCs/>
          <w:sz w:val="20"/>
          <w:szCs w:val="20"/>
          <w:lang w:val="en-US"/>
        </w:rPr>
        <w:t>Unit 2</w:t>
      </w:r>
      <w:r w:rsidRPr="00407A87">
        <w:rPr>
          <w:rFonts w:ascii="Times New Roman" w:hAnsi="Times New Roman" w:cs="Times New Roman"/>
          <w:sz w:val="20"/>
          <w:szCs w:val="20"/>
          <w:lang w:val="en-US"/>
        </w:rPr>
        <w:t>: Explanation and prediction in science</w:t>
      </w:r>
    </w:p>
    <w:p w14:paraId="1403E780"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Deductive-nomological vs. inductive statistical explanations</w:t>
      </w:r>
    </w:p>
    <w:p w14:paraId="74D4D2D1"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Philosophical interpretations of the notion of probability</w:t>
      </w:r>
    </w:p>
    <w:p w14:paraId="23A89A68"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Explanation and prediction</w:t>
      </w:r>
    </w:p>
    <w:p w14:paraId="163852A3" w14:textId="77777777" w:rsidR="00407A87" w:rsidRPr="00407A87" w:rsidRDefault="00407A87" w:rsidP="00FA0AFC">
      <w:pPr>
        <w:spacing w:line="240" w:lineRule="exact"/>
        <w:rPr>
          <w:rFonts w:ascii="Times New Roman" w:hAnsi="Times New Roman" w:cs="Times New Roman"/>
          <w:sz w:val="20"/>
          <w:szCs w:val="20"/>
          <w:lang w:val="en-US"/>
        </w:rPr>
      </w:pPr>
      <w:r w:rsidRPr="000909A1">
        <w:rPr>
          <w:rFonts w:ascii="Times New Roman" w:hAnsi="Times New Roman" w:cs="Times New Roman"/>
          <w:i/>
          <w:iCs/>
          <w:sz w:val="20"/>
          <w:szCs w:val="20"/>
          <w:lang w:val="en-US"/>
        </w:rPr>
        <w:t>Unit 3</w:t>
      </w:r>
      <w:r w:rsidRPr="00407A87">
        <w:rPr>
          <w:rFonts w:ascii="Times New Roman" w:hAnsi="Times New Roman" w:cs="Times New Roman"/>
          <w:sz w:val="20"/>
          <w:szCs w:val="20"/>
          <w:lang w:val="en-US"/>
        </w:rPr>
        <w:t>: Justification in science</w:t>
      </w:r>
    </w:p>
    <w:p w14:paraId="09C6FC4D"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Logical positivism from the first to the third phase</w:t>
      </w:r>
    </w:p>
    <w:p w14:paraId="31C9DB95"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Popper’s rejection of the inductive method</w:t>
      </w:r>
    </w:p>
    <w:p w14:paraId="27F9B327"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lastRenderedPageBreak/>
        <w:t>Inductivism vs. anti-inductivism: Reichenbach vs. Popper</w:t>
      </w:r>
    </w:p>
    <w:p w14:paraId="315AB8B5"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Popper’s hypothetico-deductive method</w:t>
      </w:r>
    </w:p>
    <w:p w14:paraId="006CD3EB"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Corroboration and rational prediction: Salmon’s criticism of Popper</w:t>
      </w:r>
    </w:p>
    <w:p w14:paraId="6A0AA1E1"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Theory-</w:t>
      </w:r>
      <w:proofErr w:type="spellStart"/>
      <w:r w:rsidRPr="00407A87">
        <w:rPr>
          <w:rFonts w:ascii="Times New Roman" w:hAnsi="Times New Roman" w:cs="Times New Roman"/>
          <w:sz w:val="20"/>
          <w:szCs w:val="20"/>
          <w:lang w:val="en-US"/>
        </w:rPr>
        <w:t>ladenness</w:t>
      </w:r>
      <w:proofErr w:type="spellEnd"/>
      <w:r w:rsidRPr="00407A87">
        <w:rPr>
          <w:rFonts w:ascii="Times New Roman" w:hAnsi="Times New Roman" w:cs="Times New Roman"/>
          <w:sz w:val="20"/>
          <w:szCs w:val="20"/>
          <w:lang w:val="en-US"/>
        </w:rPr>
        <w:t xml:space="preserve"> and evolutionary epistemology in Popper’s thought</w:t>
      </w:r>
    </w:p>
    <w:p w14:paraId="34F127D5"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Post-Popperian philosophy of science: T. Kuhn and P. </w:t>
      </w:r>
      <w:proofErr w:type="spellStart"/>
      <w:r w:rsidRPr="00407A87">
        <w:rPr>
          <w:rFonts w:ascii="Times New Roman" w:hAnsi="Times New Roman" w:cs="Times New Roman"/>
          <w:sz w:val="20"/>
          <w:szCs w:val="20"/>
          <w:lang w:val="en-US"/>
        </w:rPr>
        <w:t>Feyerabend</w:t>
      </w:r>
      <w:proofErr w:type="spellEnd"/>
    </w:p>
    <w:p w14:paraId="2291D552"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Theory-</w:t>
      </w:r>
      <w:proofErr w:type="spellStart"/>
      <w:r w:rsidRPr="00407A87">
        <w:rPr>
          <w:rFonts w:ascii="Times New Roman" w:hAnsi="Times New Roman" w:cs="Times New Roman"/>
          <w:sz w:val="20"/>
          <w:szCs w:val="20"/>
          <w:lang w:val="en-US"/>
        </w:rPr>
        <w:t>ladenness</w:t>
      </w:r>
      <w:proofErr w:type="spellEnd"/>
      <w:r w:rsidRPr="00407A87">
        <w:rPr>
          <w:rFonts w:ascii="Times New Roman" w:hAnsi="Times New Roman" w:cs="Times New Roman"/>
          <w:sz w:val="20"/>
          <w:szCs w:val="20"/>
          <w:lang w:val="en-US"/>
        </w:rPr>
        <w:t>: moderate vs. radical versions</w:t>
      </w:r>
    </w:p>
    <w:p w14:paraId="4FB17471" w14:textId="77777777" w:rsidR="00407A87" w:rsidRPr="00407A87" w:rsidRDefault="00407A87" w:rsidP="00FA0AFC">
      <w:pPr>
        <w:spacing w:line="240" w:lineRule="exact"/>
        <w:rPr>
          <w:rFonts w:ascii="Times New Roman" w:hAnsi="Times New Roman" w:cs="Times New Roman"/>
          <w:sz w:val="20"/>
          <w:szCs w:val="20"/>
          <w:lang w:val="en-US"/>
        </w:rPr>
      </w:pPr>
      <w:r w:rsidRPr="000909A1">
        <w:rPr>
          <w:rFonts w:ascii="Times New Roman" w:hAnsi="Times New Roman" w:cs="Times New Roman"/>
          <w:i/>
          <w:iCs/>
          <w:sz w:val="20"/>
          <w:szCs w:val="20"/>
          <w:lang w:val="en-US"/>
        </w:rPr>
        <w:t>Unit 4</w:t>
      </w:r>
      <w:r w:rsidRPr="00407A87">
        <w:rPr>
          <w:rFonts w:ascii="Times New Roman" w:hAnsi="Times New Roman" w:cs="Times New Roman"/>
          <w:sz w:val="20"/>
          <w:szCs w:val="20"/>
          <w:lang w:val="en-US"/>
        </w:rPr>
        <w:t>: The dynamics of science</w:t>
      </w:r>
    </w:p>
    <w:p w14:paraId="65CD0218"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The dynamics of science: comparison of Logical positivism, </w:t>
      </w:r>
      <w:proofErr w:type="spellStart"/>
      <w:r w:rsidRPr="00407A87">
        <w:rPr>
          <w:rFonts w:ascii="Times New Roman" w:hAnsi="Times New Roman" w:cs="Times New Roman"/>
          <w:sz w:val="20"/>
          <w:szCs w:val="20"/>
          <w:lang w:val="en-US"/>
        </w:rPr>
        <w:t>Popperianism</w:t>
      </w:r>
      <w:proofErr w:type="spellEnd"/>
      <w:r w:rsidRPr="00407A87">
        <w:rPr>
          <w:rFonts w:ascii="Times New Roman" w:hAnsi="Times New Roman" w:cs="Times New Roman"/>
          <w:sz w:val="20"/>
          <w:szCs w:val="20"/>
          <w:lang w:val="en-US"/>
        </w:rPr>
        <w:t xml:space="preserve"> and Post-Popperian philosophy of science</w:t>
      </w:r>
    </w:p>
    <w:p w14:paraId="04D633E8" w14:textId="77777777" w:rsidR="00407A87" w:rsidRPr="00407A87" w:rsidRDefault="00407A87" w:rsidP="00FA0AFC">
      <w:pPr>
        <w:spacing w:line="240" w:lineRule="exact"/>
        <w:rPr>
          <w:rFonts w:ascii="Times New Roman" w:hAnsi="Times New Roman" w:cs="Times New Roman"/>
          <w:sz w:val="20"/>
          <w:szCs w:val="20"/>
          <w:lang w:val="en-US"/>
        </w:rPr>
      </w:pPr>
      <w:r w:rsidRPr="000909A1">
        <w:rPr>
          <w:rFonts w:ascii="Times New Roman" w:hAnsi="Times New Roman" w:cs="Times New Roman"/>
          <w:i/>
          <w:iCs/>
          <w:sz w:val="20"/>
          <w:szCs w:val="20"/>
          <w:lang w:val="en-US"/>
        </w:rPr>
        <w:t>Unit 5</w:t>
      </w:r>
      <w:r w:rsidRPr="00407A87">
        <w:rPr>
          <w:rFonts w:ascii="Times New Roman" w:hAnsi="Times New Roman" w:cs="Times New Roman"/>
          <w:sz w:val="20"/>
          <w:szCs w:val="20"/>
          <w:lang w:val="en-US"/>
        </w:rPr>
        <w:t>: Scientific realism</w:t>
      </w:r>
    </w:p>
    <w:p w14:paraId="2891EEF3"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Truth and verisimilitude in Popper’s thought</w:t>
      </w:r>
    </w:p>
    <w:p w14:paraId="0188A571"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Realism vs. anti-realism in science</w:t>
      </w:r>
    </w:p>
    <w:p w14:paraId="723F8643" w14:textId="77777777" w:rsidR="00407A87" w:rsidRPr="00407A87" w:rsidRDefault="00407A87" w:rsidP="00FA0AFC">
      <w:pPr>
        <w:spacing w:before="120" w:line="240" w:lineRule="exact"/>
        <w:rPr>
          <w:rFonts w:ascii="Times New Roman" w:hAnsi="Times New Roman" w:cs="Times New Roman"/>
          <w:i/>
          <w:sz w:val="20"/>
          <w:szCs w:val="20"/>
          <w:lang w:val="en-US"/>
        </w:rPr>
      </w:pPr>
      <w:r w:rsidRPr="00407A87">
        <w:rPr>
          <w:rFonts w:ascii="Times New Roman" w:hAnsi="Times New Roman" w:cs="Times New Roman"/>
          <w:sz w:val="20"/>
          <w:szCs w:val="20"/>
          <w:lang w:val="en-US"/>
        </w:rPr>
        <w:t xml:space="preserve">MODULE 2: </w:t>
      </w:r>
      <w:r w:rsidRPr="00407A87">
        <w:rPr>
          <w:rFonts w:ascii="Times New Roman" w:hAnsi="Times New Roman" w:cs="Times New Roman"/>
          <w:i/>
          <w:sz w:val="20"/>
          <w:szCs w:val="20"/>
          <w:lang w:val="en-US"/>
        </w:rPr>
        <w:t>Philosophy of the Human Sciences</w:t>
      </w:r>
    </w:p>
    <w:p w14:paraId="0A0EAA9C" w14:textId="77777777" w:rsidR="00407A87" w:rsidRPr="00407A87" w:rsidRDefault="00407A87" w:rsidP="00FA0AFC">
      <w:pPr>
        <w:spacing w:line="240" w:lineRule="exact"/>
        <w:rPr>
          <w:rFonts w:ascii="Times New Roman" w:eastAsia="PilGi" w:hAnsi="Times New Roman" w:cs="Times New Roman"/>
          <w:sz w:val="20"/>
          <w:szCs w:val="20"/>
          <w:lang w:val="en-US"/>
        </w:rPr>
      </w:pPr>
      <w:r w:rsidRPr="000909A1">
        <w:rPr>
          <w:rFonts w:ascii="Times New Roman" w:eastAsia="PilGi" w:hAnsi="Times New Roman" w:cs="Times New Roman"/>
          <w:i/>
          <w:iCs/>
          <w:sz w:val="20"/>
          <w:szCs w:val="20"/>
          <w:lang w:val="en-US"/>
        </w:rPr>
        <w:t>Unit 1</w:t>
      </w:r>
      <w:r w:rsidRPr="00407A87">
        <w:rPr>
          <w:rFonts w:ascii="Times New Roman" w:eastAsia="PilGi" w:hAnsi="Times New Roman" w:cs="Times New Roman"/>
          <w:sz w:val="20"/>
          <w:szCs w:val="20"/>
          <w:lang w:val="en-US"/>
        </w:rPr>
        <w:t>: Historical development and contemporary perspectives in the debate between the human and the natural sciences</w:t>
      </w:r>
    </w:p>
    <w:p w14:paraId="6FB3E1D5" w14:textId="77777777" w:rsidR="00407A87" w:rsidRPr="00407A87" w:rsidRDefault="00407A87" w:rsidP="00FA0AFC">
      <w:pPr>
        <w:spacing w:line="240" w:lineRule="exact"/>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Explanation vs. understanding: the debate’s rise in the 19</w:t>
      </w:r>
      <w:r w:rsidRPr="00407A87">
        <w:rPr>
          <w:rFonts w:ascii="Times New Roman" w:eastAsia="PilGi" w:hAnsi="Times New Roman" w:cs="Times New Roman"/>
          <w:sz w:val="20"/>
          <w:szCs w:val="20"/>
          <w:vertAlign w:val="superscript"/>
          <w:lang w:val="en-US"/>
        </w:rPr>
        <w:t>th</w:t>
      </w:r>
      <w:r w:rsidRPr="00407A87">
        <w:rPr>
          <w:rFonts w:ascii="Times New Roman" w:eastAsia="PilGi" w:hAnsi="Times New Roman" w:cs="Times New Roman"/>
          <w:sz w:val="20"/>
          <w:szCs w:val="20"/>
          <w:lang w:val="en-US"/>
        </w:rPr>
        <w:t xml:space="preserve"> Century and contemporary perspectives</w:t>
      </w:r>
    </w:p>
    <w:p w14:paraId="066445CF" w14:textId="77777777" w:rsidR="00407A87" w:rsidRPr="00407A87" w:rsidRDefault="00407A87" w:rsidP="00FA0AFC">
      <w:pPr>
        <w:spacing w:line="240" w:lineRule="exact"/>
        <w:rPr>
          <w:rFonts w:ascii="Times New Roman" w:eastAsia="PilGi" w:hAnsi="Times New Roman" w:cs="Times New Roman"/>
          <w:sz w:val="20"/>
          <w:szCs w:val="20"/>
          <w:lang w:val="en-US"/>
        </w:rPr>
      </w:pPr>
      <w:r w:rsidRPr="000909A1">
        <w:rPr>
          <w:rFonts w:ascii="Times New Roman" w:eastAsia="PilGi" w:hAnsi="Times New Roman" w:cs="Times New Roman"/>
          <w:i/>
          <w:iCs/>
          <w:sz w:val="20"/>
          <w:szCs w:val="20"/>
          <w:lang w:val="en-US"/>
        </w:rPr>
        <w:t>Unit 2</w:t>
      </w:r>
      <w:r w:rsidRPr="00407A87">
        <w:rPr>
          <w:rFonts w:ascii="Times New Roman" w:eastAsia="PilGi" w:hAnsi="Times New Roman" w:cs="Times New Roman"/>
          <w:sz w:val="20"/>
          <w:szCs w:val="20"/>
          <w:lang w:val="en-US"/>
        </w:rPr>
        <w:t>: Explanation in the human sciences</w:t>
      </w:r>
    </w:p>
    <w:p w14:paraId="4FD6B9B7" w14:textId="77777777" w:rsidR="00407A87" w:rsidRPr="00407A87" w:rsidRDefault="00407A87" w:rsidP="00FA0AFC">
      <w:pPr>
        <w:spacing w:line="240" w:lineRule="exact"/>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Popper’s situational logic</w:t>
      </w:r>
    </w:p>
    <w:p w14:paraId="7B9F7F10" w14:textId="77777777" w:rsidR="00407A87" w:rsidRPr="00407A87" w:rsidRDefault="00407A87" w:rsidP="00FA0AFC">
      <w:pPr>
        <w:spacing w:line="240" w:lineRule="exact"/>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G.H. von Wright’s practical inference</w:t>
      </w:r>
    </w:p>
    <w:p w14:paraId="30DA83FF" w14:textId="77777777" w:rsidR="00407A87" w:rsidRPr="00407A87" w:rsidRDefault="00407A87" w:rsidP="00FA0AFC">
      <w:pPr>
        <w:spacing w:line="240" w:lineRule="exact"/>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Deductive-nomological explanation model and practical inference: similarities and differences</w:t>
      </w:r>
    </w:p>
    <w:p w14:paraId="4A0698CA" w14:textId="77777777" w:rsidR="00407A87" w:rsidRPr="00407A87" w:rsidRDefault="00407A87" w:rsidP="00FA0AFC">
      <w:pPr>
        <w:spacing w:before="120"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MODULE 3: </w:t>
      </w:r>
      <w:r w:rsidRPr="00407A87">
        <w:rPr>
          <w:rFonts w:ascii="Times New Roman" w:hAnsi="Times New Roman" w:cs="Times New Roman"/>
          <w:i/>
          <w:sz w:val="20"/>
          <w:szCs w:val="20"/>
          <w:lang w:val="en-US"/>
        </w:rPr>
        <w:t>Philosophy of Psychology</w:t>
      </w:r>
    </w:p>
    <w:p w14:paraId="7A205E56" w14:textId="1BC11FBA" w:rsidR="00407A87" w:rsidRPr="00407A87" w:rsidRDefault="000909A1" w:rsidP="00FA0AFC">
      <w:pPr>
        <w:spacing w:line="240" w:lineRule="exact"/>
        <w:rPr>
          <w:rFonts w:ascii="Times New Roman" w:hAnsi="Times New Roman" w:cs="Times New Roman"/>
          <w:sz w:val="20"/>
          <w:szCs w:val="20"/>
        </w:rPr>
      </w:pPr>
      <w:r w:rsidRPr="000909A1">
        <w:rPr>
          <w:rFonts w:ascii="Times New Roman" w:eastAsia="PilGi" w:hAnsi="Times New Roman" w:cs="Times New Roman"/>
          <w:i/>
          <w:iCs/>
          <w:sz w:val="20"/>
          <w:szCs w:val="20"/>
          <w:lang w:val="en-US"/>
        </w:rPr>
        <w:t>Unit 1</w:t>
      </w:r>
      <w:r>
        <w:rPr>
          <w:rFonts w:ascii="Times New Roman" w:eastAsia="PilGi" w:hAnsi="Times New Roman" w:cs="Times New Roman"/>
          <w:sz w:val="20"/>
          <w:szCs w:val="20"/>
          <w:lang w:val="en-US"/>
        </w:rPr>
        <w:t xml:space="preserve">: </w:t>
      </w:r>
      <w:r w:rsidR="00407A87" w:rsidRPr="00407A87">
        <w:rPr>
          <w:rFonts w:ascii="Times New Roman" w:hAnsi="Times New Roman" w:cs="Times New Roman"/>
          <w:sz w:val="20"/>
          <w:szCs w:val="20"/>
        </w:rPr>
        <w:t xml:space="preserve">The debate on the </w:t>
      </w:r>
      <w:proofErr w:type="spellStart"/>
      <w:r w:rsidR="00407A87" w:rsidRPr="00407A87">
        <w:rPr>
          <w:rFonts w:ascii="Times New Roman" w:hAnsi="Times New Roman" w:cs="Times New Roman"/>
          <w:sz w:val="20"/>
          <w:szCs w:val="20"/>
        </w:rPr>
        <w:t>scientificity</w:t>
      </w:r>
      <w:proofErr w:type="spellEnd"/>
      <w:r w:rsidR="00407A87" w:rsidRPr="00407A87">
        <w:rPr>
          <w:rFonts w:ascii="Times New Roman" w:hAnsi="Times New Roman" w:cs="Times New Roman"/>
          <w:sz w:val="20"/>
          <w:szCs w:val="20"/>
        </w:rPr>
        <w:t xml:space="preserve"> of psychoanalysis: </w:t>
      </w:r>
      <w:proofErr w:type="spellStart"/>
      <w:r w:rsidR="00407A87" w:rsidRPr="00407A87">
        <w:rPr>
          <w:rFonts w:ascii="Times New Roman" w:hAnsi="Times New Roman" w:cs="Times New Roman"/>
          <w:sz w:val="20"/>
          <w:szCs w:val="20"/>
        </w:rPr>
        <w:t>Grünbaum</w:t>
      </w:r>
      <w:proofErr w:type="spellEnd"/>
      <w:r w:rsidR="00407A87" w:rsidRPr="00407A87">
        <w:rPr>
          <w:rFonts w:ascii="Times New Roman" w:hAnsi="Times New Roman" w:cs="Times New Roman"/>
          <w:sz w:val="20"/>
          <w:szCs w:val="20"/>
        </w:rPr>
        <w:t xml:space="preserve"> vs. Popper</w:t>
      </w:r>
    </w:p>
    <w:p w14:paraId="46D00B18" w14:textId="3C9761BA" w:rsidR="00407A87" w:rsidRPr="00407A87" w:rsidRDefault="000909A1" w:rsidP="00FA0AFC">
      <w:pPr>
        <w:spacing w:line="240" w:lineRule="exact"/>
        <w:rPr>
          <w:rFonts w:ascii="Times New Roman" w:hAnsi="Times New Roman" w:cs="Times New Roman"/>
          <w:sz w:val="20"/>
          <w:szCs w:val="20"/>
        </w:rPr>
      </w:pPr>
      <w:r w:rsidRPr="000909A1">
        <w:rPr>
          <w:rFonts w:ascii="Times New Roman" w:eastAsia="PilGi" w:hAnsi="Times New Roman" w:cs="Times New Roman"/>
          <w:i/>
          <w:iCs/>
          <w:sz w:val="20"/>
          <w:szCs w:val="20"/>
          <w:lang w:val="en-US"/>
        </w:rPr>
        <w:t>Unit 2</w:t>
      </w:r>
      <w:r>
        <w:rPr>
          <w:rFonts w:ascii="Times New Roman" w:eastAsia="PilGi" w:hAnsi="Times New Roman" w:cs="Times New Roman"/>
          <w:sz w:val="20"/>
          <w:szCs w:val="20"/>
          <w:lang w:val="en-US"/>
        </w:rPr>
        <w:t xml:space="preserve">: </w:t>
      </w:r>
      <w:r w:rsidR="00407A87" w:rsidRPr="00407A87">
        <w:rPr>
          <w:rFonts w:ascii="Times New Roman" w:hAnsi="Times New Roman" w:cs="Times New Roman"/>
          <w:sz w:val="20"/>
          <w:szCs w:val="20"/>
        </w:rPr>
        <w:t>The epistemological status of psychology according to W. Wundt</w:t>
      </w:r>
    </w:p>
    <w:p w14:paraId="36466951" w14:textId="3903E9BF" w:rsidR="00407A87" w:rsidRPr="00407A87" w:rsidRDefault="000909A1" w:rsidP="00FA0AFC">
      <w:pPr>
        <w:spacing w:line="240" w:lineRule="exact"/>
        <w:rPr>
          <w:rFonts w:ascii="Times New Roman" w:hAnsi="Times New Roman" w:cs="Times New Roman"/>
          <w:sz w:val="20"/>
          <w:szCs w:val="20"/>
        </w:rPr>
      </w:pPr>
      <w:r w:rsidRPr="000909A1">
        <w:rPr>
          <w:rFonts w:ascii="Times New Roman" w:eastAsia="PilGi" w:hAnsi="Times New Roman" w:cs="Times New Roman"/>
          <w:i/>
          <w:iCs/>
          <w:sz w:val="20"/>
          <w:szCs w:val="20"/>
          <w:lang w:val="en-US"/>
        </w:rPr>
        <w:t>Unit 3</w:t>
      </w:r>
      <w:r>
        <w:rPr>
          <w:rFonts w:ascii="Times New Roman" w:eastAsia="PilGi" w:hAnsi="Times New Roman" w:cs="Times New Roman"/>
          <w:sz w:val="20"/>
          <w:szCs w:val="20"/>
          <w:lang w:val="en-US"/>
        </w:rPr>
        <w:t xml:space="preserve">: </w:t>
      </w:r>
      <w:r w:rsidR="00407A87" w:rsidRPr="00407A87">
        <w:rPr>
          <w:rFonts w:ascii="Times New Roman" w:hAnsi="Times New Roman" w:cs="Times New Roman"/>
          <w:sz w:val="20"/>
          <w:szCs w:val="20"/>
        </w:rPr>
        <w:t xml:space="preserve">The epistemological foundations of </w:t>
      </w:r>
      <w:proofErr w:type="spellStart"/>
      <w:r w:rsidR="00407A87" w:rsidRPr="00407A87">
        <w:rPr>
          <w:rFonts w:ascii="Times New Roman" w:hAnsi="Times New Roman" w:cs="Times New Roman"/>
          <w:sz w:val="20"/>
          <w:szCs w:val="20"/>
        </w:rPr>
        <w:t>behaviorism</w:t>
      </w:r>
      <w:proofErr w:type="spellEnd"/>
    </w:p>
    <w:p w14:paraId="46431AD9" w14:textId="20C016E6" w:rsidR="00407A87" w:rsidRPr="00407A87" w:rsidRDefault="000909A1" w:rsidP="00FA0AFC">
      <w:pPr>
        <w:spacing w:line="240" w:lineRule="exact"/>
        <w:rPr>
          <w:rFonts w:ascii="Times New Roman" w:hAnsi="Times New Roman" w:cs="Times New Roman"/>
          <w:sz w:val="20"/>
          <w:szCs w:val="20"/>
        </w:rPr>
      </w:pPr>
      <w:r w:rsidRPr="000909A1">
        <w:rPr>
          <w:rFonts w:ascii="Times New Roman" w:eastAsia="PilGi" w:hAnsi="Times New Roman" w:cs="Times New Roman"/>
          <w:i/>
          <w:iCs/>
          <w:sz w:val="20"/>
          <w:szCs w:val="20"/>
          <w:lang w:val="en-US"/>
        </w:rPr>
        <w:t>Unit 4</w:t>
      </w:r>
      <w:r>
        <w:rPr>
          <w:rFonts w:ascii="Times New Roman" w:eastAsia="PilGi" w:hAnsi="Times New Roman" w:cs="Times New Roman"/>
          <w:sz w:val="20"/>
          <w:szCs w:val="20"/>
          <w:lang w:val="en-US"/>
        </w:rPr>
        <w:t xml:space="preserve">: </w:t>
      </w:r>
      <w:r w:rsidR="00407A87" w:rsidRPr="00407A87">
        <w:rPr>
          <w:rFonts w:ascii="Times New Roman" w:hAnsi="Times New Roman" w:cs="Times New Roman"/>
          <w:sz w:val="20"/>
          <w:szCs w:val="20"/>
        </w:rPr>
        <w:t>The epistemological foundations of the cognitive sciences</w:t>
      </w:r>
    </w:p>
    <w:p w14:paraId="1769C92E" w14:textId="6D935EB6" w:rsidR="00407A87" w:rsidRPr="00407A87" w:rsidRDefault="000909A1" w:rsidP="00FA0AFC">
      <w:pPr>
        <w:spacing w:line="240" w:lineRule="exact"/>
        <w:rPr>
          <w:rFonts w:ascii="Times New Roman" w:hAnsi="Times New Roman" w:cs="Times New Roman"/>
          <w:sz w:val="20"/>
          <w:szCs w:val="20"/>
        </w:rPr>
      </w:pPr>
      <w:r w:rsidRPr="000909A1">
        <w:rPr>
          <w:rFonts w:ascii="Times New Roman" w:eastAsia="PilGi" w:hAnsi="Times New Roman" w:cs="Times New Roman"/>
          <w:i/>
          <w:iCs/>
          <w:sz w:val="20"/>
          <w:szCs w:val="20"/>
          <w:lang w:val="en-US"/>
        </w:rPr>
        <w:t>Unit 5</w:t>
      </w:r>
      <w:r>
        <w:rPr>
          <w:rFonts w:ascii="Times New Roman" w:eastAsia="PilGi" w:hAnsi="Times New Roman" w:cs="Times New Roman"/>
          <w:sz w:val="20"/>
          <w:szCs w:val="20"/>
          <w:lang w:val="en-US"/>
        </w:rPr>
        <w:t xml:space="preserve">: </w:t>
      </w:r>
      <w:r w:rsidR="00407A87" w:rsidRPr="00407A87">
        <w:rPr>
          <w:rFonts w:ascii="Times New Roman" w:hAnsi="Times New Roman" w:cs="Times New Roman"/>
          <w:sz w:val="20"/>
          <w:szCs w:val="20"/>
        </w:rPr>
        <w:t>The epistemological foundations of constructionism</w:t>
      </w:r>
    </w:p>
    <w:p w14:paraId="4FCB02DB" w14:textId="5D410350" w:rsidR="00407A87" w:rsidRPr="00BC39A9" w:rsidRDefault="00407A87" w:rsidP="006572F9">
      <w:pPr>
        <w:spacing w:before="120" w:line="240" w:lineRule="exact"/>
        <w:rPr>
          <w:rFonts w:ascii="Times New Roman" w:eastAsia="PilGi" w:hAnsi="Times New Roman" w:cs="Times New Roman"/>
          <w:i/>
          <w:iCs/>
          <w:sz w:val="20"/>
          <w:szCs w:val="20"/>
          <w:lang w:val="en-US"/>
        </w:rPr>
      </w:pPr>
      <w:r w:rsidRPr="0053272A">
        <w:rPr>
          <w:rFonts w:ascii="Times New Roman" w:eastAsia="PilGi" w:hAnsi="Times New Roman" w:cs="Times New Roman"/>
          <w:sz w:val="20"/>
          <w:szCs w:val="20"/>
          <w:lang w:val="en-US"/>
        </w:rPr>
        <w:t>MODULE 4:</w:t>
      </w:r>
      <w:r w:rsidRPr="00452317">
        <w:rPr>
          <w:rFonts w:ascii="Times New Roman" w:eastAsia="PilGi" w:hAnsi="Times New Roman" w:cs="Times New Roman"/>
          <w:i/>
          <w:iCs/>
          <w:sz w:val="20"/>
          <w:szCs w:val="20"/>
          <w:lang w:val="en-US"/>
        </w:rPr>
        <w:t xml:space="preserve"> In-depth investigation: </w:t>
      </w:r>
      <w:r w:rsidR="000909A1" w:rsidRPr="00BC39A9">
        <w:rPr>
          <w:rFonts w:ascii="Times New Roman" w:eastAsia="PilGi" w:hAnsi="Times New Roman" w:cs="Times New Roman"/>
          <w:i/>
          <w:iCs/>
          <w:sz w:val="20"/>
          <w:szCs w:val="20"/>
          <w:lang w:val="en-US"/>
        </w:rPr>
        <w:t>The history of psychological objects</w:t>
      </w:r>
    </w:p>
    <w:p w14:paraId="2314356A" w14:textId="51D62F51" w:rsidR="00452317" w:rsidRPr="00BC39A9" w:rsidRDefault="00452317" w:rsidP="00452317">
      <w:pPr>
        <w:spacing w:line="240" w:lineRule="exact"/>
        <w:rPr>
          <w:rFonts w:ascii="Times New Roman" w:eastAsia="PilGi" w:hAnsi="Times New Roman" w:cs="Times New Roman"/>
          <w:i/>
          <w:iCs/>
          <w:sz w:val="20"/>
          <w:szCs w:val="20"/>
          <w:lang w:val="en-US"/>
        </w:rPr>
      </w:pPr>
      <w:r w:rsidRPr="00BC39A9">
        <w:rPr>
          <w:rFonts w:ascii="Times New Roman" w:eastAsia="PilGi" w:hAnsi="Times New Roman" w:cs="Times New Roman"/>
          <w:i/>
          <w:iCs/>
          <w:sz w:val="20"/>
          <w:szCs w:val="20"/>
          <w:lang w:val="en-US"/>
        </w:rPr>
        <w:t>Unit 1:</w:t>
      </w:r>
      <w:r w:rsidR="00BC39A9" w:rsidRPr="00BC39A9">
        <w:rPr>
          <w:rFonts w:ascii="Times New Roman" w:eastAsia="PilGi" w:hAnsi="Times New Roman" w:cs="Times New Roman"/>
          <w:i/>
          <w:iCs/>
          <w:sz w:val="20"/>
          <w:szCs w:val="20"/>
          <w:lang w:val="en-US"/>
        </w:rPr>
        <w:t xml:space="preserve"> </w:t>
      </w:r>
      <w:r w:rsidR="00BC39A9" w:rsidRPr="00BC39A9">
        <w:rPr>
          <w:rFonts w:ascii="Times New Roman" w:eastAsia="PilGi" w:hAnsi="Times New Roman" w:cs="Times New Roman"/>
          <w:sz w:val="20"/>
          <w:szCs w:val="20"/>
          <w:lang w:val="en-US"/>
        </w:rPr>
        <w:t xml:space="preserve">Naïve Naturalism </w:t>
      </w:r>
      <w:r w:rsidR="00BC39A9">
        <w:rPr>
          <w:rFonts w:ascii="Times New Roman" w:eastAsia="PilGi" w:hAnsi="Times New Roman" w:cs="Times New Roman"/>
          <w:sz w:val="20"/>
          <w:szCs w:val="20"/>
          <w:lang w:val="en-US"/>
        </w:rPr>
        <w:t>and its problems</w:t>
      </w:r>
    </w:p>
    <w:p w14:paraId="6041EBDB" w14:textId="7FF6CB0F" w:rsidR="00452317" w:rsidRPr="00BC39A9" w:rsidRDefault="00452317" w:rsidP="00452317">
      <w:pPr>
        <w:spacing w:line="240" w:lineRule="exact"/>
        <w:rPr>
          <w:rFonts w:ascii="Times New Roman" w:eastAsia="PilGi" w:hAnsi="Times New Roman" w:cs="Times New Roman"/>
          <w:sz w:val="20"/>
          <w:szCs w:val="20"/>
          <w:lang w:val="en-US"/>
        </w:rPr>
      </w:pPr>
      <w:r w:rsidRPr="00452317">
        <w:rPr>
          <w:rFonts w:ascii="Times New Roman" w:eastAsia="PilGi" w:hAnsi="Times New Roman" w:cs="Times New Roman"/>
          <w:i/>
          <w:iCs/>
          <w:sz w:val="20"/>
          <w:szCs w:val="20"/>
          <w:lang w:val="en-US"/>
        </w:rPr>
        <w:t>Unit 2:</w:t>
      </w:r>
      <w:r w:rsidR="00BC39A9">
        <w:rPr>
          <w:rFonts w:ascii="Times New Roman" w:eastAsia="PilGi" w:hAnsi="Times New Roman" w:cs="Times New Roman"/>
          <w:sz w:val="20"/>
          <w:szCs w:val="20"/>
          <w:lang w:val="en-US"/>
        </w:rPr>
        <w:t xml:space="preserve"> The work of K. Danziger: its theoretical and philosophical implications </w:t>
      </w:r>
    </w:p>
    <w:p w14:paraId="7CE3D347" w14:textId="66646093" w:rsidR="00ED4983" w:rsidRPr="003E32D7" w:rsidRDefault="00ED4983" w:rsidP="00ED4983">
      <w:pPr>
        <w:spacing w:before="240" w:after="120"/>
        <w:rPr>
          <w:rFonts w:ascii="Times New Roman" w:hAnsi="Times New Roman" w:cs="Times New Roman"/>
          <w:b/>
          <w:i/>
          <w:sz w:val="18"/>
          <w:lang w:val="en-US"/>
        </w:rPr>
      </w:pPr>
      <w:r w:rsidRPr="003E32D7">
        <w:rPr>
          <w:rFonts w:ascii="Times New Roman" w:hAnsi="Times New Roman" w:cs="Times New Roman"/>
          <w:b/>
          <w:i/>
          <w:sz w:val="18"/>
          <w:lang w:val="en-US"/>
        </w:rPr>
        <w:t>READING LIST</w:t>
      </w:r>
      <w:r w:rsidR="00A8092E">
        <w:rPr>
          <w:rStyle w:val="Rimandonotaapidipagina"/>
          <w:rFonts w:ascii="Times New Roman" w:hAnsi="Times New Roman" w:cs="Times New Roman"/>
          <w:b/>
          <w:i/>
          <w:sz w:val="18"/>
          <w:lang w:val="en-US"/>
        </w:rPr>
        <w:footnoteReference w:id="1"/>
      </w:r>
    </w:p>
    <w:p w14:paraId="4B2D3CAF" w14:textId="539F8AFF" w:rsidR="00ED4983" w:rsidRPr="007463F4" w:rsidRDefault="00ED4983" w:rsidP="00ED4983">
      <w:pPr>
        <w:pStyle w:val="Testo1"/>
        <w:spacing w:before="0"/>
        <w:rPr>
          <w:rFonts w:eastAsia="PilGi"/>
          <w:lang w:val="en-US"/>
        </w:rPr>
      </w:pPr>
      <w:r w:rsidRPr="003E32D7">
        <w:rPr>
          <w:rFonts w:eastAsia="PilGi"/>
          <w:lang w:val="en-US"/>
        </w:rPr>
        <w:t>Gaj, N. (</w:t>
      </w:r>
      <w:r w:rsidR="007463F4" w:rsidRPr="003E32D7">
        <w:rPr>
          <w:rFonts w:eastAsia="PilGi"/>
          <w:lang w:val="en-US"/>
        </w:rPr>
        <w:t>ed.)</w:t>
      </w:r>
      <w:r w:rsidRPr="003E32D7">
        <w:rPr>
          <w:rFonts w:eastAsia="PilGi"/>
          <w:lang w:val="en-US"/>
        </w:rPr>
        <w:t xml:space="preserve">. </w:t>
      </w:r>
      <w:r w:rsidRPr="00324E7A">
        <w:rPr>
          <w:rFonts w:eastAsia="PilGi"/>
          <w:i/>
          <w:iCs/>
          <w:lang w:val="en-US"/>
        </w:rPr>
        <w:t>Essays on the philosophy of science</w:t>
      </w:r>
      <w:r w:rsidRPr="007463F4">
        <w:rPr>
          <w:rFonts w:eastAsia="PilGi"/>
          <w:lang w:val="en-US"/>
        </w:rPr>
        <w:t xml:space="preserve">. </w:t>
      </w:r>
      <w:r w:rsidR="008C03AA">
        <w:rPr>
          <w:rFonts w:eastAsia="PilGi"/>
          <w:lang w:val="en-US"/>
        </w:rPr>
        <w:t>Anthology</w:t>
      </w:r>
      <w:r w:rsidRPr="007463F4">
        <w:rPr>
          <w:rFonts w:eastAsia="PilGi"/>
          <w:lang w:val="en-US"/>
        </w:rPr>
        <w:t xml:space="preserve"> of essays available at </w:t>
      </w:r>
      <w:r w:rsidR="007463F4" w:rsidRPr="007463F4">
        <w:rPr>
          <w:rFonts w:eastAsia="PilGi"/>
          <w:lang w:val="en-US"/>
        </w:rPr>
        <w:t>Centro Stampa</w:t>
      </w:r>
      <w:r w:rsidRPr="007463F4">
        <w:rPr>
          <w:rFonts w:eastAsia="PilGi"/>
          <w:lang w:val="en-US"/>
        </w:rPr>
        <w:t>, Catholic University, Largo Gemelli 1.</w:t>
      </w:r>
    </w:p>
    <w:p w14:paraId="217DE303" w14:textId="75E2DDCD" w:rsidR="00ED4983" w:rsidRPr="00F55577" w:rsidRDefault="00ED4983" w:rsidP="00ED4983">
      <w:pPr>
        <w:pStyle w:val="Testo1"/>
        <w:spacing w:before="0"/>
        <w:rPr>
          <w:lang w:val="en-US"/>
        </w:rPr>
      </w:pPr>
      <w:r w:rsidRPr="008414D2">
        <w:rPr>
          <w:rFonts w:eastAsia="PilGi"/>
          <w:lang w:val="en-US"/>
        </w:rPr>
        <w:lastRenderedPageBreak/>
        <w:t>Gaj, N. (</w:t>
      </w:r>
      <w:r w:rsidR="007463F4" w:rsidRPr="008414D2">
        <w:rPr>
          <w:rFonts w:eastAsia="PilGi"/>
          <w:lang w:val="en-US"/>
        </w:rPr>
        <w:t>ed.</w:t>
      </w:r>
      <w:r w:rsidRPr="008414D2">
        <w:rPr>
          <w:rFonts w:eastAsia="PilGi"/>
          <w:lang w:val="en-US"/>
        </w:rPr>
        <w:t xml:space="preserve">). </w:t>
      </w:r>
      <w:r w:rsidR="000909A1" w:rsidRPr="005C3E3A">
        <w:rPr>
          <w:rFonts w:eastAsia="PilGi"/>
          <w:i/>
          <w:iCs/>
          <w:lang w:val="en-US"/>
        </w:rPr>
        <w:t>The history of psychological objects</w:t>
      </w:r>
      <w:r w:rsidRPr="008414D2">
        <w:rPr>
          <w:rFonts w:eastAsia="PilGi"/>
          <w:lang w:val="en-US"/>
        </w:rPr>
        <w:t xml:space="preserve">. Anthology of essays available at </w:t>
      </w:r>
      <w:r w:rsidR="007463F4" w:rsidRPr="008414D2">
        <w:rPr>
          <w:rFonts w:eastAsia="PilGi"/>
          <w:lang w:val="en-US"/>
        </w:rPr>
        <w:t>Centro Stampa</w:t>
      </w:r>
      <w:r w:rsidRPr="008414D2">
        <w:rPr>
          <w:rFonts w:eastAsia="PilGi"/>
          <w:lang w:val="en-US"/>
        </w:rPr>
        <w:t>, Catholic University, Largo Gemelli 1.</w:t>
      </w:r>
    </w:p>
    <w:p w14:paraId="757AB0F8" w14:textId="77777777" w:rsidR="00ED4983" w:rsidRPr="00ED4983" w:rsidRDefault="00ED4983" w:rsidP="00ED4983">
      <w:pPr>
        <w:spacing w:before="240" w:after="120" w:line="220" w:lineRule="exact"/>
        <w:rPr>
          <w:rFonts w:ascii="Times New Roman" w:hAnsi="Times New Roman" w:cs="Times New Roman"/>
          <w:b/>
          <w:i/>
          <w:sz w:val="18"/>
          <w:lang w:val="en-US"/>
        </w:rPr>
      </w:pPr>
      <w:r w:rsidRPr="00ED4983">
        <w:rPr>
          <w:rFonts w:ascii="Times New Roman" w:hAnsi="Times New Roman" w:cs="Times New Roman"/>
          <w:b/>
          <w:i/>
          <w:sz w:val="18"/>
          <w:lang w:val="en-US"/>
        </w:rPr>
        <w:t>TEACHING METHOD</w:t>
      </w:r>
    </w:p>
    <w:p w14:paraId="7EE413D9" w14:textId="576A6314" w:rsidR="00ED4983" w:rsidRDefault="00ED4983" w:rsidP="00ED4983">
      <w:pPr>
        <w:pStyle w:val="Testo2"/>
        <w:rPr>
          <w:lang w:val="en-US"/>
        </w:rPr>
      </w:pPr>
      <w:r w:rsidRPr="00ED4983">
        <w:rPr>
          <w:lang w:val="en-US"/>
        </w:rPr>
        <w:t xml:space="preserve">Classroom </w:t>
      </w:r>
      <w:r w:rsidR="00611BDE">
        <w:rPr>
          <w:lang w:val="en-US"/>
        </w:rPr>
        <w:t>lectures</w:t>
      </w:r>
      <w:r w:rsidR="00452317">
        <w:rPr>
          <w:lang w:val="en-US"/>
        </w:rPr>
        <w:t xml:space="preserve">, </w:t>
      </w:r>
      <w:r w:rsidR="00611BDE">
        <w:rPr>
          <w:lang w:val="en-US"/>
        </w:rPr>
        <w:t>group discussions</w:t>
      </w:r>
      <w:r w:rsidR="00452317">
        <w:rPr>
          <w:lang w:val="en-US"/>
        </w:rPr>
        <w:t xml:space="preserve">, </w:t>
      </w:r>
      <w:r w:rsidR="000C4FAF">
        <w:rPr>
          <w:lang w:val="en-US"/>
        </w:rPr>
        <w:t xml:space="preserve">and </w:t>
      </w:r>
      <w:r w:rsidR="00452317">
        <w:rPr>
          <w:lang w:val="en-US"/>
        </w:rPr>
        <w:t>lectures</w:t>
      </w:r>
      <w:r w:rsidR="000C4FAF">
        <w:rPr>
          <w:lang w:val="en-US"/>
        </w:rPr>
        <w:t xml:space="preserve"> by experts</w:t>
      </w:r>
      <w:r w:rsidR="00452317">
        <w:rPr>
          <w:lang w:val="en-US"/>
        </w:rPr>
        <w:t>.</w:t>
      </w:r>
      <w:r w:rsidR="00D37D52">
        <w:rPr>
          <w:lang w:val="en-US"/>
        </w:rPr>
        <w:t xml:space="preserve"> </w:t>
      </w:r>
      <w:r w:rsidR="00D37D52" w:rsidRPr="00D37D52">
        <w:rPr>
          <w:lang w:val="en-US"/>
        </w:rPr>
        <w:t>The course includes 6 hours of practical activities designed to complement the traditional lecture format. These activities may include group work, case studies, and simulations, and are intended to deepen students' understanding of the course material and foster active engagement with the subject matter.</w:t>
      </w:r>
      <w:r w:rsidRPr="00ED4983">
        <w:rPr>
          <w:lang w:val="en-US"/>
        </w:rPr>
        <w:t xml:space="preserve"> </w:t>
      </w:r>
    </w:p>
    <w:p w14:paraId="0EDA727B" w14:textId="77777777" w:rsidR="00ED4983" w:rsidRPr="00ED4983" w:rsidRDefault="00ED4983" w:rsidP="00ED4983">
      <w:pPr>
        <w:spacing w:before="240" w:after="120" w:line="220" w:lineRule="exact"/>
        <w:rPr>
          <w:rFonts w:ascii="Times New Roman" w:hAnsi="Times New Roman" w:cs="Times New Roman"/>
          <w:b/>
          <w:i/>
          <w:sz w:val="18"/>
          <w:lang w:val="en-US"/>
        </w:rPr>
      </w:pPr>
      <w:r w:rsidRPr="00ED4983">
        <w:rPr>
          <w:rFonts w:ascii="Times New Roman" w:hAnsi="Times New Roman" w:cs="Times New Roman"/>
          <w:b/>
          <w:i/>
          <w:sz w:val="18"/>
          <w:lang w:val="en-US"/>
        </w:rPr>
        <w:t>ASSESSMENT METHOD AND CRITERIA</w:t>
      </w:r>
    </w:p>
    <w:p w14:paraId="4713FC73" w14:textId="77777777" w:rsidR="00CB342E" w:rsidRDefault="00647F63" w:rsidP="00ED4983">
      <w:pPr>
        <w:pStyle w:val="Testo2"/>
        <w:rPr>
          <w:lang w:val="en-US"/>
        </w:rPr>
      </w:pPr>
      <w:r w:rsidRPr="00D53964">
        <w:rPr>
          <w:lang w:val="en-US"/>
        </w:rPr>
        <w:t xml:space="preserve">The examination takes place in written form. </w:t>
      </w:r>
      <w:r>
        <w:rPr>
          <w:lang w:val="en-US"/>
        </w:rPr>
        <w:t xml:space="preserve"> It consists of </w:t>
      </w:r>
      <w:r w:rsidR="00AD58F5">
        <w:rPr>
          <w:lang w:val="en-US"/>
        </w:rPr>
        <w:t>four</w:t>
      </w:r>
      <w:r w:rsidRPr="00D53964">
        <w:rPr>
          <w:lang w:val="en-US"/>
        </w:rPr>
        <w:t xml:space="preserve"> open questions</w:t>
      </w:r>
      <w:r>
        <w:rPr>
          <w:lang w:val="en-US"/>
        </w:rPr>
        <w:t xml:space="preserve">, the first </w:t>
      </w:r>
      <w:r w:rsidR="00AD58F5">
        <w:rPr>
          <w:lang w:val="en-US"/>
        </w:rPr>
        <w:t>three</w:t>
      </w:r>
      <w:r>
        <w:rPr>
          <w:lang w:val="en-US"/>
        </w:rPr>
        <w:t xml:space="preserve"> out of the three modules of the course and the </w:t>
      </w:r>
      <w:r w:rsidR="00AD58F5">
        <w:rPr>
          <w:lang w:val="en-US"/>
        </w:rPr>
        <w:t>fourth</w:t>
      </w:r>
      <w:r>
        <w:rPr>
          <w:lang w:val="en-US"/>
        </w:rPr>
        <w:t xml:space="preserve"> on the topic of the fourth module</w:t>
      </w:r>
      <w:r w:rsidRPr="00D53964">
        <w:rPr>
          <w:lang w:val="en-US"/>
        </w:rPr>
        <w:t>.</w:t>
      </w:r>
      <w:r w:rsidR="00927291">
        <w:rPr>
          <w:lang w:val="en-US"/>
        </w:rPr>
        <w:t xml:space="preserve"> </w:t>
      </w:r>
      <w:r w:rsidR="000F4CDF">
        <w:rPr>
          <w:lang w:val="en-US"/>
        </w:rPr>
        <w:t xml:space="preserve">The question on the in-depth investigation has no line limit. </w:t>
      </w:r>
      <w:r w:rsidR="00927291">
        <w:rPr>
          <w:lang w:val="en-US"/>
        </w:rPr>
        <w:t xml:space="preserve">Each </w:t>
      </w:r>
      <w:r w:rsidR="000F4CDF">
        <w:rPr>
          <w:lang w:val="en-US"/>
        </w:rPr>
        <w:t>answer</w:t>
      </w:r>
      <w:r w:rsidR="00927291">
        <w:rPr>
          <w:lang w:val="en-US"/>
        </w:rPr>
        <w:t xml:space="preserve"> will be </w:t>
      </w:r>
      <w:r w:rsidR="000F4CDF">
        <w:rPr>
          <w:lang w:val="en-US"/>
        </w:rPr>
        <w:t>scored</w:t>
      </w:r>
      <w:r w:rsidR="00927291">
        <w:rPr>
          <w:lang w:val="en-US"/>
        </w:rPr>
        <w:t xml:space="preserve"> from </w:t>
      </w:r>
      <w:r w:rsidR="000F4CDF">
        <w:rPr>
          <w:lang w:val="en-US"/>
        </w:rPr>
        <w:t>insufficient</w:t>
      </w:r>
      <w:r w:rsidR="00927291">
        <w:rPr>
          <w:lang w:val="en-US"/>
        </w:rPr>
        <w:t xml:space="preserve"> to 30</w:t>
      </w:r>
      <w:r w:rsidR="000F4CDF">
        <w:rPr>
          <w:lang w:val="en-US"/>
        </w:rPr>
        <w:t xml:space="preserve"> and t</w:t>
      </w:r>
      <w:r w:rsidR="00927291">
        <w:rPr>
          <w:lang w:val="en-US"/>
        </w:rPr>
        <w:t>he overall grade is</w:t>
      </w:r>
      <w:r w:rsidR="000F4CDF">
        <w:rPr>
          <w:lang w:val="en-US"/>
        </w:rPr>
        <w:t xml:space="preserve"> given by the average score of the four answers.</w:t>
      </w:r>
      <w:r w:rsidRPr="00D53964">
        <w:rPr>
          <w:lang w:val="en-US"/>
        </w:rPr>
        <w:t xml:space="preserve"> </w:t>
      </w:r>
    </w:p>
    <w:p w14:paraId="054583DF" w14:textId="198CBBF9" w:rsidR="00647F63" w:rsidRDefault="00CB342E" w:rsidP="00ED4983">
      <w:pPr>
        <w:pStyle w:val="Testo2"/>
        <w:rPr>
          <w:lang w:val="en-US"/>
        </w:rPr>
      </w:pPr>
      <w:r w:rsidRPr="00CB342E">
        <w:rPr>
          <w:lang w:val="en-US"/>
        </w:rPr>
        <w:t>The outcomes of the practical activities will be evaluated and factored into the final grade. The assessment criteria and methods will be explained in detail during class.</w:t>
      </w:r>
    </w:p>
    <w:p w14:paraId="14777769" w14:textId="026440DB" w:rsidR="00ED4983" w:rsidRPr="00F55577" w:rsidRDefault="00CB342E" w:rsidP="00ED4983">
      <w:pPr>
        <w:pStyle w:val="Testo2"/>
        <w:rPr>
          <w:lang w:val="en-US"/>
        </w:rPr>
      </w:pPr>
      <w:r>
        <w:rPr>
          <w:lang w:val="en-US"/>
        </w:rPr>
        <w:t>Overall, t</w:t>
      </w:r>
      <w:r w:rsidR="003E32D7">
        <w:rPr>
          <w:lang w:val="en-US"/>
        </w:rPr>
        <w:t>he exam</w:t>
      </w:r>
      <w:r w:rsidR="00ED4983" w:rsidRPr="00F55577">
        <w:rPr>
          <w:lang w:val="en-US"/>
        </w:rPr>
        <w:t xml:space="preserve"> aims to assess the degree to which students have succeeded in </w:t>
      </w:r>
      <w:r w:rsidR="00647F63">
        <w:rPr>
          <w:lang w:val="en-US"/>
        </w:rPr>
        <w:t>understanding</w:t>
      </w:r>
      <w:r w:rsidR="00ED4983" w:rsidRPr="00F55577">
        <w:rPr>
          <w:lang w:val="en-US"/>
        </w:rPr>
        <w:t xml:space="preserve"> the contents of the course and </w:t>
      </w:r>
      <w:r w:rsidR="00D941BF">
        <w:rPr>
          <w:lang w:val="en-US"/>
        </w:rPr>
        <w:t>in identifying</w:t>
      </w:r>
      <w:r w:rsidR="00ED4983" w:rsidRPr="00F55577">
        <w:rPr>
          <w:lang w:val="en-US"/>
        </w:rPr>
        <w:t xml:space="preserve"> the specificity of the epistemological point of view </w:t>
      </w:r>
      <w:r w:rsidR="00D941BF">
        <w:rPr>
          <w:lang w:val="en-US"/>
        </w:rPr>
        <w:t>when</w:t>
      </w:r>
      <w:r w:rsidR="00ED4983" w:rsidRPr="00F55577">
        <w:rPr>
          <w:lang w:val="en-US"/>
        </w:rPr>
        <w:t xml:space="preserve"> examining the various psychological models. To this end, specific consideration will be given to the ability to </w:t>
      </w:r>
      <w:r w:rsidR="00D941BF">
        <w:rPr>
          <w:lang w:val="en-US"/>
        </w:rPr>
        <w:t>explain</w:t>
      </w:r>
      <w:r w:rsidR="00ED4983" w:rsidRPr="00F55577">
        <w:rPr>
          <w:lang w:val="en-US"/>
        </w:rPr>
        <w:t xml:space="preserve"> and critically elaborate the arguments presented and to argue and critically assess problems.</w:t>
      </w:r>
    </w:p>
    <w:p w14:paraId="462CBB1B" w14:textId="77777777" w:rsidR="00ED4983" w:rsidRPr="00ED4983" w:rsidRDefault="00ED4983" w:rsidP="00ED4983">
      <w:pPr>
        <w:spacing w:before="240" w:after="120"/>
        <w:rPr>
          <w:rFonts w:ascii="Times New Roman" w:hAnsi="Times New Roman" w:cs="Times New Roman"/>
          <w:b/>
          <w:i/>
          <w:sz w:val="18"/>
          <w:lang w:val="en-US"/>
        </w:rPr>
      </w:pPr>
      <w:r w:rsidRPr="00ED4983">
        <w:rPr>
          <w:rFonts w:ascii="Times New Roman" w:hAnsi="Times New Roman" w:cs="Times New Roman"/>
          <w:b/>
          <w:i/>
          <w:sz w:val="18"/>
          <w:lang w:val="en-US"/>
        </w:rPr>
        <w:t>NOTES AND PREREQUISITES</w:t>
      </w:r>
    </w:p>
    <w:p w14:paraId="20E2027A" w14:textId="77777777" w:rsidR="000F4CDF" w:rsidRDefault="000F4CDF" w:rsidP="00ED4983">
      <w:pPr>
        <w:pStyle w:val="Testo2"/>
        <w:rPr>
          <w:lang w:val="en-US"/>
        </w:rPr>
      </w:pPr>
      <w:r>
        <w:rPr>
          <w:lang w:val="en-US"/>
        </w:rPr>
        <w:t>Attendance of the course is highly recommended, even if not mandatory.</w:t>
      </w:r>
    </w:p>
    <w:p w14:paraId="56246261" w14:textId="6FAF1B19" w:rsidR="000F4CDF" w:rsidRDefault="00412F26" w:rsidP="00412F26">
      <w:pPr>
        <w:pStyle w:val="Testo2"/>
        <w:ind w:left="284" w:firstLine="0"/>
        <w:rPr>
          <w:lang w:val="en-US"/>
        </w:rPr>
      </w:pPr>
      <w:r w:rsidRPr="00412F26">
        <w:rPr>
          <w:lang w:val="en-US"/>
        </w:rPr>
        <w:t>No prerequisites are required for this course in terms of content knowledge. However, students are expected to have a genuine interest and intellectual curiosity in the topics covered in the course</w:t>
      </w:r>
    </w:p>
    <w:p w14:paraId="04FAB551" w14:textId="46B365DE" w:rsidR="00ED4983" w:rsidRPr="00A8092E" w:rsidRDefault="006572F9" w:rsidP="006572F9">
      <w:pPr>
        <w:pStyle w:val="Testo2"/>
        <w:spacing w:before="120"/>
        <w:rPr>
          <w:i/>
          <w:iCs/>
          <w:lang w:val="en-US"/>
        </w:rPr>
      </w:pPr>
      <w:r w:rsidRPr="00A8092E">
        <w:rPr>
          <w:i/>
          <w:iCs/>
          <w:lang w:val="en-US"/>
        </w:rPr>
        <w:t>Times and place of reception</w:t>
      </w:r>
    </w:p>
    <w:p w14:paraId="210AA8B0" w14:textId="2AE1CE15" w:rsidR="00ED4983" w:rsidRPr="00ED4983" w:rsidRDefault="00606F75" w:rsidP="006572F9">
      <w:pPr>
        <w:pStyle w:val="Testo2"/>
      </w:pPr>
      <w:r w:rsidRPr="00A8092E">
        <w:rPr>
          <w:lang w:val="en-US"/>
        </w:rPr>
        <w:t xml:space="preserve">Prof. Nicolò Gaj </w:t>
      </w:r>
      <w:r w:rsidR="005C3E3A" w:rsidRPr="00A8092E">
        <w:rPr>
          <w:lang w:val="en-US"/>
        </w:rPr>
        <w:t>meets</w:t>
      </w:r>
      <w:r w:rsidRPr="00A8092E">
        <w:rPr>
          <w:lang w:val="en-US"/>
        </w:rPr>
        <w:t xml:space="preserve"> students on Thursdays</w:t>
      </w:r>
      <w:r w:rsidR="005C3E3A" w:rsidRPr="00A8092E">
        <w:rPr>
          <w:lang w:val="en-US"/>
        </w:rPr>
        <w:t xml:space="preserve"> </w:t>
      </w:r>
      <w:r w:rsidR="00843D2D" w:rsidRPr="00A8092E">
        <w:rPr>
          <w:lang w:val="en-US"/>
        </w:rPr>
        <w:t>afternoon</w:t>
      </w:r>
      <w:r w:rsidRPr="00A8092E">
        <w:rPr>
          <w:lang w:val="en-US"/>
        </w:rPr>
        <w:t xml:space="preserve"> at his office, Department of Psychology, third floor, room n. 302. </w:t>
      </w:r>
      <w:r w:rsidR="00BB3D51" w:rsidRPr="00A8092E">
        <w:rPr>
          <w:lang w:val="en-US"/>
        </w:rPr>
        <w:t>Students are require</w:t>
      </w:r>
      <w:r w:rsidR="008B71D0" w:rsidRPr="00A8092E">
        <w:rPr>
          <w:lang w:val="en-US"/>
        </w:rPr>
        <w:t>d</w:t>
      </w:r>
      <w:r w:rsidR="00BB3D51" w:rsidRPr="00A8092E">
        <w:rPr>
          <w:lang w:val="en-US"/>
        </w:rPr>
        <w:t xml:space="preserve"> to get in contact via </w:t>
      </w:r>
      <w:r w:rsidR="00DE4C70" w:rsidRPr="00A8092E">
        <w:rPr>
          <w:lang w:val="en-US"/>
        </w:rPr>
        <w:t xml:space="preserve">email: </w:t>
      </w:r>
      <w:hyperlink r:id="rId7" w:history="1">
        <w:r w:rsidR="00DE4C70" w:rsidRPr="00274152">
          <w:rPr>
            <w:rStyle w:val="Collegamentoipertestuale"/>
            <w:lang w:val="en-US"/>
          </w:rPr>
          <w:t>nicolo.gaj@unicatt.it</w:t>
        </w:r>
      </w:hyperlink>
      <w:r w:rsidR="00BB3D51" w:rsidRPr="00A8092E">
        <w:rPr>
          <w:lang w:val="en-US"/>
        </w:rPr>
        <w:t xml:space="preserve">. </w:t>
      </w:r>
      <w:r w:rsidR="00BB3D51">
        <w:t xml:space="preserve">Both </w:t>
      </w:r>
      <w:r w:rsidR="00034509">
        <w:t>in-person</w:t>
      </w:r>
      <w:r w:rsidR="00BB3D51">
        <w:t xml:space="preserve"> and online meetings are possible.</w:t>
      </w:r>
      <w:r>
        <w:t xml:space="preserve"> </w:t>
      </w:r>
    </w:p>
    <w:sectPr w:rsidR="00ED4983" w:rsidRPr="00ED498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2D69" w14:textId="77777777" w:rsidR="00A8092E" w:rsidRDefault="00A8092E" w:rsidP="00A8092E">
      <w:r>
        <w:separator/>
      </w:r>
    </w:p>
  </w:endnote>
  <w:endnote w:type="continuationSeparator" w:id="0">
    <w:p w14:paraId="7A250E5F" w14:textId="77777777" w:rsidR="00A8092E" w:rsidRDefault="00A8092E" w:rsidP="00A8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ilGi">
    <w:charset w:val="81"/>
    <w:family w:val="auto"/>
    <w:pitch w:val="variable"/>
    <w:sig w:usb0="900002E7" w:usb1="19D7FCFF" w:usb2="00000014" w:usb3="00000000" w:csb0="002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14F2" w14:textId="77777777" w:rsidR="00A8092E" w:rsidRDefault="00A8092E" w:rsidP="00A8092E">
      <w:r>
        <w:separator/>
      </w:r>
    </w:p>
  </w:footnote>
  <w:footnote w:type="continuationSeparator" w:id="0">
    <w:p w14:paraId="0187A05B" w14:textId="77777777" w:rsidR="00A8092E" w:rsidRDefault="00A8092E" w:rsidP="00A8092E">
      <w:r>
        <w:continuationSeparator/>
      </w:r>
    </w:p>
  </w:footnote>
  <w:footnote w:id="1">
    <w:p w14:paraId="33D9D33A" w14:textId="7268320C" w:rsidR="00A8092E" w:rsidRPr="00A8092E" w:rsidRDefault="00A8092E" w:rsidP="00A8092E">
      <w:pPr>
        <w:rPr>
          <w:rFonts w:ascii="Times New Roman" w:eastAsia="Times New Roman" w:hAnsi="Times New Roman" w:cs="Times New Roman"/>
          <w:sz w:val="16"/>
          <w:szCs w:val="16"/>
          <w:lang w:val="it-IT" w:eastAsia="it-IT"/>
        </w:rPr>
      </w:pPr>
      <w:r>
        <w:rPr>
          <w:rStyle w:val="Rimandonotaapidipagina"/>
        </w:rPr>
        <w:footnoteRef/>
      </w:r>
      <w:r w:rsidRPr="00A8092E">
        <w:rPr>
          <w:lang w:val="it-IT"/>
        </w:rPr>
        <w:t xml:space="preserve"> </w:t>
      </w:r>
      <w:bookmarkStart w:id="0" w:name="_Hlk140133184"/>
      <w:bookmarkStart w:id="1" w:name="_Hlk140133383"/>
      <w:r w:rsidRPr="00A8092E">
        <w:rPr>
          <w:rFonts w:ascii="Times New Roman" w:eastAsia="Times New Roman" w:hAnsi="Times New Roman" w:cs="Times New Roman"/>
          <w:sz w:val="16"/>
          <w:szCs w:val="16"/>
          <w:lang w:val="it-IT" w:eastAsia="it-IT"/>
        </w:rPr>
        <w:t>I testi indicati nella bibliografia sono acquistabili presso le librerie di Ateneo; è possibile acquistarli anche presso altri rivenditori.</w:t>
      </w:r>
      <w:bookmarkEnd w:id="0"/>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7A"/>
    <w:rsid w:val="00034509"/>
    <w:rsid w:val="000909A1"/>
    <w:rsid w:val="000C4FAF"/>
    <w:rsid w:val="000F3BCF"/>
    <w:rsid w:val="000F4CDF"/>
    <w:rsid w:val="0015524B"/>
    <w:rsid w:val="00175441"/>
    <w:rsid w:val="00187B99"/>
    <w:rsid w:val="001A3CCB"/>
    <w:rsid w:val="001B5949"/>
    <w:rsid w:val="0020083A"/>
    <w:rsid w:val="002014DD"/>
    <w:rsid w:val="002D5E17"/>
    <w:rsid w:val="00324E7A"/>
    <w:rsid w:val="003E32D7"/>
    <w:rsid w:val="00407A87"/>
    <w:rsid w:val="00412F26"/>
    <w:rsid w:val="00452317"/>
    <w:rsid w:val="004532C9"/>
    <w:rsid w:val="00497934"/>
    <w:rsid w:val="004D1217"/>
    <w:rsid w:val="004D6008"/>
    <w:rsid w:val="00515EDC"/>
    <w:rsid w:val="0053272A"/>
    <w:rsid w:val="00591CD0"/>
    <w:rsid w:val="005A28E9"/>
    <w:rsid w:val="005C3E3A"/>
    <w:rsid w:val="00606F75"/>
    <w:rsid w:val="00611BDE"/>
    <w:rsid w:val="00640794"/>
    <w:rsid w:val="00647F63"/>
    <w:rsid w:val="006572F9"/>
    <w:rsid w:val="00671227"/>
    <w:rsid w:val="006959C8"/>
    <w:rsid w:val="006D0B67"/>
    <w:rsid w:val="006F1772"/>
    <w:rsid w:val="007463F4"/>
    <w:rsid w:val="007F0319"/>
    <w:rsid w:val="00813EEE"/>
    <w:rsid w:val="008414D2"/>
    <w:rsid w:val="00843D2D"/>
    <w:rsid w:val="008942E7"/>
    <w:rsid w:val="008A0D68"/>
    <w:rsid w:val="008A1204"/>
    <w:rsid w:val="008B71D0"/>
    <w:rsid w:val="008C03AA"/>
    <w:rsid w:val="00900CCA"/>
    <w:rsid w:val="00915F96"/>
    <w:rsid w:val="00924B77"/>
    <w:rsid w:val="00927291"/>
    <w:rsid w:val="00940DA2"/>
    <w:rsid w:val="00994578"/>
    <w:rsid w:val="009B2137"/>
    <w:rsid w:val="009E055C"/>
    <w:rsid w:val="00A74F6F"/>
    <w:rsid w:val="00A8092E"/>
    <w:rsid w:val="00AD58F5"/>
    <w:rsid w:val="00AD7557"/>
    <w:rsid w:val="00B07A20"/>
    <w:rsid w:val="00B50C5D"/>
    <w:rsid w:val="00B51253"/>
    <w:rsid w:val="00B525CC"/>
    <w:rsid w:val="00BB3D51"/>
    <w:rsid w:val="00BC39A9"/>
    <w:rsid w:val="00CB342E"/>
    <w:rsid w:val="00CF2EDA"/>
    <w:rsid w:val="00D3576A"/>
    <w:rsid w:val="00D37D52"/>
    <w:rsid w:val="00D404F2"/>
    <w:rsid w:val="00D941BF"/>
    <w:rsid w:val="00DE4C70"/>
    <w:rsid w:val="00E0287A"/>
    <w:rsid w:val="00E607E6"/>
    <w:rsid w:val="00E91E40"/>
    <w:rsid w:val="00ED4983"/>
    <w:rsid w:val="00EE47AF"/>
    <w:rsid w:val="00EF2920"/>
    <w:rsid w:val="00F55577"/>
    <w:rsid w:val="00F640B5"/>
    <w:rsid w:val="00F7221C"/>
    <w:rsid w:val="00FA0AFC"/>
    <w:rsid w:val="00FE308E"/>
    <w:rsid w:val="00FE6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103C0"/>
  <w15:chartTrackingRefBased/>
  <w15:docId w15:val="{72CABC03-DFEA-451C-A182-F3631946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7A87"/>
    <w:rPr>
      <w:rFonts w:asciiTheme="minorHAnsi" w:eastAsiaTheme="minorHAnsi" w:hAnsiTheme="minorHAnsi" w:cstheme="minorBidi"/>
      <w:sz w:val="24"/>
      <w:szCs w:val="24"/>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07A87"/>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rsid w:val="00407A87"/>
    <w:pPr>
      <w:tabs>
        <w:tab w:val="center" w:pos="4153"/>
        <w:tab w:val="right" w:pos="8306"/>
      </w:tabs>
    </w:pPr>
    <w:rPr>
      <w:rFonts w:ascii="Times" w:eastAsia="Times" w:hAnsi="Times" w:cs="Times New Roman"/>
      <w:noProof/>
      <w:lang w:eastAsia="it-IT"/>
    </w:rPr>
  </w:style>
  <w:style w:type="character" w:customStyle="1" w:styleId="IntestazioneCarattere">
    <w:name w:val="Intestazione Carattere"/>
    <w:basedOn w:val="Carpredefinitoparagrafo"/>
    <w:link w:val="Intestazione"/>
    <w:rsid w:val="00407A87"/>
    <w:rPr>
      <w:rFonts w:ascii="Times" w:eastAsia="Times" w:hAnsi="Times"/>
      <w:noProof/>
      <w:sz w:val="24"/>
      <w:szCs w:val="24"/>
      <w:lang w:val="en-GB"/>
    </w:rPr>
  </w:style>
  <w:style w:type="character" w:styleId="Collegamentoipertestuale">
    <w:name w:val="Hyperlink"/>
    <w:basedOn w:val="Carpredefinitoparagrafo"/>
    <w:rsid w:val="00DE4C70"/>
    <w:rPr>
      <w:color w:val="0563C1" w:themeColor="hyperlink"/>
      <w:u w:val="single"/>
    </w:rPr>
  </w:style>
  <w:style w:type="character" w:customStyle="1" w:styleId="Menzionenonrisolta1">
    <w:name w:val="Menzione non risolta1"/>
    <w:basedOn w:val="Carpredefinitoparagrafo"/>
    <w:uiPriority w:val="99"/>
    <w:semiHidden/>
    <w:unhideWhenUsed/>
    <w:rsid w:val="00DE4C70"/>
    <w:rPr>
      <w:color w:val="605E5C"/>
      <w:shd w:val="clear" w:color="auto" w:fill="E1DFDD"/>
    </w:rPr>
  </w:style>
  <w:style w:type="paragraph" w:styleId="Testonotaapidipagina">
    <w:name w:val="footnote text"/>
    <w:basedOn w:val="Normale"/>
    <w:link w:val="TestonotaapidipaginaCarattere"/>
    <w:rsid w:val="00A8092E"/>
    <w:rPr>
      <w:sz w:val="20"/>
      <w:szCs w:val="20"/>
    </w:rPr>
  </w:style>
  <w:style w:type="character" w:customStyle="1" w:styleId="TestonotaapidipaginaCarattere">
    <w:name w:val="Testo nota a piè di pagina Carattere"/>
    <w:basedOn w:val="Carpredefinitoparagrafo"/>
    <w:link w:val="Testonotaapidipagina"/>
    <w:rsid w:val="00A8092E"/>
    <w:rPr>
      <w:rFonts w:asciiTheme="minorHAnsi" w:eastAsiaTheme="minorHAnsi" w:hAnsiTheme="minorHAnsi" w:cstheme="minorBidi"/>
      <w:lang w:val="en-GB" w:eastAsia="en-US"/>
    </w:rPr>
  </w:style>
  <w:style w:type="character" w:styleId="Rimandonotaapidipagina">
    <w:name w:val="footnote reference"/>
    <w:basedOn w:val="Carpredefinitoparagrafo"/>
    <w:rsid w:val="00A80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o.gaj@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E894F-0E15-4072-8A35-0A027A7C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840</Words>
  <Characters>5008</Characters>
  <Application>Microsoft Office Word</Application>
  <DocSecurity>0</DocSecurity>
  <Lines>41</Lines>
  <Paragraphs>11</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Philosophy of Psychology </vt:lpstr>
      <vt:lpstr>    Prof. Nicolò Maria Gaj</vt:lpstr>
      <vt:lpstr>        COURSE AIMS AND INTENDED LEARNING OUTCOMES</vt:lpstr>
    </vt:vector>
  </TitlesOfParts>
  <Company>U.C.S.C. MILANO</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Caputo Chiara</cp:lastModifiedBy>
  <cp:revision>4</cp:revision>
  <cp:lastPrinted>2003-03-27T10:42:00Z</cp:lastPrinted>
  <dcterms:created xsi:type="dcterms:W3CDTF">2023-05-11T06:56:00Z</dcterms:created>
  <dcterms:modified xsi:type="dcterms:W3CDTF">2023-07-19T10:59:00Z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f9cc4e620408b35566ea4fa41d638200c77b7767f5fcf1daf2b9918443ef76aa</vt:lpwstr>
  </property>
</Properties>
</file>