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C86D" w14:textId="77777777" w:rsidR="00F452EC" w:rsidRDefault="00F452EC" w:rsidP="00F452EC">
      <w:pPr>
        <w:pStyle w:val="Titolo1"/>
      </w:pPr>
      <w:r w:rsidRPr="008C3977">
        <w:t>Metodologia della ricerca sulle relazioni interpersonali (con laboratorio)</w:t>
      </w:r>
    </w:p>
    <w:p w14:paraId="54F6E0E0" w14:textId="7E507860" w:rsidR="00F452EC" w:rsidRDefault="00F452EC" w:rsidP="00F452EC">
      <w:pPr>
        <w:pStyle w:val="Titolo2"/>
      </w:pPr>
      <w:r w:rsidRPr="008C3977">
        <w:t>Prof. Margherita Lanz</w:t>
      </w:r>
      <w:r w:rsidR="00DE5FD3">
        <w:t xml:space="preserve"> e Prof. Semira Tagliabue</w:t>
      </w:r>
    </w:p>
    <w:p w14:paraId="1E1DE524" w14:textId="77777777" w:rsidR="00F452EC" w:rsidRPr="004103C8" w:rsidRDefault="004103C8" w:rsidP="00F452EC">
      <w:pPr>
        <w:spacing w:before="240" w:after="120"/>
        <w:rPr>
          <w:b/>
          <w:i/>
          <w:sz w:val="18"/>
        </w:rPr>
      </w:pPr>
      <w:r w:rsidRPr="004103C8">
        <w:rPr>
          <w:b/>
          <w:i/>
          <w:sz w:val="18"/>
        </w:rPr>
        <w:t>OBIETTIVO DEL CORSO E RISULTATI DI APPRENDIMENTO ATTESI</w:t>
      </w:r>
    </w:p>
    <w:p w14:paraId="7BEC61E7" w14:textId="40293304" w:rsidR="00F452EC" w:rsidRPr="008C3977" w:rsidRDefault="00F452EC" w:rsidP="00F452EC">
      <w:r w:rsidRPr="008C3977">
        <w:t xml:space="preserve">Il corso presenta le </w:t>
      </w:r>
      <w:r w:rsidR="00CE3161">
        <w:t>sfide</w:t>
      </w:r>
      <w:r w:rsidR="00CE3161" w:rsidRPr="008C3977">
        <w:t xml:space="preserve"> </w:t>
      </w:r>
      <w:r w:rsidRPr="008C3977">
        <w:t>metodologiche connesse alla ricerca sulle relazioni interperson</w:t>
      </w:r>
      <w:r>
        <w:t>ali. Attraverso la ripresa delle</w:t>
      </w:r>
      <w:r w:rsidRPr="008C3977">
        <w:t xml:space="preserve"> fasi della progettazione della ricerca saranno evidenziate le scelte che il ricercatore </w:t>
      </w:r>
      <w:r w:rsidR="00EC5FE4">
        <w:t>oper</w:t>
      </w:r>
      <w:r w:rsidR="008C0166">
        <w:t>a</w:t>
      </w:r>
      <w:r w:rsidRPr="008C3977">
        <w:t xml:space="preserve"> in ciascuna fase </w:t>
      </w:r>
      <w:r w:rsidR="00EC5FE4">
        <w:t>del ciclo della ricerca</w:t>
      </w:r>
      <w:r w:rsidR="00CE3161">
        <w:t>,</w:t>
      </w:r>
      <w:r w:rsidR="00EC5FE4">
        <w:t xml:space="preserve"> </w:t>
      </w:r>
      <w:r w:rsidRPr="008C3977">
        <w:t>considerando le peculiarità delle relazioni interpersonali. Le questioni relative all’</w:t>
      </w:r>
      <w:proofErr w:type="spellStart"/>
      <w:r w:rsidRPr="008C3977">
        <w:t>operazionalizzazione</w:t>
      </w:r>
      <w:proofErr w:type="spellEnd"/>
      <w:r w:rsidRPr="008C3977">
        <w:t xml:space="preserve"> dei costrutti teorici e al concetto di relazione causa ed effetto saranno presentate illustrando i temi attualmente oggetto di dibattito scientifico. Parte del corso sarà dedicata alla presentazione di alcune tecniche di analisi dei dati quantitativi</w:t>
      </w:r>
      <w:r w:rsidR="007666EC">
        <w:t xml:space="preserve">: </w:t>
      </w:r>
      <w:r w:rsidR="008C0166">
        <w:t>M</w:t>
      </w:r>
      <w:r w:rsidR="007666EC">
        <w:t xml:space="preserve">odelli </w:t>
      </w:r>
      <w:proofErr w:type="spellStart"/>
      <w:r w:rsidR="008C0166">
        <w:t>A</w:t>
      </w:r>
      <w:r w:rsidR="007666EC">
        <w:t>nova</w:t>
      </w:r>
      <w:proofErr w:type="spellEnd"/>
      <w:r w:rsidR="007666EC">
        <w:t xml:space="preserve">, </w:t>
      </w:r>
      <w:r w:rsidR="008C0166">
        <w:t>M</w:t>
      </w:r>
      <w:r w:rsidR="007666EC">
        <w:t xml:space="preserve">odelli di </w:t>
      </w:r>
      <w:r w:rsidR="008C0166">
        <w:t>R</w:t>
      </w:r>
      <w:r w:rsidR="007666EC">
        <w:t>egressione e Analisi fattoriale</w:t>
      </w:r>
      <w:r w:rsidR="001343BC">
        <w:t xml:space="preserve">. </w:t>
      </w:r>
      <w:r w:rsidR="00103E5C">
        <w:t>Verranno</w:t>
      </w:r>
      <w:r w:rsidR="001343BC">
        <w:t xml:space="preserve"> </w:t>
      </w:r>
      <w:r w:rsidR="000276B8">
        <w:t>anche accennati</w:t>
      </w:r>
      <w:r w:rsidR="00103E5C">
        <w:t xml:space="preserve"> </w:t>
      </w:r>
      <w:r w:rsidR="001343BC">
        <w:t xml:space="preserve">i modelli di equazioni strutturali. </w:t>
      </w:r>
      <w:r w:rsidR="001473E7">
        <w:t>Parte del corso verrà dedicata anche alla scrittura dei risultati delle analisi statistiche</w:t>
      </w:r>
      <w:r w:rsidR="00760B28">
        <w:t>.</w:t>
      </w:r>
    </w:p>
    <w:p w14:paraId="3674D43A" w14:textId="77777777" w:rsidR="00F452EC" w:rsidRPr="008C3977" w:rsidRDefault="00F452EC" w:rsidP="00F452EC">
      <w:r w:rsidRPr="008C3977">
        <w:t xml:space="preserve">Le tecniche di analisi dei dati verranno presentate teoricamente, durante le lezioni, e saranno poi eseguite in laboratorio mediante software di analisi dei dati utilizzando database proposti dal docente e dai tutor di laboratorio. </w:t>
      </w:r>
    </w:p>
    <w:p w14:paraId="3AFE91E8" w14:textId="1D355227" w:rsidR="001343BC" w:rsidRDefault="001343BC" w:rsidP="00F452EC">
      <w:r>
        <w:t xml:space="preserve">Verrà data la possibilità di Cimentarsi nella ricerca partendo </w:t>
      </w:r>
      <w:r w:rsidR="00CE3161">
        <w:t>d</w:t>
      </w:r>
      <w:r>
        <w:t>al progetto CIMENT</w:t>
      </w:r>
      <w:r w:rsidR="00EC5FE4">
        <w:t>ARSI NELLA RICERCA</w:t>
      </w:r>
      <w:r>
        <w:t xml:space="preserve"> nel quale gli studenti dovranno, a partire da domande di ricerca e base dati </w:t>
      </w:r>
      <w:r w:rsidR="00CE3161">
        <w:t xml:space="preserve">fornite </w:t>
      </w:r>
      <w:r>
        <w:t xml:space="preserve">dal docente, condurre le analisi dei dati e redigere un report di ricerca. </w:t>
      </w:r>
    </w:p>
    <w:p w14:paraId="53304D24" w14:textId="257D81AD" w:rsidR="001343BC" w:rsidRDefault="00892655" w:rsidP="00F452EC">
      <w:r>
        <w:t xml:space="preserve">Al termine del corso lo studente conoscerà le specificità della ricerca sulle relazioni interpersonali, </w:t>
      </w:r>
      <w:r w:rsidR="00CE3161">
        <w:t xml:space="preserve">saprà progettare una ricerca su tematiche relazionali, scegliere </w:t>
      </w:r>
      <w:r>
        <w:t>le tecniche di an</w:t>
      </w:r>
      <w:r w:rsidR="004103C8">
        <w:t>alisi quantitative,</w:t>
      </w:r>
      <w:r>
        <w:t xml:space="preserve"> le procedure per poterle eseguire con un software</w:t>
      </w:r>
      <w:r w:rsidRPr="008C3977">
        <w:t xml:space="preserve"> </w:t>
      </w:r>
      <w:r>
        <w:t xml:space="preserve">e </w:t>
      </w:r>
      <w:r w:rsidR="00CE3161">
        <w:t>riportare</w:t>
      </w:r>
      <w:r w:rsidR="009E1BB6">
        <w:t xml:space="preserve"> i risultati delle analisi.</w:t>
      </w:r>
      <w:r>
        <w:t xml:space="preserve"> </w:t>
      </w:r>
    </w:p>
    <w:p w14:paraId="7F0C5270" w14:textId="718FE294" w:rsidR="00892655" w:rsidRDefault="00892655" w:rsidP="00F452EC">
      <w:r>
        <w:t xml:space="preserve">Gli studenti </w:t>
      </w:r>
      <w:r w:rsidR="00CE3161">
        <w:t>che parteciperanno al progetto CIMENTARSI NELLA RICERCA</w:t>
      </w:r>
      <w:r w:rsidR="001343BC">
        <w:t xml:space="preserve"> </w:t>
      </w:r>
      <w:r>
        <w:t>saranno inoltre in gr</w:t>
      </w:r>
      <w:r w:rsidR="000F7EF5">
        <w:t>a</w:t>
      </w:r>
      <w:r>
        <w:t>do di redigere un report di ricerca quantita</w:t>
      </w:r>
      <w:r w:rsidR="00695EC5">
        <w:t>ti</w:t>
      </w:r>
      <w:r w:rsidR="004103C8">
        <w:t xml:space="preserve">va per quanto </w:t>
      </w:r>
      <w:r w:rsidR="00695EC5">
        <w:t xml:space="preserve">riguarda </w:t>
      </w:r>
      <w:r>
        <w:t xml:space="preserve">la sezione del Metodo e dei Risultati. </w:t>
      </w:r>
    </w:p>
    <w:p w14:paraId="16C39644" w14:textId="77777777" w:rsidR="00F452EC" w:rsidRDefault="00F452EC" w:rsidP="00F452E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6860AE" w14:textId="08A5B2B0" w:rsidR="00F452EC" w:rsidRDefault="00103E5C" w:rsidP="00F452EC">
      <w:pPr>
        <w:pStyle w:val="Testo1"/>
        <w:ind w:left="0" w:firstLine="0"/>
        <w:rPr>
          <w:sz w:val="20"/>
        </w:rPr>
      </w:pPr>
      <w:r>
        <w:rPr>
          <w:sz w:val="20"/>
        </w:rPr>
        <w:t xml:space="preserve">Il corso è articolato nelle seguenti unità: </w:t>
      </w:r>
    </w:p>
    <w:p w14:paraId="0751D2F9" w14:textId="674F411C" w:rsidR="00632D37" w:rsidRDefault="00632D37" w:rsidP="00632D37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1</w:t>
      </w:r>
      <w:r>
        <w:rPr>
          <w:sz w:val="20"/>
        </w:rPr>
        <w:t xml:space="preserve"> - </w:t>
      </w:r>
      <w:r w:rsidR="00F452EC" w:rsidRPr="00E430FD">
        <w:rPr>
          <w:sz w:val="20"/>
        </w:rPr>
        <w:t>Il significato della ricerca sulle relazioni interpersonali</w:t>
      </w:r>
    </w:p>
    <w:p w14:paraId="6917532D" w14:textId="77777777" w:rsidR="00632D37" w:rsidRDefault="001343BC" w:rsidP="00632D37">
      <w:pPr>
        <w:pStyle w:val="Testo1"/>
        <w:numPr>
          <w:ilvl w:val="1"/>
          <w:numId w:val="4"/>
        </w:numPr>
        <w:rPr>
          <w:sz w:val="20"/>
        </w:rPr>
      </w:pPr>
      <w:r>
        <w:rPr>
          <w:sz w:val="20"/>
        </w:rPr>
        <w:t>il passaggio dall’individuo alla diade</w:t>
      </w:r>
    </w:p>
    <w:p w14:paraId="3EDED272" w14:textId="77777777" w:rsidR="001343BC" w:rsidRDefault="001343BC" w:rsidP="00632D37">
      <w:pPr>
        <w:pStyle w:val="Testo1"/>
        <w:numPr>
          <w:ilvl w:val="1"/>
          <w:numId w:val="4"/>
        </w:numPr>
        <w:rPr>
          <w:sz w:val="20"/>
        </w:rPr>
      </w:pPr>
      <w:r>
        <w:rPr>
          <w:sz w:val="20"/>
        </w:rPr>
        <w:t xml:space="preserve">il concetto di interdipendenza </w:t>
      </w:r>
    </w:p>
    <w:p w14:paraId="053C24E0" w14:textId="17F8815C" w:rsidR="001343BC" w:rsidRDefault="00632D37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</w:t>
      </w:r>
      <w:r w:rsidR="001343BC" w:rsidRPr="00926719">
        <w:rPr>
          <w:i/>
          <w:iCs/>
          <w:sz w:val="20"/>
        </w:rPr>
        <w:t>2</w:t>
      </w:r>
      <w:r w:rsidR="000F5492">
        <w:rPr>
          <w:sz w:val="20"/>
        </w:rPr>
        <w:t xml:space="preserve"> </w:t>
      </w:r>
      <w:r>
        <w:rPr>
          <w:sz w:val="20"/>
        </w:rPr>
        <w:t xml:space="preserve">- </w:t>
      </w:r>
      <w:r w:rsidR="001343BC">
        <w:rPr>
          <w:sz w:val="20"/>
        </w:rPr>
        <w:t xml:space="preserve">La misurazione dei costrutti relazionali </w:t>
      </w:r>
    </w:p>
    <w:p w14:paraId="6F5F6776" w14:textId="015D258C" w:rsidR="00632D37" w:rsidRDefault="001343BC" w:rsidP="00632D37">
      <w:pPr>
        <w:pStyle w:val="Testo1"/>
        <w:ind w:left="360" w:firstLine="348"/>
        <w:rPr>
          <w:sz w:val="20"/>
        </w:rPr>
      </w:pPr>
      <w:r>
        <w:rPr>
          <w:sz w:val="20"/>
        </w:rPr>
        <w:lastRenderedPageBreak/>
        <w:t xml:space="preserve">2.1. </w:t>
      </w:r>
      <w:r w:rsidR="00632D37">
        <w:rPr>
          <w:sz w:val="20"/>
        </w:rPr>
        <w:t xml:space="preserve">I </w:t>
      </w:r>
      <w:r w:rsidR="00CE3161">
        <w:rPr>
          <w:sz w:val="20"/>
        </w:rPr>
        <w:t>c</w:t>
      </w:r>
      <w:r w:rsidR="00632D37">
        <w:rPr>
          <w:sz w:val="20"/>
        </w:rPr>
        <w:t xml:space="preserve">ostrutti individuali, relazionali e gruppali </w:t>
      </w:r>
    </w:p>
    <w:p w14:paraId="3A10FBA6" w14:textId="77777777" w:rsidR="00632D37" w:rsidRDefault="00632D37" w:rsidP="00632D37">
      <w:pPr>
        <w:pStyle w:val="Testo1"/>
        <w:ind w:left="360" w:firstLine="348"/>
        <w:rPr>
          <w:sz w:val="20"/>
        </w:rPr>
      </w:pPr>
      <w:r>
        <w:rPr>
          <w:sz w:val="20"/>
        </w:rPr>
        <w:t xml:space="preserve">2.2 Le scale di misurazione e la costruzione degli indicatori </w:t>
      </w:r>
    </w:p>
    <w:p w14:paraId="77463F44" w14:textId="59BCBD3A" w:rsidR="00632D37" w:rsidRDefault="001343BC" w:rsidP="00170CD1">
      <w:pPr>
        <w:pStyle w:val="Testo1"/>
        <w:ind w:left="360" w:firstLine="348"/>
        <w:rPr>
          <w:sz w:val="20"/>
        </w:rPr>
      </w:pPr>
      <w:r>
        <w:rPr>
          <w:sz w:val="20"/>
        </w:rPr>
        <w:t>2.</w:t>
      </w:r>
      <w:r w:rsidR="00632D37">
        <w:rPr>
          <w:sz w:val="20"/>
        </w:rPr>
        <w:t>3</w:t>
      </w:r>
      <w:r>
        <w:rPr>
          <w:sz w:val="20"/>
        </w:rPr>
        <w:t xml:space="preserve">. </w:t>
      </w:r>
      <w:r w:rsidR="00632D37">
        <w:rPr>
          <w:sz w:val="20"/>
        </w:rPr>
        <w:t>Le p</w:t>
      </w:r>
      <w:r>
        <w:rPr>
          <w:sz w:val="20"/>
        </w:rPr>
        <w:t>ropietà psicometriche</w:t>
      </w:r>
      <w:r w:rsidR="00632D37">
        <w:rPr>
          <w:sz w:val="20"/>
        </w:rPr>
        <w:t xml:space="preserve"> degli strumenti di misurazione</w:t>
      </w:r>
    </w:p>
    <w:p w14:paraId="5CF60585" w14:textId="12C7BDE2" w:rsidR="00632D37" w:rsidRDefault="00632D37" w:rsidP="00632D37">
      <w:pPr>
        <w:pStyle w:val="Testo1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3</w:t>
      </w:r>
      <w:r>
        <w:rPr>
          <w:sz w:val="20"/>
        </w:rPr>
        <w:t xml:space="preserve"> Descrivere i dati </w:t>
      </w:r>
    </w:p>
    <w:p w14:paraId="653E95DB" w14:textId="3FA639BB" w:rsidR="00103E5C" w:rsidRDefault="00103E5C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4</w:t>
      </w:r>
      <w:r>
        <w:rPr>
          <w:sz w:val="20"/>
        </w:rPr>
        <w:t xml:space="preserve"> Statistica inferenziale </w:t>
      </w:r>
    </w:p>
    <w:p w14:paraId="2D07EAE5" w14:textId="21ADE205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4.1. La significatività statistica, prat</w:t>
      </w:r>
      <w:r w:rsidR="00CE3161">
        <w:rPr>
          <w:sz w:val="20"/>
        </w:rPr>
        <w:t>i</w:t>
      </w:r>
      <w:r>
        <w:rPr>
          <w:sz w:val="20"/>
        </w:rPr>
        <w:t xml:space="preserve">ca e clinica  </w:t>
      </w:r>
    </w:p>
    <w:p w14:paraId="23CB2218" w14:textId="729AE914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4.2 Crisi del </w:t>
      </w:r>
      <w:r w:rsidR="00EC5FE4">
        <w:rPr>
          <w:sz w:val="20"/>
        </w:rPr>
        <w:t>paradigma</w:t>
      </w:r>
      <w:r>
        <w:rPr>
          <w:sz w:val="20"/>
        </w:rPr>
        <w:t xml:space="preserve"> dell’ipotesi nulla </w:t>
      </w:r>
    </w:p>
    <w:p w14:paraId="42E7B076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4.3 Dimensione dell’effetto </w:t>
      </w:r>
    </w:p>
    <w:p w14:paraId="4D696C1E" w14:textId="026F7C85" w:rsidR="00103E5C" w:rsidRDefault="00103E5C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5</w:t>
      </w:r>
      <w:r w:rsidR="000F5492">
        <w:rPr>
          <w:sz w:val="20"/>
        </w:rPr>
        <w:t xml:space="preserve"> L’associazion</w:t>
      </w:r>
      <w:r w:rsidR="00CE3161">
        <w:rPr>
          <w:sz w:val="20"/>
        </w:rPr>
        <w:t>e</w:t>
      </w:r>
      <w:r w:rsidR="000F5492">
        <w:rPr>
          <w:sz w:val="20"/>
        </w:rPr>
        <w:t xml:space="preserve"> di variabili </w:t>
      </w:r>
    </w:p>
    <w:p w14:paraId="60659F27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5.1. Correlazione</w:t>
      </w:r>
    </w:p>
    <w:p w14:paraId="3597765B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5.2 Chi quadrato </w:t>
      </w:r>
    </w:p>
    <w:p w14:paraId="0EA45D13" w14:textId="77777777" w:rsidR="00103E5C" w:rsidRDefault="00103E5C" w:rsidP="00103E5C">
      <w:pPr>
        <w:pStyle w:val="Testo1"/>
        <w:ind w:firstLine="424"/>
        <w:rPr>
          <w:sz w:val="20"/>
        </w:rPr>
      </w:pPr>
      <w:r>
        <w:rPr>
          <w:sz w:val="20"/>
        </w:rPr>
        <w:t xml:space="preserve"> 5.3 Interpretazione degli output </w:t>
      </w:r>
    </w:p>
    <w:p w14:paraId="5293577A" w14:textId="0A08B1C4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5. 4 Come si riportano di risultati </w:t>
      </w:r>
    </w:p>
    <w:p w14:paraId="798FB849" w14:textId="6A993DD6" w:rsidR="00632D37" w:rsidRDefault="00632D37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</w:t>
      </w:r>
      <w:r w:rsidR="00103E5C" w:rsidRPr="00926719">
        <w:rPr>
          <w:i/>
          <w:iCs/>
          <w:sz w:val="20"/>
        </w:rPr>
        <w:t>6</w:t>
      </w:r>
      <w:r>
        <w:rPr>
          <w:sz w:val="20"/>
        </w:rPr>
        <w:t xml:space="preserve"> - </w:t>
      </w:r>
      <w:r w:rsidR="00103E5C">
        <w:rPr>
          <w:sz w:val="20"/>
        </w:rPr>
        <w:t xml:space="preserve">La dimensionalità </w:t>
      </w:r>
    </w:p>
    <w:p w14:paraId="199DC7FA" w14:textId="52A9F5B1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6</w:t>
      </w:r>
      <w:r>
        <w:rPr>
          <w:sz w:val="20"/>
        </w:rPr>
        <w:t xml:space="preserve">.1. </w:t>
      </w:r>
      <w:r w:rsidR="00103E5C">
        <w:rPr>
          <w:sz w:val="20"/>
        </w:rPr>
        <w:t>Tipologi</w:t>
      </w:r>
      <w:r w:rsidR="00CE3161">
        <w:rPr>
          <w:sz w:val="20"/>
        </w:rPr>
        <w:t>e</w:t>
      </w:r>
      <w:r w:rsidR="00103E5C">
        <w:rPr>
          <w:sz w:val="20"/>
        </w:rPr>
        <w:t xml:space="preserve"> </w:t>
      </w:r>
      <w:r>
        <w:rPr>
          <w:sz w:val="20"/>
        </w:rPr>
        <w:t xml:space="preserve"> di analisi fattoriale</w:t>
      </w:r>
    </w:p>
    <w:p w14:paraId="550D743F" w14:textId="4501E8F3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6</w:t>
      </w:r>
      <w:r>
        <w:rPr>
          <w:sz w:val="20"/>
        </w:rPr>
        <w:t xml:space="preserve">.2 </w:t>
      </w:r>
      <w:r w:rsidR="00845F4C">
        <w:rPr>
          <w:sz w:val="20"/>
        </w:rPr>
        <w:t>A</w:t>
      </w:r>
      <w:r>
        <w:rPr>
          <w:sz w:val="20"/>
        </w:rPr>
        <w:t xml:space="preserve">nalisi fattoriale esplorativa </w:t>
      </w:r>
    </w:p>
    <w:p w14:paraId="00317819" w14:textId="77777777" w:rsidR="00632D37" w:rsidRDefault="00103E5C" w:rsidP="00632D37">
      <w:pPr>
        <w:pStyle w:val="Testo1"/>
        <w:ind w:firstLine="424"/>
        <w:rPr>
          <w:sz w:val="20"/>
        </w:rPr>
      </w:pPr>
      <w:r>
        <w:rPr>
          <w:sz w:val="20"/>
        </w:rPr>
        <w:t>6</w:t>
      </w:r>
      <w:r w:rsidR="00632D37">
        <w:rPr>
          <w:sz w:val="20"/>
        </w:rPr>
        <w:t xml:space="preserve">.3 Interpretazione degli output </w:t>
      </w:r>
    </w:p>
    <w:p w14:paraId="04D8F715" w14:textId="5D435DEB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6</w:t>
      </w:r>
      <w:r>
        <w:rPr>
          <w:sz w:val="20"/>
        </w:rPr>
        <w:t xml:space="preserve">.4 Come si riportano di risultati </w:t>
      </w:r>
    </w:p>
    <w:p w14:paraId="128B8340" w14:textId="069B66E9" w:rsidR="00103E5C" w:rsidRDefault="00103E5C" w:rsidP="00926719">
      <w:pPr>
        <w:pStyle w:val="Testo1"/>
        <w:ind w:left="708"/>
        <w:rPr>
          <w:sz w:val="20"/>
        </w:rPr>
      </w:pPr>
      <w:r>
        <w:rPr>
          <w:sz w:val="20"/>
        </w:rPr>
        <w:tab/>
        <w:t xml:space="preserve">6.5  L’analisi fattoriale confermativa: introduzione ai modelli di equazione strutturali e all’invarianza di misurazione </w:t>
      </w:r>
    </w:p>
    <w:p w14:paraId="0D36ECF4" w14:textId="04B51A00" w:rsidR="00632D37" w:rsidRDefault="00632D37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</w:t>
      </w:r>
      <w:r w:rsidR="00103E5C" w:rsidRPr="00926719">
        <w:rPr>
          <w:i/>
          <w:iCs/>
          <w:sz w:val="20"/>
        </w:rPr>
        <w:t>7</w:t>
      </w:r>
      <w:r>
        <w:rPr>
          <w:sz w:val="20"/>
        </w:rPr>
        <w:t xml:space="preserve"> - </w:t>
      </w:r>
      <w:r w:rsidR="00103E5C">
        <w:rPr>
          <w:sz w:val="20"/>
        </w:rPr>
        <w:t xml:space="preserve">Il legame causa-effetto </w:t>
      </w:r>
    </w:p>
    <w:p w14:paraId="0F2D10DE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7</w:t>
      </w:r>
      <w:r>
        <w:rPr>
          <w:sz w:val="20"/>
        </w:rPr>
        <w:t>.1 Regressione semplice</w:t>
      </w:r>
    </w:p>
    <w:p w14:paraId="4EECC3AA" w14:textId="7FF99961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7</w:t>
      </w:r>
      <w:r>
        <w:rPr>
          <w:sz w:val="20"/>
        </w:rPr>
        <w:t xml:space="preserve">.2 Regressione </w:t>
      </w:r>
      <w:r w:rsidR="00CE3161">
        <w:rPr>
          <w:sz w:val="20"/>
        </w:rPr>
        <w:t>m</w:t>
      </w:r>
      <w:r>
        <w:rPr>
          <w:sz w:val="20"/>
        </w:rPr>
        <w:t xml:space="preserve">ultipla </w:t>
      </w:r>
    </w:p>
    <w:p w14:paraId="6C1B3CFD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7</w:t>
      </w:r>
      <w:r>
        <w:rPr>
          <w:sz w:val="20"/>
        </w:rPr>
        <w:t xml:space="preserve">.3 Modelli di mediazione e moderazione </w:t>
      </w:r>
    </w:p>
    <w:p w14:paraId="6BFFB18A" w14:textId="77777777" w:rsidR="00632D37" w:rsidRDefault="00103E5C" w:rsidP="00632D37">
      <w:pPr>
        <w:pStyle w:val="Testo1"/>
        <w:ind w:firstLine="424"/>
        <w:rPr>
          <w:sz w:val="20"/>
        </w:rPr>
      </w:pPr>
      <w:r>
        <w:rPr>
          <w:sz w:val="20"/>
        </w:rPr>
        <w:t>7</w:t>
      </w:r>
      <w:r w:rsidR="00632D37">
        <w:rPr>
          <w:sz w:val="20"/>
        </w:rPr>
        <w:t>.</w:t>
      </w:r>
      <w:r>
        <w:rPr>
          <w:sz w:val="20"/>
        </w:rPr>
        <w:t>4</w:t>
      </w:r>
      <w:r w:rsidR="00632D37">
        <w:rPr>
          <w:sz w:val="20"/>
        </w:rPr>
        <w:t xml:space="preserve"> Interpretazione degli output </w:t>
      </w:r>
    </w:p>
    <w:p w14:paraId="4B4AF03F" w14:textId="257E208A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7</w:t>
      </w:r>
      <w:r>
        <w:rPr>
          <w:sz w:val="20"/>
        </w:rPr>
        <w:t>.</w:t>
      </w:r>
      <w:r w:rsidR="00103E5C">
        <w:rPr>
          <w:sz w:val="20"/>
        </w:rPr>
        <w:t>5</w:t>
      </w:r>
      <w:r>
        <w:rPr>
          <w:sz w:val="20"/>
        </w:rPr>
        <w:t xml:space="preserve"> Come si riportano di risultati </w:t>
      </w:r>
    </w:p>
    <w:p w14:paraId="14EF7722" w14:textId="1EBFBED6" w:rsidR="00632D37" w:rsidRDefault="00632D37" w:rsidP="00103E5C">
      <w:pPr>
        <w:pStyle w:val="Testo1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</w:t>
      </w:r>
      <w:r w:rsidR="00103E5C" w:rsidRPr="00926719">
        <w:rPr>
          <w:i/>
          <w:iCs/>
          <w:sz w:val="20"/>
        </w:rPr>
        <w:t>8</w:t>
      </w:r>
      <w:r>
        <w:rPr>
          <w:sz w:val="20"/>
        </w:rPr>
        <w:t xml:space="preserve"> - </w:t>
      </w:r>
      <w:r w:rsidR="00103E5C">
        <w:rPr>
          <w:sz w:val="20"/>
        </w:rPr>
        <w:t xml:space="preserve">Le differenze fra i gruppi </w:t>
      </w:r>
    </w:p>
    <w:p w14:paraId="41BA0973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.1 Anova univariata   </w:t>
      </w:r>
    </w:p>
    <w:p w14:paraId="1909602A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.2 Anova fattoriale tra i soggetti </w:t>
      </w:r>
    </w:p>
    <w:p w14:paraId="17BAE781" w14:textId="3711DAD1" w:rsidR="00632D37" w:rsidRDefault="00632D37" w:rsidP="00632D37">
      <w:pPr>
        <w:pStyle w:val="Testo1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>.3 Anova fattorial</w:t>
      </w:r>
      <w:r w:rsidR="00CE3161">
        <w:rPr>
          <w:sz w:val="20"/>
        </w:rPr>
        <w:t>e</w:t>
      </w:r>
      <w:r>
        <w:rPr>
          <w:sz w:val="20"/>
        </w:rPr>
        <w:t xml:space="preserve"> entro i soggetti </w:t>
      </w:r>
    </w:p>
    <w:p w14:paraId="784FF4D6" w14:textId="77777777" w:rsidR="001343BC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.4 Anova fattoriale mista </w:t>
      </w:r>
    </w:p>
    <w:p w14:paraId="2E709FB1" w14:textId="77777777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.5 Interpretazione degli output </w:t>
      </w:r>
    </w:p>
    <w:p w14:paraId="31AB1D26" w14:textId="72B3232C" w:rsidR="00632D37" w:rsidRDefault="00632D37" w:rsidP="00632D37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103E5C">
        <w:rPr>
          <w:sz w:val="20"/>
        </w:rPr>
        <w:t>8</w:t>
      </w:r>
      <w:r>
        <w:rPr>
          <w:sz w:val="20"/>
        </w:rPr>
        <w:t xml:space="preserve">.6 Come si riportano di risultati </w:t>
      </w:r>
    </w:p>
    <w:p w14:paraId="0C89F819" w14:textId="1A87BA0C" w:rsidR="00103E5C" w:rsidRDefault="00103E5C" w:rsidP="00103E5C">
      <w:pPr>
        <w:pStyle w:val="Testo1"/>
        <w:ind w:left="0" w:firstLine="0"/>
        <w:rPr>
          <w:sz w:val="20"/>
        </w:rPr>
      </w:pPr>
      <w:r w:rsidRPr="00926719">
        <w:rPr>
          <w:i/>
          <w:iCs/>
          <w:sz w:val="20"/>
        </w:rPr>
        <w:t>U</w:t>
      </w:r>
      <w:r w:rsidR="00926719" w:rsidRPr="00926719">
        <w:rPr>
          <w:i/>
          <w:iCs/>
          <w:sz w:val="20"/>
        </w:rPr>
        <w:t>nità</w:t>
      </w:r>
      <w:r w:rsidRPr="00926719">
        <w:rPr>
          <w:i/>
          <w:iCs/>
          <w:sz w:val="20"/>
        </w:rPr>
        <w:t xml:space="preserve"> 9</w:t>
      </w:r>
      <w:r w:rsidR="000F5492">
        <w:rPr>
          <w:sz w:val="20"/>
        </w:rPr>
        <w:t xml:space="preserve"> </w:t>
      </w:r>
      <w:r>
        <w:rPr>
          <w:sz w:val="20"/>
        </w:rPr>
        <w:t xml:space="preserve">-Trattare i dati relazionali e gruppali </w:t>
      </w:r>
    </w:p>
    <w:p w14:paraId="23FFA0E3" w14:textId="11CC74EB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9.1 La gestione della non indipende</w:t>
      </w:r>
      <w:r w:rsidR="00CE3161">
        <w:rPr>
          <w:sz w:val="20"/>
        </w:rPr>
        <w:t>n</w:t>
      </w:r>
      <w:r>
        <w:rPr>
          <w:sz w:val="20"/>
        </w:rPr>
        <w:t xml:space="preserve">za dei dati </w:t>
      </w:r>
    </w:p>
    <w:p w14:paraId="20CBFB16" w14:textId="7777777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9.2 La costruzione di indicatori di secondo ordine </w:t>
      </w:r>
    </w:p>
    <w:p w14:paraId="4C6C2D91" w14:textId="5D595567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9.3 </w:t>
      </w:r>
      <w:r w:rsidR="00CE3161">
        <w:rPr>
          <w:sz w:val="20"/>
        </w:rPr>
        <w:t xml:space="preserve">Le </w:t>
      </w:r>
      <w:r>
        <w:rPr>
          <w:sz w:val="20"/>
        </w:rPr>
        <w:t>tecniche di analisi  per i dati non indipe</w:t>
      </w:r>
      <w:r w:rsidR="00CE3161">
        <w:rPr>
          <w:sz w:val="20"/>
        </w:rPr>
        <w:t>n</w:t>
      </w:r>
      <w:r>
        <w:rPr>
          <w:sz w:val="20"/>
        </w:rPr>
        <w:t>denti</w:t>
      </w:r>
    </w:p>
    <w:p w14:paraId="6D1D04D1" w14:textId="0B9C44D3" w:rsidR="00103E5C" w:rsidRDefault="00103E5C" w:rsidP="00103E5C">
      <w:pPr>
        <w:pStyle w:val="Testo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9.4 I modelli per lo studio delle relazioni </w:t>
      </w:r>
      <w:r w:rsidR="00CE3161">
        <w:rPr>
          <w:sz w:val="20"/>
        </w:rPr>
        <w:t>interpersonali</w:t>
      </w:r>
    </w:p>
    <w:p w14:paraId="1DEC2197" w14:textId="77777777" w:rsidR="00F452EC" w:rsidRPr="00E46510" w:rsidRDefault="00F452EC" w:rsidP="00F452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6D14E1D" w14:textId="77777777" w:rsidR="00F452EC" w:rsidRDefault="00F452EC" w:rsidP="00F452EC">
      <w:pPr>
        <w:pStyle w:val="Testo1"/>
      </w:pPr>
      <w:r w:rsidRPr="00F452EC">
        <w:t>Appunti e lucidi delle lezioni.</w:t>
      </w:r>
    </w:p>
    <w:p w14:paraId="26AE611D" w14:textId="77777777" w:rsidR="00695EC5" w:rsidRPr="00F452EC" w:rsidRDefault="004103C8" w:rsidP="009E1BB6">
      <w:pPr>
        <w:pStyle w:val="Testo1"/>
        <w:spacing w:before="0"/>
      </w:pPr>
      <w:r w:rsidRPr="004103C8">
        <w:rPr>
          <w:smallCaps/>
          <w:sz w:val="16"/>
        </w:rPr>
        <w:t>M. Lanz-S. Tagl</w:t>
      </w:r>
      <w:r w:rsidR="00695EC5" w:rsidRPr="004103C8">
        <w:rPr>
          <w:smallCaps/>
          <w:sz w:val="16"/>
        </w:rPr>
        <w:t>i</w:t>
      </w:r>
      <w:r w:rsidRPr="004103C8">
        <w:rPr>
          <w:smallCaps/>
          <w:sz w:val="16"/>
        </w:rPr>
        <w:t>a</w:t>
      </w:r>
      <w:r w:rsidR="00695EC5" w:rsidRPr="004103C8">
        <w:rPr>
          <w:smallCaps/>
          <w:sz w:val="16"/>
        </w:rPr>
        <w:t>bue</w:t>
      </w:r>
      <w:r>
        <w:t>,</w:t>
      </w:r>
      <w:r w:rsidR="00695EC5">
        <w:t xml:space="preserve"> </w:t>
      </w:r>
      <w:r>
        <w:rPr>
          <w:i/>
        </w:rPr>
        <w:t>A</w:t>
      </w:r>
      <w:r w:rsidRPr="004103C8">
        <w:rPr>
          <w:i/>
        </w:rPr>
        <w:t>ppunti di metodologia per lo studio delle relazioni interpersonali</w:t>
      </w:r>
      <w:r w:rsidR="009E1BB6">
        <w:t xml:space="preserve">. </w:t>
      </w:r>
      <w:r>
        <w:t>Educatt, Milano, 2019.</w:t>
      </w:r>
    </w:p>
    <w:p w14:paraId="0AD06051" w14:textId="77777777" w:rsidR="00F452EC" w:rsidRPr="004103C8" w:rsidRDefault="00F452EC" w:rsidP="009E1BB6">
      <w:pPr>
        <w:pStyle w:val="Testo1"/>
        <w:spacing w:before="0"/>
      </w:pPr>
      <w:r w:rsidRPr="004103C8">
        <w:t xml:space="preserve">Indicazioni bibliografiche </w:t>
      </w:r>
      <w:r w:rsidR="00695EC5" w:rsidRPr="004103C8">
        <w:t xml:space="preserve">ulteriori </w:t>
      </w:r>
      <w:r w:rsidRPr="004103C8">
        <w:t>verranno pubblicate sulla pagina web delle docenti</w:t>
      </w:r>
      <w:r w:rsidR="00695EC5" w:rsidRPr="004103C8">
        <w:t xml:space="preserve"> o su Blackboard.</w:t>
      </w:r>
    </w:p>
    <w:p w14:paraId="770BC18A" w14:textId="77777777" w:rsidR="00F452EC" w:rsidRDefault="00F452EC" w:rsidP="00F452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90CBB3A" w14:textId="77777777" w:rsidR="00F452EC" w:rsidRPr="00F452EC" w:rsidRDefault="00F452EC" w:rsidP="00F452EC">
      <w:pPr>
        <w:pStyle w:val="Testo2"/>
      </w:pPr>
      <w:r w:rsidRPr="00F452EC">
        <w:t>La didattica del corso è articolata in due differenti moduli:</w:t>
      </w:r>
    </w:p>
    <w:p w14:paraId="18776FB9" w14:textId="61846E4C" w:rsidR="00F452EC" w:rsidRPr="00F452EC" w:rsidRDefault="00F452EC" w:rsidP="007B5D90">
      <w:pPr>
        <w:pStyle w:val="Testo2"/>
        <w:tabs>
          <w:tab w:val="left" w:pos="567"/>
        </w:tabs>
      </w:pPr>
      <w:r w:rsidRPr="00F452EC">
        <w:t>–</w:t>
      </w:r>
      <w:r w:rsidRPr="00F452EC">
        <w:tab/>
        <w:t>40 ore di lezione in aula</w:t>
      </w:r>
    </w:p>
    <w:p w14:paraId="3905C2E8" w14:textId="77777777" w:rsidR="00F452EC" w:rsidRPr="00F452EC" w:rsidRDefault="00F452EC" w:rsidP="007B5D90">
      <w:pPr>
        <w:pStyle w:val="Testo2"/>
        <w:tabs>
          <w:tab w:val="left" w:pos="567"/>
        </w:tabs>
      </w:pPr>
      <w:r w:rsidRPr="00F452EC">
        <w:t>–</w:t>
      </w:r>
      <w:r w:rsidRPr="00F452EC">
        <w:tab/>
        <w:t xml:space="preserve">20 ore di laboratorio, articolate in 5 </w:t>
      </w:r>
      <w:r w:rsidR="00103E5C">
        <w:t>moduli</w:t>
      </w:r>
      <w:r w:rsidRPr="00F452EC">
        <w:t>.</w:t>
      </w:r>
    </w:p>
    <w:p w14:paraId="2D1308B0" w14:textId="77777777" w:rsidR="00F452EC" w:rsidRPr="00F452EC" w:rsidRDefault="00F452EC" w:rsidP="00F452EC">
      <w:pPr>
        <w:pStyle w:val="Testo2"/>
      </w:pPr>
      <w:r w:rsidRPr="00F452EC">
        <w:t>Durante le ore di lezione in aula saranno svolte anche esercitazioni su come leggere gli output di analisi statistiche.</w:t>
      </w:r>
    </w:p>
    <w:p w14:paraId="4E410993" w14:textId="4A483B5B" w:rsidR="00F452EC" w:rsidRPr="00F452EC" w:rsidRDefault="00F452EC" w:rsidP="00103E5C">
      <w:pPr>
        <w:pStyle w:val="Testo2"/>
      </w:pPr>
      <w:r w:rsidRPr="00F452EC">
        <w:t>I laboratori si svolgeranno</w:t>
      </w:r>
      <w:r w:rsidR="00EC5FE4">
        <w:t xml:space="preserve"> </w:t>
      </w:r>
      <w:r w:rsidR="00103E5C">
        <w:t xml:space="preserve">a distanza </w:t>
      </w:r>
      <w:r w:rsidRPr="00F452EC">
        <w:t xml:space="preserve">in date comunicate all’inizio del corso. </w:t>
      </w:r>
      <w:r w:rsidR="00103E5C">
        <w:t xml:space="preserve">Lezioni e laboratori sono strettamente connesse per cui si raccomanda di seguire il laboratorio solo se si sta seguendo anche con continuità il corso. </w:t>
      </w:r>
      <w:r w:rsidRPr="00F452EC">
        <w:t>Le esercitazioni e la didattica laboratoriale consentono agli studenti di fare esperienza dei contenuti presentati durante le lezioni frontali.</w:t>
      </w:r>
    </w:p>
    <w:p w14:paraId="30192ABD" w14:textId="472E4B86" w:rsidR="00E61036" w:rsidRPr="004103C8" w:rsidRDefault="00E61036" w:rsidP="004103C8">
      <w:pPr>
        <w:pStyle w:val="Testo2"/>
      </w:pPr>
      <w:r w:rsidRPr="00695EC5">
        <w:t xml:space="preserve">Agli studenti è proposto </w:t>
      </w:r>
      <w:r w:rsidR="002A7C36">
        <w:t>il progetto “</w:t>
      </w:r>
      <w:r w:rsidRPr="00695EC5">
        <w:t>Cimentarsi nella ricerca</w:t>
      </w:r>
      <w:r w:rsidR="002A7C36">
        <w:t>” nel quale potranno mettersi all</w:t>
      </w:r>
      <w:r w:rsidR="009E1BB6">
        <w:t>a prova con le analisi dei dati</w:t>
      </w:r>
      <w:r w:rsidRPr="00695EC5">
        <w:t xml:space="preserve"> rispondendo a domande di ricerca e lavorando su un dataset fornito dalla docente Agli studenti </w:t>
      </w:r>
      <w:r w:rsidR="002A7C36">
        <w:t xml:space="preserve">che decidono di intraprendere tale progetto </w:t>
      </w:r>
      <w:r w:rsidRPr="00695EC5">
        <w:t xml:space="preserve">è richiesto di </w:t>
      </w:r>
      <w:r w:rsidR="009E1BB6">
        <w:t>redigere un report di ricerca.</w:t>
      </w:r>
    </w:p>
    <w:p w14:paraId="5089626F" w14:textId="77777777" w:rsidR="00892655" w:rsidRDefault="004103C8" w:rsidP="00F452EC">
      <w:pPr>
        <w:spacing w:before="240" w:after="120" w:line="220" w:lineRule="exact"/>
        <w:rPr>
          <w:b/>
          <w:i/>
          <w:sz w:val="18"/>
        </w:rPr>
      </w:pPr>
      <w:r w:rsidRPr="004103C8">
        <w:rPr>
          <w:b/>
          <w:i/>
          <w:sz w:val="18"/>
        </w:rPr>
        <w:t>METODO E CRITERI DI VALUTAZIONE</w:t>
      </w:r>
    </w:p>
    <w:p w14:paraId="41922AFE" w14:textId="77777777" w:rsidR="00F452EC" w:rsidRPr="001F1658" w:rsidRDefault="00F452EC" w:rsidP="00F452EC">
      <w:pPr>
        <w:pStyle w:val="Testo2"/>
      </w:pPr>
      <w:r w:rsidRPr="001F1658">
        <w:t>L’esame è composto da tre parti: scritto, laboratorio e orale.</w:t>
      </w:r>
    </w:p>
    <w:p w14:paraId="1F8836FB" w14:textId="77777777" w:rsidR="00F452EC" w:rsidRPr="00F452EC" w:rsidRDefault="00F452EC" w:rsidP="00F452EC">
      <w:pPr>
        <w:pStyle w:val="Testo2"/>
        <w:spacing w:before="120"/>
      </w:pPr>
      <w:r w:rsidRPr="00F452EC">
        <w:t>Costituiscono la prova scritta:</w:t>
      </w:r>
    </w:p>
    <w:p w14:paraId="47B1F374" w14:textId="77777777" w:rsidR="00F452EC" w:rsidRPr="00F452EC" w:rsidRDefault="00F452EC" w:rsidP="007B5D90">
      <w:pPr>
        <w:pStyle w:val="Testo2"/>
        <w:tabs>
          <w:tab w:val="left" w:pos="567"/>
        </w:tabs>
      </w:pPr>
      <w:r w:rsidRPr="00F452EC">
        <w:t>1.</w:t>
      </w:r>
      <w:r w:rsidRPr="00F452EC">
        <w:tab/>
        <w:t>domande a scelta multipla sui contenuti presentati durante il corso;</w:t>
      </w:r>
    </w:p>
    <w:p w14:paraId="10D592CB" w14:textId="77777777" w:rsidR="00892655" w:rsidRDefault="00F452EC" w:rsidP="004103C8">
      <w:pPr>
        <w:pStyle w:val="Testo2"/>
        <w:tabs>
          <w:tab w:val="left" w:pos="567"/>
        </w:tabs>
      </w:pPr>
      <w:r w:rsidRPr="00F452EC">
        <w:t>2.</w:t>
      </w:r>
      <w:r w:rsidRPr="00F452EC">
        <w:tab/>
        <w:t>scrittura di risultati di output di analisi dei dati.</w:t>
      </w:r>
    </w:p>
    <w:p w14:paraId="6C6D2D91" w14:textId="77777777" w:rsidR="00F452EC" w:rsidRDefault="00892655" w:rsidP="00F452EC">
      <w:pPr>
        <w:pStyle w:val="Testo2"/>
      </w:pPr>
      <w:r>
        <w:lastRenderedPageBreak/>
        <w:t>Le due parti sono valutate in trentesim</w:t>
      </w:r>
      <w:r w:rsidR="00695EC5">
        <w:t xml:space="preserve">i </w:t>
      </w:r>
      <w:r>
        <w:t>ed è</w:t>
      </w:r>
      <w:r w:rsidR="00F452EC" w:rsidRPr="00F452EC">
        <w:t xml:space="preserve"> necessario che in entrambe le parti lo studente raggiunga la sufficienza.</w:t>
      </w:r>
    </w:p>
    <w:p w14:paraId="3379F9E1" w14:textId="7CF78522" w:rsidR="00103E5C" w:rsidRPr="00F452EC" w:rsidRDefault="00103E5C" w:rsidP="00F452EC">
      <w:pPr>
        <w:pStyle w:val="Testo2"/>
      </w:pPr>
      <w:r>
        <w:t>Nelle dom</w:t>
      </w:r>
      <w:r w:rsidR="000276B8">
        <w:t>a</w:t>
      </w:r>
      <w:r>
        <w:t>nde a scelta mu</w:t>
      </w:r>
      <w:r w:rsidR="00CE3161">
        <w:t>l</w:t>
      </w:r>
      <w:r>
        <w:t>tipla saranno valutate le compete</w:t>
      </w:r>
      <w:r w:rsidR="00CE3161">
        <w:t>n</w:t>
      </w:r>
      <w:r>
        <w:t>ze di base rispetto</w:t>
      </w:r>
      <w:r w:rsidR="000276B8">
        <w:t xml:space="preserve"> </w:t>
      </w:r>
      <w:r>
        <w:t>alla conoscenza delle tenciche di analisi dei dati e all</w:t>
      </w:r>
      <w:r w:rsidR="00CE3161">
        <w:t xml:space="preserve">e sfide </w:t>
      </w:r>
      <w:r>
        <w:t xml:space="preserve">connesse alla ricerca relazionale mentre negli outpt saranno valutate la capacità di interpretazione degli output e di scrittura dei risultati. </w:t>
      </w:r>
    </w:p>
    <w:p w14:paraId="6973FD49" w14:textId="732B8CD5" w:rsidR="00F452EC" w:rsidRPr="004103C8" w:rsidRDefault="00F452EC" w:rsidP="004103C8">
      <w:pPr>
        <w:pStyle w:val="Testo2"/>
      </w:pPr>
      <w:r w:rsidRPr="004103C8">
        <w:t xml:space="preserve">La prova di laboratorio è costituita da </w:t>
      </w:r>
      <w:r w:rsidR="009E1BB6">
        <w:t>tre</w:t>
      </w:r>
      <w:r w:rsidRPr="004103C8">
        <w:t xml:space="preserve"> quesiti di ricerca a cui lo studente dovrà rispondere scegliendo la tecnica di analisi adeguata, </w:t>
      </w:r>
      <w:r w:rsidR="00CE3161" w:rsidRPr="004103C8">
        <w:t>svolge</w:t>
      </w:r>
      <w:r w:rsidR="00CE3161">
        <w:t>ndo</w:t>
      </w:r>
      <w:r w:rsidR="00CE3161" w:rsidRPr="004103C8">
        <w:t xml:space="preserve"> </w:t>
      </w:r>
      <w:r w:rsidRPr="004103C8">
        <w:t>tale analisi e riporta</w:t>
      </w:r>
      <w:r w:rsidR="002A7C36" w:rsidRPr="004103C8">
        <w:t>ndo</w:t>
      </w:r>
      <w:r w:rsidRPr="004103C8">
        <w:t xml:space="preserve"> correttamente i risultati. L</w:t>
      </w:r>
      <w:r w:rsidR="00892655" w:rsidRPr="004103C8">
        <w:t xml:space="preserve">a valutazione della </w:t>
      </w:r>
      <w:r w:rsidR="00103E5C">
        <w:t xml:space="preserve">prova </w:t>
      </w:r>
      <w:r w:rsidR="00892655" w:rsidRPr="004103C8">
        <w:t xml:space="preserve"> di laboratorio è un approvazione che </w:t>
      </w:r>
      <w:r w:rsidRPr="004103C8">
        <w:t>viene data se lo studente completa in modo corretto due quesiti completi su tre.</w:t>
      </w:r>
    </w:p>
    <w:p w14:paraId="21C8BD7A" w14:textId="77777777" w:rsidR="00F452EC" w:rsidRPr="001F1658" w:rsidRDefault="00F452EC" w:rsidP="004103C8">
      <w:pPr>
        <w:pStyle w:val="Testo2"/>
      </w:pPr>
      <w:r w:rsidRPr="001F1658">
        <w:t>La prova orale, che si svolge dopo la prova scritta e di laboratorio, verterà su quanto fatto durante lo scritto ed è volta a valutare le competenze rielaborative e riflessive dello studente.</w:t>
      </w:r>
      <w:r w:rsidR="00892655">
        <w:t xml:space="preserve"> </w:t>
      </w:r>
    </w:p>
    <w:p w14:paraId="2D19B0A3" w14:textId="77777777" w:rsidR="00F452EC" w:rsidRPr="001F1658" w:rsidRDefault="00F452EC" w:rsidP="004103C8">
      <w:pPr>
        <w:pStyle w:val="Testo2"/>
      </w:pPr>
      <w:r w:rsidRPr="001F1658">
        <w:t>Tutte le prove si svolgono nello stesso giorno. Non è possibile suddividere l’esame.</w:t>
      </w:r>
    </w:p>
    <w:p w14:paraId="4D9A2359" w14:textId="298409CB" w:rsidR="00E61036" w:rsidRPr="00695EC5" w:rsidRDefault="00E61036" w:rsidP="004103C8">
      <w:pPr>
        <w:pStyle w:val="Testo2"/>
      </w:pPr>
      <w:r w:rsidRPr="00695EC5">
        <w:t xml:space="preserve">Gli studenti che partecipano al progetto </w:t>
      </w:r>
      <w:r w:rsidR="00CE3161">
        <w:t>“Cimentarsi nella ricerca”</w:t>
      </w:r>
      <w:r w:rsidRPr="00695EC5">
        <w:t xml:space="preserve"> </w:t>
      </w:r>
      <w:r w:rsidR="00CE3161" w:rsidRPr="00695EC5">
        <w:t>avr</w:t>
      </w:r>
      <w:r w:rsidR="00CE3161">
        <w:t>a</w:t>
      </w:r>
      <w:r w:rsidR="00CE3161" w:rsidRPr="00695EC5">
        <w:t xml:space="preserve">nno </w:t>
      </w:r>
      <w:r w:rsidRPr="00695EC5">
        <w:t>una prova di valutazione composta da 30 domande a scelta multipla e la prova di laboratorio. I criteri di valutazione rimangono quelli descritti precedentemente.</w:t>
      </w:r>
      <w:r w:rsidR="002A7C36">
        <w:t xml:space="preserve"> </w:t>
      </w:r>
      <w:r w:rsidRPr="00695EC5">
        <w:t xml:space="preserve">Il report </w:t>
      </w:r>
      <w:r w:rsidR="002A7C36">
        <w:t xml:space="preserve">del progetto </w:t>
      </w:r>
      <w:r w:rsidR="00CE3161">
        <w:t>“Cimentarsi nella ricerca”</w:t>
      </w:r>
      <w:r w:rsidR="00CE3161" w:rsidRPr="00695EC5">
        <w:t xml:space="preserve"> </w:t>
      </w:r>
      <w:r w:rsidR="00EC5FE4">
        <w:t>sarà</w:t>
      </w:r>
      <w:r w:rsidRPr="00695EC5">
        <w:t xml:space="preserve"> valutato in trentesimi. </w:t>
      </w:r>
    </w:p>
    <w:p w14:paraId="2D4AE7C6" w14:textId="77777777" w:rsidR="00E61036" w:rsidRDefault="00E61036" w:rsidP="004103C8">
      <w:pPr>
        <w:spacing w:before="240" w:after="120" w:line="220" w:lineRule="exact"/>
        <w:rPr>
          <w:b/>
          <w:i/>
          <w:sz w:val="18"/>
        </w:rPr>
      </w:pPr>
      <w:r w:rsidRPr="004103C8">
        <w:rPr>
          <w:b/>
          <w:i/>
          <w:sz w:val="18"/>
        </w:rPr>
        <w:t>AVVERTENZE E PREREQUISITI</w:t>
      </w:r>
    </w:p>
    <w:p w14:paraId="2DAA53A0" w14:textId="77777777" w:rsidR="00E61036" w:rsidRPr="004103C8" w:rsidRDefault="00F452EC" w:rsidP="004103C8">
      <w:pPr>
        <w:pStyle w:val="Testo2"/>
      </w:pPr>
      <w:r>
        <w:t>Tutte le informazioni relative al corso sono disponibili nell’aula virtuale del docente.</w:t>
      </w:r>
    </w:p>
    <w:p w14:paraId="7A56D98B" w14:textId="353EC6F0" w:rsidR="004103C8" w:rsidRDefault="00E61036" w:rsidP="00170CD1">
      <w:pPr>
        <w:pStyle w:val="Testo2"/>
      </w:pPr>
      <w:r w:rsidRPr="004103C8">
        <w:t xml:space="preserve">Sono considerati prerequisiti le nozioni di metodologia della ricerca psicologica (ciclo della ricerca, domanda di ricerca, variabile, misurazione, disegno di ricerca, comunicazione dei risultati) e </w:t>
      </w:r>
      <w:r w:rsidR="002A7C36" w:rsidRPr="004103C8">
        <w:t xml:space="preserve">di </w:t>
      </w:r>
      <w:r w:rsidRPr="004103C8">
        <w:t>statistica psicometrica (statistica descrittiva, inferenziale)</w:t>
      </w:r>
      <w:r w:rsidR="00CE3161">
        <w:t>.</w:t>
      </w:r>
      <w:r w:rsidRPr="004103C8">
        <w:t xml:space="preserve"> </w:t>
      </w:r>
    </w:p>
    <w:p w14:paraId="36A070D1" w14:textId="5BBB0CDB" w:rsidR="00170CD1" w:rsidRDefault="00170CD1" w:rsidP="00170CD1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>
        <w:rPr>
          <w:rFonts w:ascii="Times New Roman" w:hAnsi="Times New Roman"/>
          <w:i/>
          <w:iCs/>
          <w:szCs w:val="18"/>
        </w:rPr>
        <w:t xml:space="preserve">Orario e luogo di ricevimento </w:t>
      </w:r>
    </w:p>
    <w:p w14:paraId="0E047893" w14:textId="79EEDC1D" w:rsidR="006F1772" w:rsidRPr="005027BA" w:rsidRDefault="00CE3161" w:rsidP="00F452EC">
      <w:pPr>
        <w:pStyle w:val="Testo2"/>
      </w:pPr>
      <w:r>
        <w:t xml:space="preserve">La </w:t>
      </w:r>
      <w:r w:rsidR="00F452EC">
        <w:t xml:space="preserve">Prof. Margherita Lanz </w:t>
      </w:r>
      <w:r>
        <w:t xml:space="preserve">e la prof Semira Tagliabue ricevono </w:t>
      </w:r>
      <w:r w:rsidR="00F452EC">
        <w:t xml:space="preserve">gli studenti il giovedì </w:t>
      </w:r>
      <w:r w:rsidR="000276B8">
        <w:t xml:space="preserve">dopo le  lezioni o su appuntamento tramite email . 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AE43" w14:textId="77777777" w:rsidR="00607B21" w:rsidRDefault="00607B21" w:rsidP="00F452EC">
      <w:pPr>
        <w:spacing w:line="240" w:lineRule="auto"/>
      </w:pPr>
      <w:r>
        <w:separator/>
      </w:r>
    </w:p>
  </w:endnote>
  <w:endnote w:type="continuationSeparator" w:id="0">
    <w:p w14:paraId="63482327" w14:textId="77777777" w:rsidR="00607B21" w:rsidRDefault="00607B21" w:rsidP="00F4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C523" w14:textId="77777777" w:rsidR="00607B21" w:rsidRDefault="00607B21" w:rsidP="00F452EC">
      <w:pPr>
        <w:spacing w:line="240" w:lineRule="auto"/>
      </w:pPr>
      <w:r>
        <w:separator/>
      </w:r>
    </w:p>
  </w:footnote>
  <w:footnote w:type="continuationSeparator" w:id="0">
    <w:p w14:paraId="0ED84FC7" w14:textId="77777777" w:rsidR="00607B21" w:rsidRDefault="00607B21" w:rsidP="00F45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645A"/>
    <w:multiLevelType w:val="multilevel"/>
    <w:tmpl w:val="2DD0E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5FC55C52"/>
    <w:multiLevelType w:val="hybridMultilevel"/>
    <w:tmpl w:val="50D0A7C0"/>
    <w:lvl w:ilvl="0" w:tplc="890894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A7B63"/>
    <w:multiLevelType w:val="multilevel"/>
    <w:tmpl w:val="9AE0F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" w15:restartNumberingAfterBreak="0">
    <w:nsid w:val="7C453C69"/>
    <w:multiLevelType w:val="multilevel"/>
    <w:tmpl w:val="7F100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85128449">
    <w:abstractNumId w:val="1"/>
  </w:num>
  <w:num w:numId="2" w16cid:durableId="776022909">
    <w:abstractNumId w:val="2"/>
  </w:num>
  <w:num w:numId="3" w16cid:durableId="1227687118">
    <w:abstractNumId w:val="3"/>
  </w:num>
  <w:num w:numId="4" w16cid:durableId="83992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276B8"/>
    <w:rsid w:val="000F5492"/>
    <w:rsid w:val="000F7EF5"/>
    <w:rsid w:val="00103E5C"/>
    <w:rsid w:val="001343BC"/>
    <w:rsid w:val="001473E7"/>
    <w:rsid w:val="00170CD1"/>
    <w:rsid w:val="00181BB9"/>
    <w:rsid w:val="00187B99"/>
    <w:rsid w:val="002014DD"/>
    <w:rsid w:val="002A7C36"/>
    <w:rsid w:val="00405D55"/>
    <w:rsid w:val="004103C8"/>
    <w:rsid w:val="00433640"/>
    <w:rsid w:val="004B70EF"/>
    <w:rsid w:val="004D1217"/>
    <w:rsid w:val="004D6008"/>
    <w:rsid w:val="005027BA"/>
    <w:rsid w:val="005A021E"/>
    <w:rsid w:val="00607B21"/>
    <w:rsid w:val="00632D37"/>
    <w:rsid w:val="00695EC5"/>
    <w:rsid w:val="006F1772"/>
    <w:rsid w:val="00760B28"/>
    <w:rsid w:val="007666EC"/>
    <w:rsid w:val="007A1676"/>
    <w:rsid w:val="007B5D90"/>
    <w:rsid w:val="00845F4C"/>
    <w:rsid w:val="00885A60"/>
    <w:rsid w:val="00892655"/>
    <w:rsid w:val="00897C0B"/>
    <w:rsid w:val="008A1204"/>
    <w:rsid w:val="008C0166"/>
    <w:rsid w:val="00900CCA"/>
    <w:rsid w:val="00924B77"/>
    <w:rsid w:val="00926719"/>
    <w:rsid w:val="00940DA2"/>
    <w:rsid w:val="009E055C"/>
    <w:rsid w:val="009E1BB6"/>
    <w:rsid w:val="00A04B2D"/>
    <w:rsid w:val="00A74F6F"/>
    <w:rsid w:val="00AD7557"/>
    <w:rsid w:val="00B51253"/>
    <w:rsid w:val="00B525CC"/>
    <w:rsid w:val="00C115CE"/>
    <w:rsid w:val="00C46286"/>
    <w:rsid w:val="00C572FB"/>
    <w:rsid w:val="00CE3161"/>
    <w:rsid w:val="00D404F2"/>
    <w:rsid w:val="00D978B9"/>
    <w:rsid w:val="00DB31F3"/>
    <w:rsid w:val="00DE5FD3"/>
    <w:rsid w:val="00E607E6"/>
    <w:rsid w:val="00E61036"/>
    <w:rsid w:val="00EC5FE4"/>
    <w:rsid w:val="00EE7E11"/>
    <w:rsid w:val="00F34717"/>
    <w:rsid w:val="00F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7BA21"/>
  <w15:docId w15:val="{3D74182A-1F0B-415E-9845-6F26DCBC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452EC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2EC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F452EC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F452EC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926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65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E316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2003-03-27T09:42:00Z</cp:lastPrinted>
  <dcterms:created xsi:type="dcterms:W3CDTF">2023-05-10T08:16:00Z</dcterms:created>
  <dcterms:modified xsi:type="dcterms:W3CDTF">2023-05-10T08:16:00Z</dcterms:modified>
</cp:coreProperties>
</file>