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D7DB" w14:textId="77777777" w:rsidR="005F7D73" w:rsidRDefault="005F7D73" w:rsidP="00E91A1D">
      <w:pPr>
        <w:pStyle w:val="Titolo1"/>
        <w:spacing w:before="0"/>
        <w:ind w:left="0" w:firstLine="0"/>
      </w:pPr>
      <w:r>
        <w:t>Inglese specialistico (laurea in Psicologia per le organizzazioni: risorse umane, marketing e comunicazione)</w:t>
      </w:r>
    </w:p>
    <w:p w14:paraId="238FD41D" w14:textId="77777777" w:rsidR="005F7D73" w:rsidRDefault="005F7D73" w:rsidP="005F7D73">
      <w:pPr>
        <w:pStyle w:val="Titolo2"/>
      </w:pPr>
      <w:r w:rsidRPr="00A85DAB">
        <w:t>Prof. Barbara Bettinelli</w:t>
      </w:r>
    </w:p>
    <w:p w14:paraId="5FC91135" w14:textId="5A058B34" w:rsidR="005F7D73" w:rsidRDefault="005F7D73" w:rsidP="005F7D73">
      <w:pPr>
        <w:spacing w:before="240" w:after="120"/>
        <w:rPr>
          <w:b/>
          <w:sz w:val="18"/>
        </w:rPr>
      </w:pPr>
      <w:r>
        <w:rPr>
          <w:b/>
          <w:i/>
          <w:sz w:val="18"/>
        </w:rPr>
        <w:t>OBIETTIVO DEL CORSO</w:t>
      </w:r>
      <w:r w:rsidR="0081782C">
        <w:rPr>
          <w:b/>
          <w:i/>
          <w:sz w:val="18"/>
        </w:rPr>
        <w:t xml:space="preserve"> E RISULTATI DI APPRENDIMENTO ATTESI</w:t>
      </w:r>
    </w:p>
    <w:p w14:paraId="3FA612B1" w14:textId="77777777" w:rsidR="005F7D73" w:rsidRPr="00761EF0" w:rsidRDefault="005F7D73" w:rsidP="005F7D73">
      <w:pPr>
        <w:rPr>
          <w:szCs w:val="20"/>
        </w:rPr>
      </w:pPr>
      <w:r w:rsidRPr="00761EF0">
        <w:rPr>
          <w:szCs w:val="20"/>
        </w:rPr>
        <w:t>Il corso mira alla formazione di una figura di psicologo capace di comunicare in inglese a livello internazionale. A tale scopo il corso si propone di sviluppare negli studenti:</w:t>
      </w:r>
    </w:p>
    <w:p w14:paraId="6127F47A" w14:textId="77777777" w:rsidR="005F7D73" w:rsidRPr="00761EF0" w:rsidRDefault="005F7D73" w:rsidP="005F7D73">
      <w:pPr>
        <w:ind w:left="284" w:hanging="284"/>
        <w:rPr>
          <w:szCs w:val="20"/>
        </w:rPr>
      </w:pPr>
      <w:r w:rsidRPr="00761EF0">
        <w:rPr>
          <w:szCs w:val="20"/>
        </w:rPr>
        <w:t>–</w:t>
      </w:r>
      <w:r w:rsidRPr="00761EF0">
        <w:rPr>
          <w:szCs w:val="20"/>
        </w:rPr>
        <w:tab/>
        <w:t>abilità di comprensione e produzione orale in una varietà di situazioni professionali;</w:t>
      </w:r>
    </w:p>
    <w:p w14:paraId="54DAE6E7" w14:textId="77777777" w:rsidR="005F7D73" w:rsidRPr="00761EF0" w:rsidRDefault="005F7D73" w:rsidP="005F7D73">
      <w:pPr>
        <w:ind w:left="284" w:hanging="284"/>
        <w:rPr>
          <w:szCs w:val="20"/>
        </w:rPr>
      </w:pPr>
      <w:r w:rsidRPr="00761EF0">
        <w:rPr>
          <w:szCs w:val="20"/>
        </w:rPr>
        <w:t>–</w:t>
      </w:r>
      <w:r w:rsidRPr="00761EF0">
        <w:rPr>
          <w:szCs w:val="20"/>
        </w:rPr>
        <w:tab/>
        <w:t>competenze linguistiche e operative richieste in questo ambito professionale;</w:t>
      </w:r>
    </w:p>
    <w:p w14:paraId="6CD90C0C" w14:textId="21BA2E39" w:rsidR="005F7D73" w:rsidRDefault="005F7D73" w:rsidP="005F7D73">
      <w:pPr>
        <w:ind w:left="284" w:hanging="284"/>
        <w:rPr>
          <w:szCs w:val="20"/>
        </w:rPr>
      </w:pPr>
      <w:r w:rsidRPr="00761EF0">
        <w:rPr>
          <w:szCs w:val="20"/>
        </w:rPr>
        <w:t>–</w:t>
      </w:r>
      <w:r w:rsidRPr="00761EF0">
        <w:rPr>
          <w:szCs w:val="20"/>
        </w:rPr>
        <w:tab/>
        <w:t>capacità di autonomia nell’individuare le corrette procedure operative e nel risolvere problemi.</w:t>
      </w:r>
    </w:p>
    <w:p w14:paraId="6F96E2B6" w14:textId="475981F1" w:rsidR="0081782C" w:rsidRDefault="0081782C" w:rsidP="005F7D73">
      <w:pPr>
        <w:ind w:left="284" w:hanging="284"/>
        <w:rPr>
          <w:szCs w:val="20"/>
        </w:rPr>
      </w:pPr>
      <w:r>
        <w:rPr>
          <w:szCs w:val="20"/>
        </w:rPr>
        <w:t>Al termine dell’insegnamento gli studenti dovrebbero essere in grado di:</w:t>
      </w:r>
    </w:p>
    <w:p w14:paraId="71CFCFD5" w14:textId="48B085FE"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gestire conversazioni telefoniche e teleconferenze a livello internazionale</w:t>
      </w:r>
      <w:r>
        <w:rPr>
          <w:rFonts w:ascii="Times New Roman" w:hAnsi="Times New Roman" w:cs="Times New Roman"/>
        </w:rPr>
        <w:t>;</w:t>
      </w:r>
      <w:r w:rsidRPr="008B5320">
        <w:rPr>
          <w:rFonts w:ascii="Times New Roman" w:hAnsi="Times New Roman" w:cs="Times New Roman"/>
        </w:rPr>
        <w:t xml:space="preserve"> </w:t>
      </w:r>
    </w:p>
    <w:p w14:paraId="4C651165" w14:textId="37113E2F"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preparare e fare presentazioni di diversa tipologia a specifici gruppi di lavoro</w:t>
      </w:r>
      <w:r>
        <w:rPr>
          <w:rFonts w:ascii="Times New Roman" w:hAnsi="Times New Roman" w:cs="Times New Roman"/>
        </w:rPr>
        <w:t>;</w:t>
      </w:r>
    </w:p>
    <w:p w14:paraId="5C5922A3" w14:textId="1FEA552A" w:rsid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scrivere un cv e una lettera di accompagnamento</w:t>
      </w:r>
      <w:r>
        <w:rPr>
          <w:rFonts w:ascii="Times New Roman" w:hAnsi="Times New Roman" w:cs="Times New Roman"/>
        </w:rPr>
        <w:t>;</w:t>
      </w:r>
    </w:p>
    <w:p w14:paraId="14CA32D2" w14:textId="7BD1E37A" w:rsidR="008B5320" w:rsidRPr="008B5320" w:rsidRDefault="008B5320" w:rsidP="008B5320">
      <w:pPr>
        <w:pStyle w:val="Corpotesto"/>
        <w:numPr>
          <w:ilvl w:val="0"/>
          <w:numId w:val="1"/>
        </w:numPr>
        <w:tabs>
          <w:tab w:val="num" w:pos="360"/>
        </w:tabs>
        <w:ind w:left="360"/>
        <w:rPr>
          <w:rFonts w:ascii="Times New Roman" w:hAnsi="Times New Roman" w:cs="Times New Roman"/>
        </w:rPr>
      </w:pPr>
      <w:r>
        <w:rPr>
          <w:rFonts w:ascii="Times New Roman" w:hAnsi="Times New Roman" w:cs="Times New Roman"/>
        </w:rPr>
        <w:t>interagire in</w:t>
      </w:r>
      <w:r w:rsidRPr="008B5320">
        <w:rPr>
          <w:rFonts w:ascii="Times New Roman" w:hAnsi="Times New Roman" w:cs="Times New Roman"/>
        </w:rPr>
        <w:t xml:space="preserve"> un colloquio di lavoro</w:t>
      </w:r>
      <w:r>
        <w:rPr>
          <w:rFonts w:ascii="Times New Roman" w:hAnsi="Times New Roman" w:cs="Times New Roman"/>
        </w:rPr>
        <w:t>;</w:t>
      </w:r>
    </w:p>
    <w:p w14:paraId="6292A3F9" w14:textId="68963C69"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gestire e condurre riunioni di lavoro</w:t>
      </w:r>
      <w:r>
        <w:rPr>
          <w:rFonts w:ascii="Times New Roman" w:hAnsi="Times New Roman" w:cs="Times New Roman"/>
        </w:rPr>
        <w:t xml:space="preserve"> dimostrando capacità di ascolto, negoziazione, condivisione e team</w:t>
      </w:r>
      <w:r w:rsidR="005C609B">
        <w:rPr>
          <w:rFonts w:ascii="Times New Roman" w:hAnsi="Times New Roman" w:cs="Times New Roman"/>
        </w:rPr>
        <w:t xml:space="preserve"> </w:t>
      </w:r>
      <w:r>
        <w:rPr>
          <w:rFonts w:ascii="Times New Roman" w:hAnsi="Times New Roman" w:cs="Times New Roman"/>
        </w:rPr>
        <w:t>working.</w:t>
      </w:r>
    </w:p>
    <w:p w14:paraId="5DB02A49" w14:textId="1D13F677" w:rsidR="005F7D73" w:rsidRDefault="005F7D73" w:rsidP="005F7D73">
      <w:pPr>
        <w:spacing w:before="240" w:after="120"/>
        <w:rPr>
          <w:b/>
          <w:sz w:val="18"/>
        </w:rPr>
      </w:pPr>
      <w:r>
        <w:rPr>
          <w:b/>
          <w:i/>
          <w:sz w:val="18"/>
        </w:rPr>
        <w:t>PROGRAMMA DEL CORSO</w:t>
      </w:r>
    </w:p>
    <w:p w14:paraId="4A530B29" w14:textId="77777777" w:rsidR="005F7D73" w:rsidRPr="00761EF0" w:rsidRDefault="005F7D73" w:rsidP="005F7D73">
      <w:pPr>
        <w:rPr>
          <w:szCs w:val="20"/>
        </w:rPr>
      </w:pPr>
      <w:r w:rsidRPr="00761EF0">
        <w:rPr>
          <w:szCs w:val="20"/>
        </w:rPr>
        <w:t>Il programma verte sui seguenti contenuti:</w:t>
      </w:r>
    </w:p>
    <w:p w14:paraId="6EDFF929" w14:textId="5054C961" w:rsidR="005F7D73" w:rsidRPr="00761EF0" w:rsidRDefault="005F7D73" w:rsidP="005F7D73">
      <w:pPr>
        <w:ind w:left="284" w:hangingChars="142" w:hanging="284"/>
        <w:rPr>
          <w:szCs w:val="20"/>
        </w:rPr>
      </w:pPr>
      <w:r w:rsidRPr="00761EF0">
        <w:rPr>
          <w:szCs w:val="20"/>
        </w:rPr>
        <w:t>–</w:t>
      </w:r>
      <w:r w:rsidRPr="00761EF0">
        <w:rPr>
          <w:szCs w:val="20"/>
        </w:rPr>
        <w:tab/>
        <w:t xml:space="preserve">sviluppare una competenza linguistica e interculturale per interagire in situazioni </w:t>
      </w:r>
      <w:r w:rsidR="00CB56FC">
        <w:rPr>
          <w:szCs w:val="20"/>
        </w:rPr>
        <w:t xml:space="preserve">lavorative </w:t>
      </w:r>
      <w:r w:rsidRPr="00761EF0">
        <w:rPr>
          <w:szCs w:val="20"/>
        </w:rPr>
        <w:t>con figure professionali che operano a livello internazionale;</w:t>
      </w:r>
    </w:p>
    <w:p w14:paraId="21668EDC" w14:textId="77777777" w:rsidR="005F7D73" w:rsidRPr="00761EF0" w:rsidRDefault="005F7D73" w:rsidP="005F7D73">
      <w:pPr>
        <w:ind w:left="284" w:hangingChars="142" w:hanging="284"/>
        <w:rPr>
          <w:szCs w:val="20"/>
        </w:rPr>
      </w:pPr>
      <w:r w:rsidRPr="00761EF0">
        <w:rPr>
          <w:szCs w:val="20"/>
        </w:rPr>
        <w:t>–</w:t>
      </w:r>
      <w:r w:rsidRPr="00761EF0">
        <w:rPr>
          <w:szCs w:val="20"/>
        </w:rPr>
        <w:tab/>
        <w:t>preparare e fare presentazioni di diversa tipologia a specifici gruppi di lavoro;</w:t>
      </w:r>
    </w:p>
    <w:p w14:paraId="7683563A" w14:textId="0C48D2D0" w:rsidR="005F7D73" w:rsidRPr="00761EF0" w:rsidRDefault="005F7D73" w:rsidP="005F7D73">
      <w:pPr>
        <w:ind w:left="284" w:hangingChars="142" w:hanging="284"/>
        <w:rPr>
          <w:szCs w:val="20"/>
        </w:rPr>
      </w:pPr>
      <w:r w:rsidRPr="00761EF0">
        <w:rPr>
          <w:szCs w:val="20"/>
        </w:rPr>
        <w:t>–</w:t>
      </w:r>
      <w:r w:rsidRPr="00761EF0">
        <w:rPr>
          <w:szCs w:val="20"/>
        </w:rPr>
        <w:tab/>
        <w:t>gestire e condurre riunioni di lavoro</w:t>
      </w:r>
      <w:r w:rsidR="008B5320">
        <w:rPr>
          <w:szCs w:val="20"/>
        </w:rPr>
        <w:t xml:space="preserve"> di varia natura</w:t>
      </w:r>
      <w:r w:rsidRPr="00761EF0">
        <w:rPr>
          <w:szCs w:val="20"/>
        </w:rPr>
        <w:t>.</w:t>
      </w:r>
    </w:p>
    <w:p w14:paraId="278FD3C7" w14:textId="09C808B4" w:rsidR="005F7D73" w:rsidRPr="00902D41" w:rsidRDefault="005F7D73" w:rsidP="005F7D73">
      <w:pPr>
        <w:spacing w:before="240" w:after="120"/>
        <w:rPr>
          <w:b/>
          <w:i/>
          <w:sz w:val="18"/>
        </w:rPr>
      </w:pPr>
      <w:r>
        <w:rPr>
          <w:b/>
          <w:i/>
          <w:sz w:val="18"/>
        </w:rPr>
        <w:t>BIBLIOGRAFIA</w:t>
      </w:r>
      <w:r w:rsidR="000B5083">
        <w:rPr>
          <w:rStyle w:val="Rimandonotaapidipagina"/>
          <w:b/>
          <w:i/>
          <w:sz w:val="18"/>
        </w:rPr>
        <w:footnoteReference w:id="1"/>
      </w:r>
    </w:p>
    <w:p w14:paraId="0342AB4D" w14:textId="4B2BBA44" w:rsidR="00CB56FC" w:rsidRPr="00552795" w:rsidRDefault="00262858" w:rsidP="00552795">
      <w:pPr>
        <w:pStyle w:val="Testo1"/>
      </w:pPr>
      <w:r>
        <w:t xml:space="preserve">Tutti i materiali del corso </w:t>
      </w:r>
      <w:r w:rsidR="0065533C">
        <w:t xml:space="preserve">saranno disponibili </w:t>
      </w:r>
      <w:r w:rsidR="00CB56FC" w:rsidRPr="00552795">
        <w:t>su Blackboard.</w:t>
      </w:r>
    </w:p>
    <w:p w14:paraId="75C64AF5" w14:textId="77777777" w:rsidR="005F7D73" w:rsidRPr="008B5320" w:rsidRDefault="005F7D73" w:rsidP="005F7D73">
      <w:pPr>
        <w:spacing w:before="240" w:after="120" w:line="220" w:lineRule="exact"/>
        <w:rPr>
          <w:b/>
          <w:i/>
          <w:szCs w:val="20"/>
        </w:rPr>
      </w:pPr>
      <w:r w:rsidRPr="008B5320">
        <w:rPr>
          <w:b/>
          <w:i/>
          <w:szCs w:val="20"/>
        </w:rPr>
        <w:t>DIDATTICA DEL CORSO</w:t>
      </w:r>
    </w:p>
    <w:p w14:paraId="42DD051A" w14:textId="77777777" w:rsidR="00F81FC5" w:rsidRDefault="005F7D73" w:rsidP="00F81FC5">
      <w:pPr>
        <w:pStyle w:val="Testo2"/>
        <w:ind w:firstLine="0"/>
      </w:pPr>
      <w:r w:rsidRPr="00552795">
        <w:t xml:space="preserve">Poichè il corso verte principalmente sullo sviluppo delle abilità di parlato e di ascolto gli studenti verranno costantemente coinvolti in attività di role-play, a coppie o di gruppo, che richiedano l’immediato impiego del lessico, delle strutture e delle funzioni necessarie al completamento di task comunicativi. Verrà fatto uso di materiale multimediale e documenti </w:t>
      </w:r>
      <w:r w:rsidRPr="00552795">
        <w:lastRenderedPageBreak/>
        <w:t>sonori di varia natura miranti allo sviluppo della comprensione di conversazioni, incontri di lavoro e presentazioni.</w:t>
      </w:r>
      <w:r w:rsidR="00F81FC5">
        <w:t xml:space="preserve"> </w:t>
      </w:r>
    </w:p>
    <w:p w14:paraId="51121119" w14:textId="77777777" w:rsidR="00F81FC5" w:rsidRDefault="00F81FC5" w:rsidP="00F81FC5">
      <w:pPr>
        <w:pStyle w:val="Testo2"/>
        <w:ind w:firstLine="0"/>
      </w:pPr>
    </w:p>
    <w:p w14:paraId="1C100272" w14:textId="34197E61" w:rsidR="008C3A49" w:rsidRDefault="008C3A49" w:rsidP="00F81FC5">
      <w:pPr>
        <w:pStyle w:val="Testo2"/>
        <w:ind w:firstLine="0"/>
        <w:rPr>
          <w:color w:val="000000"/>
          <w:szCs w:val="18"/>
        </w:rPr>
      </w:pPr>
      <w:r>
        <w:rPr>
          <w:b/>
          <w:bCs/>
          <w:i/>
          <w:iCs/>
          <w:color w:val="000000"/>
          <w:szCs w:val="18"/>
        </w:rPr>
        <w:t>METODO E CRITERI DI VALUTAZIONE</w:t>
      </w:r>
    </w:p>
    <w:p w14:paraId="4E50D604" w14:textId="77777777" w:rsidR="005F7D73" w:rsidRPr="008B5320" w:rsidRDefault="005F7D73" w:rsidP="00552795">
      <w:pPr>
        <w:pStyle w:val="Testo2"/>
      </w:pPr>
      <w:r w:rsidRPr="008B5320">
        <w:t xml:space="preserve">L’esame finale prevede una prova orale articolata in due momenti. </w:t>
      </w:r>
    </w:p>
    <w:p w14:paraId="0E2F374A" w14:textId="4D5074DB" w:rsidR="005F7D73" w:rsidRDefault="005F7D73" w:rsidP="00552795">
      <w:pPr>
        <w:pStyle w:val="Testo2"/>
        <w:rPr>
          <w:i/>
        </w:rPr>
      </w:pPr>
      <w:r w:rsidRPr="008B5320">
        <w:t>1.</w:t>
      </w:r>
      <w:r w:rsidRPr="008B5320">
        <w:tab/>
      </w:r>
      <w:r w:rsidRPr="008B5320">
        <w:rPr>
          <w:i/>
        </w:rPr>
        <w:t>Presentazione orale.</w:t>
      </w:r>
    </w:p>
    <w:p w14:paraId="4468D192" w14:textId="570F9160" w:rsidR="005F7D73" w:rsidRPr="008B5320" w:rsidRDefault="00CB56FC" w:rsidP="00552795">
      <w:pPr>
        <w:pStyle w:val="Testo2"/>
      </w:pPr>
      <w:r>
        <w:t>Gli studenti potranno scegliere tra due tipologie di presentazione.</w:t>
      </w:r>
    </w:p>
    <w:p w14:paraId="043CB704" w14:textId="4D9924AC" w:rsidR="005F7D73" w:rsidRPr="008B5320" w:rsidRDefault="005F7D73" w:rsidP="00552795">
      <w:pPr>
        <w:pStyle w:val="Testo2"/>
      </w:pPr>
      <w:r w:rsidRPr="008B5320">
        <w:t>–</w:t>
      </w:r>
      <w:r w:rsidRPr="008B5320">
        <w:tab/>
        <w:t xml:space="preserve">Gli studenti potranno fare una presentazione di gruppo in cui illustreranno la loro esperienza di partecipazione al progetto EP. La presentazione prevede contributi di circa cinque minuti da parte di ogni partecipante. Al termine, </w:t>
      </w:r>
      <w:r w:rsidR="007C09C4">
        <w:t>verranno</w:t>
      </w:r>
      <w:r w:rsidRPr="008B5320">
        <w:t xml:space="preserve"> rivolte agli studenti domande per sollecitarli a illustrare e motivare alcuni aspetti della loro presentazione.</w:t>
      </w:r>
    </w:p>
    <w:p w14:paraId="2845DA4A" w14:textId="244586E3" w:rsidR="005F7D73" w:rsidRPr="008B5320" w:rsidRDefault="005F7D73" w:rsidP="00552795">
      <w:pPr>
        <w:pStyle w:val="Testo2"/>
      </w:pPr>
      <w:r w:rsidRPr="008B5320">
        <w:t>–</w:t>
      </w:r>
      <w:r w:rsidRPr="008B5320">
        <w:tab/>
        <w:t xml:space="preserve">Gli studenti potranno fare una presentazione individuale di circa </w:t>
      </w:r>
      <w:r w:rsidR="008E1708">
        <w:t>dieci</w:t>
      </w:r>
      <w:r w:rsidRPr="008B5320">
        <w:t xml:space="preserve"> minuti su di un argomento a loro scelta legato alle tematiche affrontate nel corso di inglese o nelle altre materie di studio del corso. Al termine, </w:t>
      </w:r>
      <w:r w:rsidR="007C09C4">
        <w:t>verranno</w:t>
      </w:r>
      <w:r w:rsidRPr="008B5320">
        <w:t xml:space="preserve"> rivolte </w:t>
      </w:r>
      <w:r w:rsidR="00002BFE">
        <w:t>agli</w:t>
      </w:r>
      <w:r w:rsidRPr="008B5320">
        <w:t xml:space="preserve"> student</w:t>
      </w:r>
      <w:r w:rsidR="00002BFE">
        <w:t>i</w:t>
      </w:r>
      <w:r w:rsidRPr="008B5320">
        <w:t xml:space="preserve"> domande </w:t>
      </w:r>
      <w:r w:rsidR="002B27C6">
        <w:t xml:space="preserve">inerenti ad </w:t>
      </w:r>
      <w:r w:rsidRPr="008B5320">
        <w:t xml:space="preserve">aspetti della presentazione. </w:t>
      </w:r>
    </w:p>
    <w:p w14:paraId="1AD40773" w14:textId="44D2BDD1" w:rsidR="005F7D73" w:rsidRPr="008B5320" w:rsidRDefault="005F7D73" w:rsidP="00552795">
      <w:pPr>
        <w:pStyle w:val="Testo2"/>
      </w:pPr>
      <w:r w:rsidRPr="008B5320">
        <w:t>La valutazione della presentazione, sia individuale che di gruppo, si focalizzerà su tre aspetti:</w:t>
      </w:r>
    </w:p>
    <w:p w14:paraId="532E93F4" w14:textId="54971BAF" w:rsidR="005F7D73" w:rsidRPr="00A22331" w:rsidRDefault="005F7D73" w:rsidP="00BA21CC">
      <w:pPr>
        <w:pStyle w:val="Testo2"/>
        <w:numPr>
          <w:ilvl w:val="0"/>
          <w:numId w:val="6"/>
        </w:numPr>
      </w:pPr>
      <w:r w:rsidRPr="00A22331">
        <w:t>struttura e articolazione della presentazione</w:t>
      </w:r>
      <w:r w:rsidR="00A22331">
        <w:t xml:space="preserve"> (</w:t>
      </w:r>
      <w:r w:rsidR="008E1708">
        <w:t>15</w:t>
      </w:r>
      <w:r w:rsidR="00A22331">
        <w:t xml:space="preserve"> punti)</w:t>
      </w:r>
      <w:r w:rsidR="008B5320" w:rsidRPr="00A22331">
        <w:t xml:space="preserve">. </w:t>
      </w:r>
      <w:r w:rsidR="00A22331">
        <w:t xml:space="preserve">La corretta strutturazione </w:t>
      </w:r>
      <w:r w:rsidR="00A22331" w:rsidRPr="008B5320">
        <w:t>della presentazione è un requisito indispensabile per il superamento della prova.</w:t>
      </w:r>
    </w:p>
    <w:p w14:paraId="3CEED4ED" w14:textId="77D26F53" w:rsidR="005F7D73" w:rsidRPr="008B5320" w:rsidRDefault="005F7D73" w:rsidP="004759C4">
      <w:pPr>
        <w:pStyle w:val="Testo2"/>
        <w:numPr>
          <w:ilvl w:val="0"/>
          <w:numId w:val="5"/>
        </w:numPr>
      </w:pPr>
      <w:r w:rsidRPr="008B5320">
        <w:t>correttezza ed efficacia delle slides</w:t>
      </w:r>
      <w:r w:rsidR="00A22331">
        <w:t xml:space="preserve"> (</w:t>
      </w:r>
      <w:r w:rsidR="008E1708">
        <w:t>3</w:t>
      </w:r>
      <w:r w:rsidR="00A22331">
        <w:t xml:space="preserve"> punti)</w:t>
      </w:r>
      <w:r w:rsidRPr="008B5320">
        <w:t>;</w:t>
      </w:r>
    </w:p>
    <w:p w14:paraId="316B6768" w14:textId="7F4E2767" w:rsidR="005F7D73" w:rsidRPr="008B5320" w:rsidRDefault="005F7D73" w:rsidP="004759C4">
      <w:pPr>
        <w:pStyle w:val="Testo2"/>
        <w:numPr>
          <w:ilvl w:val="0"/>
          <w:numId w:val="5"/>
        </w:numPr>
      </w:pPr>
      <w:r w:rsidRPr="008B5320">
        <w:t>capacità di esporre l’argomento utilizzando registro e terminologia appropriati allo scopo, corrette strutture grammaticali e corretta pronuncia</w:t>
      </w:r>
      <w:r w:rsidR="00A22331">
        <w:t xml:space="preserve"> (</w:t>
      </w:r>
      <w:r w:rsidR="008E1708">
        <w:t>12</w:t>
      </w:r>
      <w:r w:rsidR="00A22331">
        <w:t>)</w:t>
      </w:r>
      <w:r w:rsidRPr="008B5320">
        <w:t>.</w:t>
      </w:r>
    </w:p>
    <w:p w14:paraId="1D0109B7" w14:textId="48818A8A" w:rsidR="00A22331" w:rsidRPr="008B5320" w:rsidRDefault="00A22331" w:rsidP="00552795">
      <w:pPr>
        <w:pStyle w:val="Testo2"/>
      </w:pPr>
      <w:r>
        <w:t>V</w:t>
      </w:r>
      <w:r w:rsidR="005F7D73" w:rsidRPr="008B5320">
        <w:t xml:space="preserve">errà usata una griglia di valutazione che la docente illustrerà </w:t>
      </w:r>
      <w:r w:rsidR="00CB56FC">
        <w:t xml:space="preserve">in dettaglio </w:t>
      </w:r>
      <w:r w:rsidR="005F7D73" w:rsidRPr="008B5320">
        <w:t xml:space="preserve">durante le lezioni e sarà disponibile </w:t>
      </w:r>
      <w:r w:rsidR="00CB56FC">
        <w:t>su Blackboard</w:t>
      </w:r>
      <w:r>
        <w:t xml:space="preserve">. </w:t>
      </w:r>
    </w:p>
    <w:p w14:paraId="1E96D455" w14:textId="2CAFF475" w:rsidR="005F7D73" w:rsidRDefault="005F7D73" w:rsidP="00552795">
      <w:pPr>
        <w:pStyle w:val="Testo2"/>
        <w:rPr>
          <w:i/>
        </w:rPr>
      </w:pPr>
      <w:r w:rsidRPr="008B5320">
        <w:t>2.</w:t>
      </w:r>
      <w:r w:rsidRPr="008B5320">
        <w:tab/>
      </w:r>
      <w:r w:rsidRPr="008B5320">
        <w:rPr>
          <w:i/>
        </w:rPr>
        <w:t>Role-play</w:t>
      </w:r>
    </w:p>
    <w:p w14:paraId="1B5C8418" w14:textId="77777777" w:rsidR="005F7D73" w:rsidRPr="008B5320" w:rsidRDefault="005F7D73" w:rsidP="00552795">
      <w:pPr>
        <w:pStyle w:val="Testo2"/>
      </w:pPr>
      <w:r w:rsidRPr="008B5320">
        <w:t>La seconda parte della prova orale prevede un role-play di gruppo in cui gli studenti dovranno dimostrare di essere in grado di interagire in una situazione di natura professionale. Il giorno dell’esame gli studenti riceveranno una role-play card e avranno una decina di minuti per prepararsi al role-play. La valutazione di questa parte si focalizzerà su tre aspetti:</w:t>
      </w:r>
    </w:p>
    <w:p w14:paraId="21B43083" w14:textId="60F0115A" w:rsidR="005F7D73" w:rsidRPr="008B5320" w:rsidRDefault="005F7D73" w:rsidP="00552795">
      <w:pPr>
        <w:pStyle w:val="Testo2"/>
      </w:pPr>
      <w:r w:rsidRPr="008B5320">
        <w:t>–</w:t>
      </w:r>
      <w:r w:rsidRPr="008B5320">
        <w:tab/>
        <w:t>completamento del task assegnato e rispetto del ruolo assegnato;</w:t>
      </w:r>
      <w:r w:rsidR="008E1708">
        <w:t xml:space="preserve"> </w:t>
      </w:r>
      <w:r w:rsidRPr="008B5320">
        <w:t>capacità di interagire all’interno del gruppo utilizzando registro e terminologia appropriati allo scopo</w:t>
      </w:r>
      <w:r w:rsidR="008E1708">
        <w:t xml:space="preserve"> (15 punti)</w:t>
      </w:r>
      <w:r w:rsidRPr="008B5320">
        <w:t>;</w:t>
      </w:r>
    </w:p>
    <w:p w14:paraId="18B5E237" w14:textId="0D1FEA92" w:rsidR="005F7D73" w:rsidRPr="008B5320" w:rsidRDefault="005F7D73" w:rsidP="00552795">
      <w:pPr>
        <w:pStyle w:val="Testo2"/>
      </w:pPr>
      <w:r w:rsidRPr="008B5320">
        <w:t>–</w:t>
      </w:r>
      <w:r w:rsidRPr="008B5320">
        <w:tab/>
        <w:t>uso corretto delle strutture grammaticali e della pronuncia</w:t>
      </w:r>
      <w:r w:rsidR="008E1708">
        <w:t xml:space="preserve"> (15 punti).</w:t>
      </w:r>
    </w:p>
    <w:p w14:paraId="14B41C8B" w14:textId="09EE8F20" w:rsidR="005F7D73" w:rsidRDefault="005F7D73" w:rsidP="00552795">
      <w:pPr>
        <w:pStyle w:val="Testo2"/>
      </w:pPr>
      <w:r w:rsidRPr="008B5320">
        <w:t xml:space="preserve">A tal fine verrà usata una griglia di valutazione che la docente illustrerà dettagliatamente durante le lezioni e sarà disponibile </w:t>
      </w:r>
      <w:r w:rsidR="00CB56FC" w:rsidRPr="00CB56FC">
        <w:t>su Blackboard.</w:t>
      </w:r>
    </w:p>
    <w:p w14:paraId="443BFD43" w14:textId="6280E31F" w:rsidR="00A16F3E" w:rsidRPr="00CB56FC" w:rsidRDefault="00A16F3E" w:rsidP="00552795">
      <w:pPr>
        <w:pStyle w:val="Testo2"/>
      </w:pPr>
      <w:r>
        <w:t>Il voto finale di “approvato” sarà attribuito agli studenti che raggiungono la sufficienza (18/30) ad entrambe le prove.</w:t>
      </w:r>
    </w:p>
    <w:p w14:paraId="5CB7BBB0" w14:textId="7B0543ED" w:rsidR="005F7D73" w:rsidRPr="00552795" w:rsidRDefault="005F7D73" w:rsidP="006310C2">
      <w:pPr>
        <w:spacing w:before="240"/>
        <w:rPr>
          <w:b/>
          <w:i/>
          <w:sz w:val="18"/>
          <w:szCs w:val="18"/>
        </w:rPr>
      </w:pPr>
      <w:r w:rsidRPr="00552795">
        <w:rPr>
          <w:b/>
          <w:i/>
          <w:sz w:val="18"/>
          <w:szCs w:val="18"/>
        </w:rPr>
        <w:t>AVVERTENZE</w:t>
      </w:r>
      <w:r w:rsidR="00D353B2" w:rsidRPr="00552795">
        <w:rPr>
          <w:b/>
          <w:i/>
          <w:sz w:val="18"/>
          <w:szCs w:val="18"/>
        </w:rPr>
        <w:t xml:space="preserve"> E PREREQUISITI</w:t>
      </w:r>
    </w:p>
    <w:p w14:paraId="140BD0F6" w14:textId="4C98EBF3" w:rsidR="00D353B2" w:rsidRDefault="00D353B2" w:rsidP="00552795">
      <w:pPr>
        <w:pStyle w:val="Testo2"/>
      </w:pPr>
      <w:r w:rsidRPr="00D353B2">
        <w:t xml:space="preserve">Il corso </w:t>
      </w:r>
      <w:r>
        <w:t xml:space="preserve">presuppone una conoscenza della lingua inglese a livello B1. </w:t>
      </w:r>
      <w:r w:rsidR="00EC3B77">
        <w:t xml:space="preserve">All’inizio del corso </w:t>
      </w:r>
      <w:r>
        <w:t xml:space="preserve">gli studenti </w:t>
      </w:r>
      <w:r w:rsidR="00EC3B77">
        <w:t>sosterranno</w:t>
      </w:r>
      <w:r>
        <w:t xml:space="preserve"> un test di piazzamento per verificare il loro livello di conoscenza della lingua. Sulla base del risultato del test, gli studenti che dimostreranno di avere una conoscenza dell’inglese al di</w:t>
      </w:r>
      <w:r w:rsidR="00CB56FC">
        <w:t xml:space="preserve"> </w:t>
      </w:r>
      <w:r>
        <w:t xml:space="preserve">sotto del livello B1 saranno incoraggiati a seguire il corso di recupero online </w:t>
      </w:r>
      <w:r>
        <w:lastRenderedPageBreak/>
        <w:t xml:space="preserve">preparato dalla docente e disponibile su Blackboard. </w:t>
      </w:r>
      <w:r w:rsidR="000D13DA">
        <w:t xml:space="preserve">I risultati dei test verranno presi in considerazione nella formazione </w:t>
      </w:r>
      <w:r w:rsidR="008B3F8A">
        <w:t>dei due gruppi che seguiranno lezion</w:t>
      </w:r>
      <w:r w:rsidR="00342F88">
        <w:t>e</w:t>
      </w:r>
      <w:r w:rsidR="008B3F8A">
        <w:t xml:space="preserve"> </w:t>
      </w:r>
      <w:r w:rsidR="0091308D">
        <w:t>il giovedì mattina.</w:t>
      </w:r>
    </w:p>
    <w:p w14:paraId="0FA83BD0" w14:textId="67D8B069" w:rsidR="005F7D73" w:rsidRPr="00552795" w:rsidRDefault="005F7D73" w:rsidP="00552795">
      <w:pPr>
        <w:pStyle w:val="Testo2"/>
        <w:spacing w:before="120"/>
        <w:rPr>
          <w:i/>
          <w:iCs/>
        </w:rPr>
      </w:pPr>
      <w:r w:rsidRPr="00552795">
        <w:rPr>
          <w:i/>
          <w:iCs/>
        </w:rPr>
        <w:t>Orario e luogo di ricevimento</w:t>
      </w:r>
    </w:p>
    <w:p w14:paraId="440B4B1E" w14:textId="77777777" w:rsidR="006F1772" w:rsidRPr="00552795" w:rsidRDefault="005F7D73" w:rsidP="00552795">
      <w:pPr>
        <w:pStyle w:val="Testo2"/>
      </w:pPr>
      <w:r w:rsidRPr="00552795">
        <w:t>Il Prof. Barbara Bettinelli comunicherà a lezione orario e luogo di ricevimento degli studenti.</w:t>
      </w:r>
    </w:p>
    <w:sectPr w:rsidR="006F1772" w:rsidRPr="005527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D324" w14:textId="77777777" w:rsidR="000B5083" w:rsidRDefault="000B5083" w:rsidP="000B5083">
      <w:pPr>
        <w:spacing w:line="240" w:lineRule="auto"/>
      </w:pPr>
      <w:r>
        <w:separator/>
      </w:r>
    </w:p>
  </w:endnote>
  <w:endnote w:type="continuationSeparator" w:id="0">
    <w:p w14:paraId="354B8F78" w14:textId="77777777" w:rsidR="000B5083" w:rsidRDefault="000B5083" w:rsidP="000B5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58D1" w14:textId="77777777" w:rsidR="000B5083" w:rsidRDefault="000B5083" w:rsidP="000B5083">
      <w:pPr>
        <w:spacing w:line="240" w:lineRule="auto"/>
      </w:pPr>
      <w:r>
        <w:separator/>
      </w:r>
    </w:p>
  </w:footnote>
  <w:footnote w:type="continuationSeparator" w:id="0">
    <w:p w14:paraId="1CD7857E" w14:textId="77777777" w:rsidR="000B5083" w:rsidRDefault="000B5083" w:rsidP="000B5083">
      <w:pPr>
        <w:spacing w:line="240" w:lineRule="auto"/>
      </w:pPr>
      <w:r>
        <w:continuationSeparator/>
      </w:r>
    </w:p>
  </w:footnote>
  <w:footnote w:id="1">
    <w:p w14:paraId="5A02922B" w14:textId="607236F0" w:rsidR="000B5083" w:rsidRPr="000B5083" w:rsidRDefault="000B5083" w:rsidP="000B5083">
      <w:pPr>
        <w:rPr>
          <w:sz w:val="16"/>
          <w:szCs w:val="16"/>
        </w:rPr>
      </w:pPr>
      <w:r>
        <w:rPr>
          <w:rStyle w:val="Rimandonotaapidipagina"/>
        </w:rPr>
        <w:footnoteRef/>
      </w:r>
      <w:r>
        <w:t xml:space="preserve"> </w:t>
      </w:r>
      <w:r w:rsidRPr="00E931E1">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4A3"/>
    <w:multiLevelType w:val="hybridMultilevel"/>
    <w:tmpl w:val="09707B56"/>
    <w:lvl w:ilvl="0" w:tplc="5A9681D4">
      <w:numFmt w:val="bullet"/>
      <w:lvlText w:val="-"/>
      <w:lvlJc w:val="left"/>
      <w:pPr>
        <w:ind w:left="644" w:hanging="360"/>
      </w:pPr>
      <w:rPr>
        <w:rFonts w:ascii="Times" w:eastAsia="Times New Roman" w:hAnsi="Times" w:cs="Time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A11064B"/>
    <w:multiLevelType w:val="hybridMultilevel"/>
    <w:tmpl w:val="4CF01DA8"/>
    <w:lvl w:ilvl="0" w:tplc="EFD08928">
      <w:numFmt w:val="bullet"/>
      <w:lvlText w:val="-"/>
      <w:lvlJc w:val="left"/>
      <w:pPr>
        <w:ind w:left="644" w:hanging="360"/>
      </w:pPr>
      <w:rPr>
        <w:rFonts w:ascii="Times" w:eastAsia="Times New Roman" w:hAnsi="Times" w:cs="Time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A337A3E"/>
    <w:multiLevelType w:val="hybridMultilevel"/>
    <w:tmpl w:val="49886F28"/>
    <w:lvl w:ilvl="0" w:tplc="F8DE158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5D736F0"/>
    <w:multiLevelType w:val="hybridMultilevel"/>
    <w:tmpl w:val="B516B7BA"/>
    <w:lvl w:ilvl="0" w:tplc="8A64839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D726B93"/>
    <w:multiLevelType w:val="hybridMultilevel"/>
    <w:tmpl w:val="A8461CDA"/>
    <w:lvl w:ilvl="0" w:tplc="CA387194">
      <w:numFmt w:val="bullet"/>
      <w:lvlText w:val="–"/>
      <w:lvlJc w:val="left"/>
      <w:pPr>
        <w:ind w:left="644" w:hanging="360"/>
      </w:pPr>
      <w:rPr>
        <w:rFonts w:ascii="Times" w:eastAsia="Times New Roman" w:hAnsi="Times" w:cs="Time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759404E5"/>
    <w:multiLevelType w:val="hybridMultilevel"/>
    <w:tmpl w:val="CBE811D6"/>
    <w:lvl w:ilvl="0" w:tplc="2DF461CC">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247686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114271">
    <w:abstractNumId w:val="3"/>
  </w:num>
  <w:num w:numId="3" w16cid:durableId="1878813847">
    <w:abstractNumId w:val="2"/>
  </w:num>
  <w:num w:numId="4" w16cid:durableId="243881165">
    <w:abstractNumId w:val="1"/>
  </w:num>
  <w:num w:numId="5" w16cid:durableId="867984322">
    <w:abstractNumId w:val="4"/>
  </w:num>
  <w:num w:numId="6" w16cid:durableId="141370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2BFE"/>
    <w:rsid w:val="00057AEF"/>
    <w:rsid w:val="000B5083"/>
    <w:rsid w:val="000D13DA"/>
    <w:rsid w:val="00187B99"/>
    <w:rsid w:val="002014DD"/>
    <w:rsid w:val="00262858"/>
    <w:rsid w:val="002B09C0"/>
    <w:rsid w:val="002B27C6"/>
    <w:rsid w:val="002F3F1B"/>
    <w:rsid w:val="0030650B"/>
    <w:rsid w:val="00342F88"/>
    <w:rsid w:val="00357FD4"/>
    <w:rsid w:val="003E5536"/>
    <w:rsid w:val="004759C4"/>
    <w:rsid w:val="004A5CFF"/>
    <w:rsid w:val="004D1217"/>
    <w:rsid w:val="004D6008"/>
    <w:rsid w:val="005027BA"/>
    <w:rsid w:val="00552795"/>
    <w:rsid w:val="005C609B"/>
    <w:rsid w:val="005F7D73"/>
    <w:rsid w:val="006310C2"/>
    <w:rsid w:val="0065533C"/>
    <w:rsid w:val="006F1772"/>
    <w:rsid w:val="007C09C4"/>
    <w:rsid w:val="007E5046"/>
    <w:rsid w:val="0081782C"/>
    <w:rsid w:val="008A1204"/>
    <w:rsid w:val="008B3F8A"/>
    <w:rsid w:val="008B5320"/>
    <w:rsid w:val="008C3A49"/>
    <w:rsid w:val="008E1708"/>
    <w:rsid w:val="00900CCA"/>
    <w:rsid w:val="0091308D"/>
    <w:rsid w:val="00924B77"/>
    <w:rsid w:val="00940DA2"/>
    <w:rsid w:val="009E055C"/>
    <w:rsid w:val="009F7FD1"/>
    <w:rsid w:val="00A16F3E"/>
    <w:rsid w:val="00A22331"/>
    <w:rsid w:val="00A34EB4"/>
    <w:rsid w:val="00A74F6F"/>
    <w:rsid w:val="00A97545"/>
    <w:rsid w:val="00AD7557"/>
    <w:rsid w:val="00B51253"/>
    <w:rsid w:val="00B525CC"/>
    <w:rsid w:val="00BA21CC"/>
    <w:rsid w:val="00CB56FC"/>
    <w:rsid w:val="00D353B2"/>
    <w:rsid w:val="00D404F2"/>
    <w:rsid w:val="00E5124B"/>
    <w:rsid w:val="00E607E6"/>
    <w:rsid w:val="00E91A1D"/>
    <w:rsid w:val="00EC3B77"/>
    <w:rsid w:val="00F70201"/>
    <w:rsid w:val="00F81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E12FD"/>
  <w15:docId w15:val="{2C7C8BE3-F356-4306-A1B8-841510A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semiHidden/>
    <w:unhideWhenUsed/>
    <w:rsid w:val="008B5320"/>
    <w:pPr>
      <w:tabs>
        <w:tab w:val="clear" w:pos="284"/>
      </w:tabs>
      <w:spacing w:line="240" w:lineRule="auto"/>
      <w:jc w:val="left"/>
    </w:pPr>
    <w:rPr>
      <w:rFonts w:ascii="Verdana" w:hAnsi="Verdana" w:cs="Arial"/>
      <w:lang w:eastAsia="en-US"/>
    </w:rPr>
  </w:style>
  <w:style w:type="character" w:customStyle="1" w:styleId="CorpotestoCarattere">
    <w:name w:val="Corpo testo Carattere"/>
    <w:basedOn w:val="Carpredefinitoparagrafo"/>
    <w:link w:val="Corpotesto"/>
    <w:uiPriority w:val="99"/>
    <w:semiHidden/>
    <w:rsid w:val="008B5320"/>
    <w:rPr>
      <w:rFonts w:ascii="Verdana" w:hAnsi="Verdana" w:cs="Arial"/>
      <w:szCs w:val="24"/>
      <w:lang w:eastAsia="en-US"/>
    </w:rPr>
  </w:style>
  <w:style w:type="paragraph" w:styleId="Paragrafoelenco">
    <w:name w:val="List Paragraph"/>
    <w:basedOn w:val="Normale"/>
    <w:uiPriority w:val="34"/>
    <w:qFormat/>
    <w:rsid w:val="00A22331"/>
    <w:pPr>
      <w:ind w:left="720"/>
      <w:contextualSpacing/>
    </w:pPr>
  </w:style>
  <w:style w:type="paragraph" w:styleId="Testofumetto">
    <w:name w:val="Balloon Text"/>
    <w:basedOn w:val="Normale"/>
    <w:link w:val="TestofumettoCarattere"/>
    <w:semiHidden/>
    <w:unhideWhenUsed/>
    <w:rsid w:val="005C6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C609B"/>
    <w:rPr>
      <w:rFonts w:ascii="Segoe UI" w:hAnsi="Segoe UI" w:cs="Segoe UI"/>
      <w:sz w:val="18"/>
      <w:szCs w:val="18"/>
    </w:rPr>
  </w:style>
  <w:style w:type="paragraph" w:styleId="Testonotaapidipagina">
    <w:name w:val="footnote text"/>
    <w:basedOn w:val="Normale"/>
    <w:link w:val="TestonotaapidipaginaCarattere"/>
    <w:semiHidden/>
    <w:unhideWhenUsed/>
    <w:rsid w:val="000B508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B5083"/>
  </w:style>
  <w:style w:type="character" w:styleId="Rimandonotaapidipagina">
    <w:name w:val="footnote reference"/>
    <w:basedOn w:val="Carpredefinitoparagrafo"/>
    <w:semiHidden/>
    <w:unhideWhenUsed/>
    <w:rsid w:val="000B5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74">
      <w:bodyDiv w:val="1"/>
      <w:marLeft w:val="0"/>
      <w:marRight w:val="0"/>
      <w:marTop w:val="0"/>
      <w:marBottom w:val="0"/>
      <w:divBdr>
        <w:top w:val="none" w:sz="0" w:space="0" w:color="auto"/>
        <w:left w:val="none" w:sz="0" w:space="0" w:color="auto"/>
        <w:bottom w:val="none" w:sz="0" w:space="0" w:color="auto"/>
        <w:right w:val="none" w:sz="0" w:space="0" w:color="auto"/>
      </w:divBdr>
    </w:div>
    <w:div w:id="391001763">
      <w:bodyDiv w:val="1"/>
      <w:marLeft w:val="0"/>
      <w:marRight w:val="0"/>
      <w:marTop w:val="0"/>
      <w:marBottom w:val="0"/>
      <w:divBdr>
        <w:top w:val="none" w:sz="0" w:space="0" w:color="auto"/>
        <w:left w:val="none" w:sz="0" w:space="0" w:color="auto"/>
        <w:bottom w:val="none" w:sz="0" w:space="0" w:color="auto"/>
        <w:right w:val="none" w:sz="0" w:space="0" w:color="auto"/>
      </w:divBdr>
    </w:div>
    <w:div w:id="565532611">
      <w:bodyDiv w:val="1"/>
      <w:marLeft w:val="0"/>
      <w:marRight w:val="0"/>
      <w:marTop w:val="0"/>
      <w:marBottom w:val="0"/>
      <w:divBdr>
        <w:top w:val="none" w:sz="0" w:space="0" w:color="auto"/>
        <w:left w:val="none" w:sz="0" w:space="0" w:color="auto"/>
        <w:bottom w:val="none" w:sz="0" w:space="0" w:color="auto"/>
        <w:right w:val="none" w:sz="0" w:space="0" w:color="auto"/>
      </w:divBdr>
    </w:div>
    <w:div w:id="8308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64EB-F4A2-4497-8A0B-6A3AA3CF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2003-03-27T09:42:00Z</cp:lastPrinted>
  <dcterms:created xsi:type="dcterms:W3CDTF">2023-06-12T06:48:00Z</dcterms:created>
  <dcterms:modified xsi:type="dcterms:W3CDTF">2023-07-28T09:20:00Z</dcterms:modified>
</cp:coreProperties>
</file>