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8306" w14:textId="77777777" w:rsidR="00F411ED" w:rsidRDefault="00F411ED" w:rsidP="00F411ED">
      <w:pPr>
        <w:pStyle w:val="Titolo1"/>
      </w:pPr>
      <w:r w:rsidRPr="00414529">
        <w:t>Psicologia economica e benessere</w:t>
      </w:r>
    </w:p>
    <w:p w14:paraId="5D806182" w14:textId="77777777" w:rsidR="00F411ED" w:rsidRDefault="00F411ED" w:rsidP="00F411ED">
      <w:pPr>
        <w:pStyle w:val="Titolo2"/>
      </w:pPr>
      <w:r>
        <w:t>Prof. Paola Iannello</w:t>
      </w:r>
    </w:p>
    <w:p w14:paraId="21299A63" w14:textId="77777777" w:rsidR="00257236" w:rsidRPr="00F411ED" w:rsidRDefault="00F411ED" w:rsidP="002572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257236">
        <w:rPr>
          <w:b/>
          <w:i/>
          <w:sz w:val="18"/>
        </w:rPr>
        <w:t>E RISULTATI DI APPRENDIMENTO ATTESI</w:t>
      </w:r>
    </w:p>
    <w:p w14:paraId="5414797E" w14:textId="77777777" w:rsidR="00F411ED" w:rsidRDefault="00F411ED" w:rsidP="007F0F3E">
      <w:pPr>
        <w:spacing w:line="240" w:lineRule="exact"/>
      </w:pPr>
      <w:r w:rsidRPr="0069329D">
        <w:t xml:space="preserve">Il corso intende </w:t>
      </w:r>
      <w:r>
        <w:t>introdurre allo studio del comportamento dell’individuo – e ai processi mentali che sottendono tale comportamento – in relazione a molteplici situazioni e attività economiche attraverso una prospettiva life-</w:t>
      </w:r>
      <w:proofErr w:type="spellStart"/>
      <w:r>
        <w:t>span</w:t>
      </w:r>
      <w:proofErr w:type="spellEnd"/>
      <w:r>
        <w:t>, con specifico riferimento alla tematica del benessere soggettivo.</w:t>
      </w:r>
    </w:p>
    <w:p w14:paraId="3085B316" w14:textId="77777777" w:rsidR="00FC0D06" w:rsidRPr="00D2729A" w:rsidRDefault="00257236" w:rsidP="00257236">
      <w:pPr>
        <w:spacing w:before="120" w:line="240" w:lineRule="exact"/>
      </w:pPr>
      <w:r w:rsidRPr="00D2729A">
        <w:rPr>
          <w:i/>
        </w:rPr>
        <w:t>Risultati di apprendimento attesi</w:t>
      </w:r>
    </w:p>
    <w:p w14:paraId="14342471" w14:textId="77777777" w:rsidR="00F411ED" w:rsidRDefault="00F411ED" w:rsidP="007F0F3E">
      <w:pPr>
        <w:spacing w:line="240" w:lineRule="exact"/>
      </w:pPr>
      <w:r>
        <w:t xml:space="preserve">Al termine dell’insegnamento lo studente sarà in grado di: </w:t>
      </w:r>
    </w:p>
    <w:p w14:paraId="2F66C789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comprendere e descrivere i costrutti di base della psicologia economica con capacità argomentativa e proprietà di linguaggio; </w:t>
      </w:r>
    </w:p>
    <w:p w14:paraId="1501AD5C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utilizzare categorie psicologiche per leggere e attribuire significato a comportamenti individuali, con particolare riferimento ai processi decisionali in ambito economico; </w:t>
      </w:r>
    </w:p>
    <w:p w14:paraId="7C646D0C" w14:textId="77777777" w:rsidR="00F411ED" w:rsidRDefault="00F411ED" w:rsidP="007F0F3E">
      <w:pPr>
        <w:spacing w:line="240" w:lineRule="exact"/>
        <w:ind w:left="284" w:hanging="284"/>
      </w:pPr>
      <w:r>
        <w:t>–</w:t>
      </w:r>
      <w:r>
        <w:tab/>
        <w:t xml:space="preserve">individuare le potenzialità applicative dei contributi teorici della psicologia economica nell’ottica di empowerment delle competenze economiche dell’individuo. </w:t>
      </w:r>
    </w:p>
    <w:p w14:paraId="33B86244" w14:textId="77777777" w:rsidR="00F411ED" w:rsidRPr="00F411ED" w:rsidRDefault="00F411ED" w:rsidP="007F0F3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9E9CC0" w14:textId="77777777" w:rsidR="00F411ED" w:rsidRDefault="00F411ED" w:rsidP="007F0F3E">
      <w:pPr>
        <w:spacing w:line="240" w:lineRule="exact"/>
      </w:pPr>
      <w:r>
        <w:t>Il programma prevede la trattazione dei seguenti argomenti</w:t>
      </w:r>
      <w:r w:rsidR="009639FA">
        <w:t xml:space="preserve">. </w:t>
      </w:r>
    </w:p>
    <w:p w14:paraId="36F0479E" w14:textId="77777777" w:rsidR="009639FA" w:rsidRDefault="009639FA" w:rsidP="009639FA">
      <w:pPr>
        <w:ind w:left="284" w:hanging="284"/>
      </w:pPr>
      <w:r>
        <w:t xml:space="preserve">Unità 1 </w:t>
      </w:r>
    </w:p>
    <w:p w14:paraId="3AF85862" w14:textId="77777777" w:rsidR="009639FA" w:rsidRDefault="009639FA" w:rsidP="009639FA">
      <w:pPr>
        <w:spacing w:line="240" w:lineRule="exact"/>
        <w:ind w:left="284" w:hanging="284"/>
      </w:pPr>
      <w:r>
        <w:t>Introduzione alla psicologia economica: come le differenti tradizioni teoriche e metodologiche delle discipline psicologiche ed economiche si integrano per indagare il comportamento economico</w:t>
      </w:r>
    </w:p>
    <w:p w14:paraId="6463753A" w14:textId="77777777" w:rsidR="009639FA" w:rsidRDefault="009639FA" w:rsidP="009639FA">
      <w:pPr>
        <w:pStyle w:val="Paragrafoelenco"/>
        <w:numPr>
          <w:ilvl w:val="0"/>
          <w:numId w:val="2"/>
        </w:numPr>
        <w:tabs>
          <w:tab w:val="left" w:pos="284"/>
        </w:tabs>
        <w:spacing w:line="220" w:lineRule="exact"/>
      </w:pPr>
      <w:r>
        <w:t>contributi allo sviluppo della disciplina;</w:t>
      </w:r>
    </w:p>
    <w:p w14:paraId="569512CD" w14:textId="77777777" w:rsidR="009639FA" w:rsidRDefault="009639FA" w:rsidP="009639FA">
      <w:pPr>
        <w:pStyle w:val="Paragrafoelenco"/>
        <w:numPr>
          <w:ilvl w:val="0"/>
          <w:numId w:val="2"/>
        </w:numPr>
        <w:tabs>
          <w:tab w:val="left" w:pos="284"/>
        </w:tabs>
        <w:spacing w:line="220" w:lineRule="exact"/>
      </w:pPr>
      <w:r>
        <w:t xml:space="preserve">oggetto di studio; </w:t>
      </w:r>
    </w:p>
    <w:p w14:paraId="2FFF2F6B" w14:textId="77777777" w:rsidR="009639FA" w:rsidRDefault="009639FA" w:rsidP="007F0F3E">
      <w:pPr>
        <w:pStyle w:val="Paragrafoelenco"/>
        <w:numPr>
          <w:ilvl w:val="0"/>
          <w:numId w:val="2"/>
        </w:numPr>
        <w:tabs>
          <w:tab w:val="left" w:pos="284"/>
        </w:tabs>
      </w:pPr>
      <w:r>
        <w:t xml:space="preserve">metodologie di indagine </w:t>
      </w:r>
    </w:p>
    <w:p w14:paraId="64DC51CE" w14:textId="77777777" w:rsidR="009639FA" w:rsidRDefault="009639FA" w:rsidP="009639FA">
      <w:pPr>
        <w:ind w:left="284" w:hanging="284"/>
      </w:pPr>
      <w:r>
        <w:t xml:space="preserve">Unità 2 </w:t>
      </w:r>
    </w:p>
    <w:p w14:paraId="733B2CDE" w14:textId="77777777" w:rsidR="009639FA" w:rsidRDefault="009639FA" w:rsidP="009639FA">
      <w:pPr>
        <w:ind w:left="284" w:hanging="284"/>
      </w:pPr>
      <w:r>
        <w:t>Il denaro</w:t>
      </w:r>
    </w:p>
    <w:p w14:paraId="4035231B" w14:textId="77777777" w:rsidR="009639FA" w:rsidRDefault="009639FA" w:rsidP="009639FA">
      <w:pPr>
        <w:pStyle w:val="Paragrafoelenco"/>
        <w:numPr>
          <w:ilvl w:val="0"/>
          <w:numId w:val="3"/>
        </w:numPr>
        <w:tabs>
          <w:tab w:val="left" w:pos="284"/>
        </w:tabs>
        <w:spacing w:line="220" w:lineRule="exact"/>
      </w:pPr>
      <w:r>
        <w:t>evoluzione del denaro (dai sistemi di scambio basati sul baratto al denaro virtuale)</w:t>
      </w:r>
    </w:p>
    <w:p w14:paraId="5190905C" w14:textId="77777777" w:rsidR="009639FA" w:rsidRDefault="009639FA" w:rsidP="009639FA">
      <w:pPr>
        <w:pStyle w:val="Paragrafoelenco"/>
        <w:numPr>
          <w:ilvl w:val="0"/>
          <w:numId w:val="3"/>
        </w:numPr>
        <w:tabs>
          <w:tab w:val="left" w:pos="284"/>
        </w:tabs>
        <w:spacing w:line="220" w:lineRule="exact"/>
      </w:pPr>
      <w:r>
        <w:t>il valore emotivo e relazionale del denaro (come l’attribuzione di significati affettivi al denaro ne influenza la modalità di uso e gestione)</w:t>
      </w:r>
    </w:p>
    <w:p w14:paraId="1CC44325" w14:textId="77777777" w:rsidR="009639FA" w:rsidRDefault="009639FA" w:rsidP="009639FA">
      <w:pPr>
        <w:ind w:left="284" w:hanging="284"/>
      </w:pPr>
      <w:r>
        <w:t xml:space="preserve">Unità 3 </w:t>
      </w:r>
    </w:p>
    <w:p w14:paraId="30509997" w14:textId="77777777" w:rsidR="009639FA" w:rsidRDefault="009639FA" w:rsidP="009639FA">
      <w:pPr>
        <w:ind w:left="284" w:hanging="284"/>
      </w:pPr>
      <w:r>
        <w:t xml:space="preserve">La relazione tra denaro e felicità </w:t>
      </w:r>
    </w:p>
    <w:p w14:paraId="1F2103B5" w14:textId="77777777" w:rsidR="009639FA" w:rsidRDefault="009639FA" w:rsidP="009639FA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</w:pPr>
      <w:r>
        <w:t>benessere economico, benessere psicologico e soddisfazione: connessioni a livello individuale e collettivo</w:t>
      </w:r>
      <w:r w:rsidR="00294213">
        <w:t>;</w:t>
      </w:r>
    </w:p>
    <w:p w14:paraId="50980607" w14:textId="77777777" w:rsidR="009639FA" w:rsidRDefault="009639FA" w:rsidP="009639FA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</w:pPr>
      <w:r>
        <w:lastRenderedPageBreak/>
        <w:t>il bene relazionale</w:t>
      </w:r>
    </w:p>
    <w:p w14:paraId="732C1B1F" w14:textId="77777777" w:rsidR="00294213" w:rsidRDefault="00294213" w:rsidP="00294213">
      <w:pPr>
        <w:ind w:left="284" w:hanging="284"/>
      </w:pPr>
      <w:r>
        <w:t xml:space="preserve">Unità 4 </w:t>
      </w:r>
    </w:p>
    <w:p w14:paraId="7E1979A1" w14:textId="77777777" w:rsidR="00294213" w:rsidRDefault="00294213" w:rsidP="00294213">
      <w:pPr>
        <w:ind w:left="284" w:hanging="284"/>
      </w:pPr>
      <w:r>
        <w:t>Il rischio</w:t>
      </w:r>
    </w:p>
    <w:p w14:paraId="325C21FB" w14:textId="77777777" w:rsidR="00294213" w:rsidRDefault="00294213" w:rsidP="00294213">
      <w:pPr>
        <w:pStyle w:val="Paragrafoelenco"/>
        <w:numPr>
          <w:ilvl w:val="0"/>
          <w:numId w:val="5"/>
        </w:numPr>
        <w:tabs>
          <w:tab w:val="left" w:pos="284"/>
        </w:tabs>
        <w:spacing w:line="220" w:lineRule="exact"/>
      </w:pPr>
      <w:r>
        <w:t xml:space="preserve">stima oggettiva e percezione soggettiva del rischio; </w:t>
      </w:r>
    </w:p>
    <w:p w14:paraId="139063D7" w14:textId="77777777" w:rsidR="00294213" w:rsidRDefault="00294213" w:rsidP="00294213">
      <w:pPr>
        <w:pStyle w:val="Paragrafoelenco"/>
        <w:numPr>
          <w:ilvl w:val="0"/>
          <w:numId w:val="5"/>
        </w:numPr>
      </w:pPr>
      <w:r>
        <w:t>processi di gestione e di trasferimento del rischio;</w:t>
      </w:r>
    </w:p>
    <w:p w14:paraId="2552F7CA" w14:textId="77777777" w:rsidR="00294213" w:rsidRDefault="00294213" w:rsidP="00294213">
      <w:pPr>
        <w:pStyle w:val="Paragrafoelenco"/>
        <w:numPr>
          <w:ilvl w:val="0"/>
          <w:numId w:val="5"/>
        </w:numPr>
      </w:pPr>
      <w:r>
        <w:t xml:space="preserve">profili di rischio individuali (caratteristiche stilistiche e di personalità che definiscono l’atteggiamento nei confronti del rischio) </w:t>
      </w:r>
    </w:p>
    <w:p w14:paraId="7AF8BB33" w14:textId="77777777" w:rsidR="00294213" w:rsidRDefault="00294213" w:rsidP="00294213">
      <w:pPr>
        <w:ind w:left="284" w:hanging="284"/>
      </w:pPr>
      <w:r>
        <w:t xml:space="preserve">Unità </w:t>
      </w:r>
      <w:r w:rsidR="00D2729A">
        <w:t>4</w:t>
      </w:r>
      <w:r>
        <w:t xml:space="preserve"> </w:t>
      </w:r>
    </w:p>
    <w:p w14:paraId="333283EC" w14:textId="77777777" w:rsidR="00294213" w:rsidRDefault="00294213" w:rsidP="00294213">
      <w:pPr>
        <w:ind w:left="284" w:hanging="284"/>
      </w:pPr>
      <w:r>
        <w:t>Il decision-making economico</w:t>
      </w:r>
    </w:p>
    <w:p w14:paraId="33FBB9E5" w14:textId="77777777" w:rsidR="00294213" w:rsidRDefault="00294213" w:rsidP="0029421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</w:pPr>
      <w:r>
        <w:t>modelli normativi: la teoria dell’utilità attesa e gli assiomi di razionalità</w:t>
      </w:r>
    </w:p>
    <w:p w14:paraId="5B1752C4" w14:textId="77777777" w:rsidR="00294213" w:rsidRDefault="00294213" w:rsidP="00294213">
      <w:pPr>
        <w:pStyle w:val="Paragrafoelenco"/>
        <w:numPr>
          <w:ilvl w:val="0"/>
          <w:numId w:val="6"/>
        </w:numPr>
      </w:pPr>
      <w:r>
        <w:t xml:space="preserve">modelli descrittivi: la teoria del prospetto, euristiche e </w:t>
      </w:r>
      <w:proofErr w:type="spellStart"/>
      <w:r>
        <w:t>bias</w:t>
      </w:r>
      <w:proofErr w:type="spellEnd"/>
    </w:p>
    <w:p w14:paraId="28CF1B78" w14:textId="77777777" w:rsidR="00294213" w:rsidRDefault="00294213" w:rsidP="00294213">
      <w:pPr>
        <w:pStyle w:val="Paragrafoelenco"/>
        <w:numPr>
          <w:ilvl w:val="0"/>
          <w:numId w:val="6"/>
        </w:numPr>
      </w:pPr>
      <w:r>
        <w:t>determinanti e dinamiche alla base dei processi di decisione economica</w:t>
      </w:r>
    </w:p>
    <w:p w14:paraId="2C5DA482" w14:textId="77777777" w:rsidR="00294213" w:rsidRDefault="00294213" w:rsidP="00294213">
      <w:pPr>
        <w:ind w:left="284" w:hanging="284"/>
      </w:pPr>
      <w:r>
        <w:t xml:space="preserve">Unità </w:t>
      </w:r>
      <w:r w:rsidR="00D2729A">
        <w:t>4</w:t>
      </w:r>
      <w:r>
        <w:t xml:space="preserve"> </w:t>
      </w:r>
    </w:p>
    <w:p w14:paraId="1F7CE7DE" w14:textId="77777777" w:rsidR="00294213" w:rsidRDefault="00294213" w:rsidP="00294213">
      <w:pPr>
        <w:ind w:left="284" w:hanging="284"/>
      </w:pPr>
      <w:r>
        <w:t>Strategie e percorsi di empowerment delle competenze decisionali in ambito economico</w:t>
      </w:r>
    </w:p>
    <w:p w14:paraId="15D804EB" w14:textId="77777777" w:rsidR="00294213" w:rsidRDefault="00294213" w:rsidP="00294213">
      <w:pPr>
        <w:pStyle w:val="Paragrafoelenco"/>
        <w:numPr>
          <w:ilvl w:val="0"/>
          <w:numId w:val="7"/>
        </w:numPr>
      </w:pPr>
      <w:r>
        <w:t xml:space="preserve">interventi di </w:t>
      </w:r>
      <w:proofErr w:type="spellStart"/>
      <w:r>
        <w:t>nudging</w:t>
      </w:r>
      <w:proofErr w:type="spellEnd"/>
    </w:p>
    <w:p w14:paraId="1B4179F9" w14:textId="77777777" w:rsidR="00294213" w:rsidRDefault="00294213" w:rsidP="00294213">
      <w:pPr>
        <w:pStyle w:val="Paragrafoelenco"/>
        <w:numPr>
          <w:ilvl w:val="0"/>
          <w:numId w:val="7"/>
        </w:numPr>
      </w:pPr>
      <w:r>
        <w:t xml:space="preserve">interventi di </w:t>
      </w:r>
      <w:proofErr w:type="spellStart"/>
      <w:r>
        <w:t>boosting</w:t>
      </w:r>
      <w:proofErr w:type="spellEnd"/>
      <w:r>
        <w:t xml:space="preserve"> </w:t>
      </w:r>
      <w:proofErr w:type="gramStart"/>
      <w:r>
        <w:t>ed</w:t>
      </w:r>
      <w:proofErr w:type="gramEnd"/>
      <w:r>
        <w:t xml:space="preserve"> educazione economica e finanziaria</w:t>
      </w:r>
    </w:p>
    <w:p w14:paraId="39F10DB0" w14:textId="75AF341C" w:rsidR="00F411ED" w:rsidRPr="007F0F3E" w:rsidRDefault="00F411ED" w:rsidP="007F0F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10492">
        <w:rPr>
          <w:rStyle w:val="Rimandonotaapidipagina"/>
          <w:b/>
          <w:i/>
          <w:sz w:val="18"/>
        </w:rPr>
        <w:footnoteReference w:id="1"/>
      </w:r>
    </w:p>
    <w:p w14:paraId="6FA6F6AC" w14:textId="77777777" w:rsidR="00F411ED" w:rsidRDefault="00F411ED" w:rsidP="00F411ED">
      <w:pPr>
        <w:pStyle w:val="Testo2"/>
        <w:spacing w:line="240" w:lineRule="atLeast"/>
        <w:ind w:left="284" w:hanging="284"/>
      </w:pPr>
      <w:r w:rsidRPr="00F411ED">
        <w:rPr>
          <w:smallCaps/>
          <w:spacing w:val="-5"/>
          <w:sz w:val="16"/>
        </w:rPr>
        <w:t xml:space="preserve">R. Rumiati-E. Rubaltelli-M. Mistri </w:t>
      </w:r>
      <w:r w:rsidRPr="00E9161C">
        <w:t>(a cura di),</w:t>
      </w:r>
      <w:r w:rsidRPr="000D60A7">
        <w:rPr>
          <w:i/>
        </w:rPr>
        <w:t xml:space="preserve"> Psicologia economica,</w:t>
      </w:r>
      <w:r w:rsidRPr="000D60A7">
        <w:t xml:space="preserve"> Carocci, 2008.</w:t>
      </w:r>
    </w:p>
    <w:p w14:paraId="13F6DB92" w14:textId="742A5417" w:rsidR="00710492" w:rsidRPr="00710492" w:rsidRDefault="00710492" w:rsidP="00710492">
      <w:pPr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"https://librerie.unicatt.it/scheda-libro/autori-vari/psicologia-economica-9788843044290-229909.html"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710492">
        <w:rPr>
          <w:rStyle w:val="Collegamentoipertestuale"/>
          <w:i/>
        </w:rPr>
        <w:t>Acquista da VP</w:t>
      </w:r>
    </w:p>
    <w:p w14:paraId="7352073D" w14:textId="48AD3EF3" w:rsidR="00F411ED" w:rsidRPr="00414529" w:rsidRDefault="00710492" w:rsidP="007F0F3E">
      <w:pPr>
        <w:pStyle w:val="Testo2"/>
        <w:ind w:firstLine="0"/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F411ED" w:rsidRPr="00666CAA">
        <w:t>Un testo a scelta tra</w:t>
      </w:r>
      <w:r w:rsidR="00F411ED">
        <w:t>:</w:t>
      </w:r>
    </w:p>
    <w:p w14:paraId="2CEC9896" w14:textId="0AA2AA36" w:rsidR="00F411ED" w:rsidRPr="000D60A7" w:rsidRDefault="00F411ED" w:rsidP="00710492">
      <w:pPr>
        <w:pStyle w:val="Testo2"/>
        <w:spacing w:line="240" w:lineRule="atLeast"/>
        <w:ind w:left="284" w:hanging="284"/>
      </w:pPr>
      <w:r w:rsidRPr="00F411ED">
        <w:rPr>
          <w:smallCaps/>
          <w:spacing w:val="-5"/>
          <w:sz w:val="16"/>
        </w:rPr>
        <w:t xml:space="preserve">L. Bruni-P.L. Porta </w:t>
      </w:r>
      <w:r w:rsidRPr="00E9161C">
        <w:t>(a cura di),</w:t>
      </w:r>
      <w:r w:rsidRPr="000D60A7">
        <w:rPr>
          <w:i/>
        </w:rPr>
        <w:t xml:space="preserve"> Felicità e liberà. Economia e benessere in prospettiva relazionale,</w:t>
      </w:r>
      <w:r w:rsidRPr="000D60A7">
        <w:t xml:space="preserve"> Guerini e Associati, 2006.</w:t>
      </w:r>
      <w:r w:rsidR="00710492">
        <w:t xml:space="preserve"> </w:t>
      </w:r>
      <w:bookmarkStart w:id="2" w:name="_Hlk140133243"/>
      <w:r w:rsidR="00710492" w:rsidRPr="00710492">
        <w:fldChar w:fldCharType="begin"/>
      </w:r>
      <w:r w:rsidR="00710492">
        <w:instrText>HYPERLINK "https://librerie.unicatt.it/scheda-libro/autori-vari/felicita-e-liberta-economia-e-benessere-in-prospettiva-relazionale-9788883357206-240710.html"</w:instrText>
      </w:r>
      <w:r w:rsidR="00710492" w:rsidRPr="00710492">
        <w:fldChar w:fldCharType="separate"/>
      </w:r>
      <w:r w:rsidR="00710492" w:rsidRPr="00710492">
        <w:rPr>
          <w:rStyle w:val="Collegamentoipertestuale"/>
          <w:i/>
        </w:rPr>
        <w:t>Acquista da VP</w:t>
      </w:r>
      <w:r w:rsidR="00710492" w:rsidRPr="00710492">
        <w:fldChar w:fldCharType="end"/>
      </w:r>
      <w:bookmarkEnd w:id="2"/>
    </w:p>
    <w:p w14:paraId="0BA67BDA" w14:textId="05230688" w:rsidR="00F411ED" w:rsidRPr="000D60A7" w:rsidRDefault="00F411ED" w:rsidP="00710492">
      <w:pPr>
        <w:pStyle w:val="Testo2"/>
        <w:spacing w:line="240" w:lineRule="atLeast"/>
        <w:ind w:left="284" w:hanging="284"/>
      </w:pPr>
      <w:r w:rsidRPr="00F411ED">
        <w:rPr>
          <w:smallCaps/>
          <w:spacing w:val="-5"/>
          <w:sz w:val="16"/>
        </w:rPr>
        <w:t xml:space="preserve">M. Motterlini, </w:t>
      </w:r>
      <w:r w:rsidRPr="000D60A7">
        <w:rPr>
          <w:i/>
        </w:rPr>
        <w:t>La psicoeconomia di Charlie Brown. Strategie per una società più felice,</w:t>
      </w:r>
      <w:r w:rsidRPr="000D60A7">
        <w:t xml:space="preserve"> Best BUR, 2015.</w:t>
      </w:r>
      <w:r w:rsidR="00710492">
        <w:t xml:space="preserve"> </w:t>
      </w:r>
      <w:hyperlink r:id="rId8" w:history="1">
        <w:r w:rsidR="00710492" w:rsidRPr="00710492">
          <w:rPr>
            <w:rStyle w:val="Collegamentoipertestuale"/>
            <w:i/>
          </w:rPr>
          <w:t>Acquista da VP</w:t>
        </w:r>
      </w:hyperlink>
    </w:p>
    <w:p w14:paraId="0CEA0702" w14:textId="18C71AE8" w:rsidR="00F411ED" w:rsidRPr="000D60A7" w:rsidRDefault="00F411ED" w:rsidP="00710492">
      <w:pPr>
        <w:pStyle w:val="Testo2"/>
        <w:spacing w:line="240" w:lineRule="atLeast"/>
        <w:ind w:left="284" w:hanging="284"/>
      </w:pPr>
      <w:r w:rsidRPr="00F411ED">
        <w:rPr>
          <w:smallCaps/>
          <w:spacing w:val="-5"/>
          <w:sz w:val="16"/>
        </w:rPr>
        <w:t>N.N. Taleb</w:t>
      </w:r>
      <w:r w:rsidRPr="000D60A7">
        <w:rPr>
          <w:smallCaps/>
          <w:sz w:val="16"/>
        </w:rPr>
        <w:t>,</w:t>
      </w:r>
      <w:r w:rsidRPr="000D60A7">
        <w:rPr>
          <w:i/>
        </w:rPr>
        <w:t xml:space="preserve"> Giocati dal caso. Il ruolo della fortuna nella finanza e nella vita,</w:t>
      </w:r>
      <w:r w:rsidRPr="000D60A7">
        <w:t xml:space="preserve"> Il Saggiatore, 2014.</w:t>
      </w:r>
      <w:r w:rsidR="00710492">
        <w:t xml:space="preserve"> </w:t>
      </w:r>
      <w:hyperlink r:id="rId9" w:history="1">
        <w:r w:rsidR="00710492" w:rsidRPr="00710492">
          <w:rPr>
            <w:rStyle w:val="Collegamentoipertestuale"/>
            <w:i/>
          </w:rPr>
          <w:t>Acquista da VP</w:t>
        </w:r>
      </w:hyperlink>
    </w:p>
    <w:p w14:paraId="091B7CAB" w14:textId="62EEA940" w:rsidR="00F411ED" w:rsidRDefault="00F411ED" w:rsidP="00710492">
      <w:pPr>
        <w:pStyle w:val="Testo2"/>
        <w:spacing w:line="240" w:lineRule="atLeast"/>
        <w:ind w:left="284" w:hanging="284"/>
        <w:rPr>
          <w:spacing w:val="-5"/>
        </w:rPr>
      </w:pPr>
      <w:r w:rsidRPr="000D60A7">
        <w:rPr>
          <w:smallCaps/>
          <w:sz w:val="16"/>
        </w:rPr>
        <w:t>R. Rumiati-L. Savadori</w:t>
      </w:r>
      <w:r w:rsidRPr="00F411ED">
        <w:rPr>
          <w:smallCaps/>
          <w:spacing w:val="-5"/>
          <w:sz w:val="16"/>
        </w:rPr>
        <w:t>,</w:t>
      </w:r>
      <w:r w:rsidRPr="00F411ED">
        <w:rPr>
          <w:i/>
          <w:spacing w:val="-5"/>
        </w:rPr>
        <w:t xml:space="preserve"> Rischiare. Quando sì e quando no nella vita di tutti i giorni,</w:t>
      </w:r>
      <w:r w:rsidRPr="00F411ED">
        <w:rPr>
          <w:spacing w:val="-5"/>
        </w:rPr>
        <w:t xml:space="preserve"> Il Mulino, 2009.</w:t>
      </w:r>
      <w:r w:rsidR="00710492">
        <w:rPr>
          <w:spacing w:val="-5"/>
        </w:rPr>
        <w:t xml:space="preserve"> </w:t>
      </w:r>
      <w:hyperlink r:id="rId10" w:history="1">
        <w:r w:rsidR="00710492" w:rsidRPr="00710492">
          <w:rPr>
            <w:rStyle w:val="Collegamentoipertestuale"/>
            <w:i/>
            <w:spacing w:val="-5"/>
          </w:rPr>
          <w:t>Acquista da VP</w:t>
        </w:r>
      </w:hyperlink>
    </w:p>
    <w:p w14:paraId="7E8A74A6" w14:textId="40D7C750" w:rsidR="008F4B87" w:rsidRDefault="008F4B87" w:rsidP="00710492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M</w:t>
      </w:r>
      <w:r w:rsidRPr="000D60A7">
        <w:rPr>
          <w:smallCaps/>
          <w:sz w:val="16"/>
        </w:rPr>
        <w:t xml:space="preserve">. </w:t>
      </w:r>
      <w:r>
        <w:rPr>
          <w:smallCaps/>
          <w:sz w:val="16"/>
        </w:rPr>
        <w:t>bustreo</w:t>
      </w:r>
      <w:r w:rsidRPr="00F411ED">
        <w:rPr>
          <w:smallCaps/>
          <w:spacing w:val="-5"/>
          <w:sz w:val="16"/>
        </w:rPr>
        <w:t>,</w:t>
      </w:r>
      <w:r w:rsidRPr="00F411ED">
        <w:rPr>
          <w:i/>
          <w:spacing w:val="-5"/>
        </w:rPr>
        <w:t xml:space="preserve"> </w:t>
      </w:r>
      <w:r>
        <w:rPr>
          <w:i/>
          <w:spacing w:val="-5"/>
        </w:rPr>
        <w:t>La terza faccia della moneta. Le dinamiche che guidano la nostra relazione con il denaro,</w:t>
      </w:r>
      <w:r w:rsidRPr="00F411ED">
        <w:rPr>
          <w:spacing w:val="-5"/>
        </w:rPr>
        <w:t xml:space="preserve"> </w:t>
      </w:r>
      <w:r>
        <w:rPr>
          <w:spacing w:val="-5"/>
        </w:rPr>
        <w:t>Franco Angeli</w:t>
      </w:r>
      <w:r w:rsidRPr="00F411ED">
        <w:rPr>
          <w:spacing w:val="-5"/>
        </w:rPr>
        <w:t>, 20</w:t>
      </w:r>
      <w:r>
        <w:rPr>
          <w:spacing w:val="-5"/>
        </w:rPr>
        <w:t>18</w:t>
      </w:r>
      <w:r w:rsidRPr="00F411ED">
        <w:rPr>
          <w:spacing w:val="-5"/>
        </w:rPr>
        <w:t>.</w:t>
      </w:r>
      <w:r w:rsidR="00710492">
        <w:rPr>
          <w:spacing w:val="-5"/>
        </w:rPr>
        <w:t xml:space="preserve"> </w:t>
      </w:r>
      <w:hyperlink r:id="rId11" w:history="1">
        <w:r w:rsidR="00710492" w:rsidRPr="00710492">
          <w:rPr>
            <w:rStyle w:val="Collegamentoipertestuale"/>
            <w:i/>
            <w:spacing w:val="-5"/>
          </w:rPr>
          <w:t>Acquista da VP</w:t>
        </w:r>
      </w:hyperlink>
    </w:p>
    <w:p w14:paraId="20A9FDEA" w14:textId="1BAA1894" w:rsidR="008F4B87" w:rsidRDefault="008F4B87" w:rsidP="00710492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R</w:t>
      </w:r>
      <w:r w:rsidRPr="000D60A7">
        <w:rPr>
          <w:smallCaps/>
          <w:sz w:val="16"/>
        </w:rPr>
        <w:t xml:space="preserve">. </w:t>
      </w:r>
      <w:r>
        <w:rPr>
          <w:smallCaps/>
          <w:sz w:val="16"/>
        </w:rPr>
        <w:t>viale</w:t>
      </w:r>
      <w:r w:rsidRPr="00F411ED">
        <w:rPr>
          <w:smallCaps/>
          <w:spacing w:val="-5"/>
          <w:sz w:val="16"/>
        </w:rPr>
        <w:t>,</w:t>
      </w:r>
      <w:r w:rsidRPr="00F411ED">
        <w:rPr>
          <w:i/>
          <w:spacing w:val="-5"/>
        </w:rPr>
        <w:t xml:space="preserve"> </w:t>
      </w:r>
      <w:r>
        <w:rPr>
          <w:i/>
          <w:spacing w:val="-5"/>
        </w:rPr>
        <w:t>Oltre in nudge. Libertà di scelta, felicità e comportamento,</w:t>
      </w:r>
      <w:r w:rsidRPr="00F411ED">
        <w:rPr>
          <w:spacing w:val="-5"/>
        </w:rPr>
        <w:t xml:space="preserve"> </w:t>
      </w:r>
      <w:r>
        <w:rPr>
          <w:spacing w:val="-5"/>
        </w:rPr>
        <w:t>Il Mulino</w:t>
      </w:r>
      <w:r w:rsidRPr="00F411ED">
        <w:rPr>
          <w:spacing w:val="-5"/>
        </w:rPr>
        <w:t>, 20</w:t>
      </w:r>
      <w:r>
        <w:rPr>
          <w:spacing w:val="-5"/>
        </w:rPr>
        <w:t>18</w:t>
      </w:r>
      <w:r w:rsidRPr="00F411ED">
        <w:rPr>
          <w:spacing w:val="-5"/>
        </w:rPr>
        <w:t>.</w:t>
      </w:r>
      <w:r w:rsidR="00710492">
        <w:rPr>
          <w:spacing w:val="-5"/>
        </w:rPr>
        <w:t xml:space="preserve"> </w:t>
      </w:r>
      <w:hyperlink r:id="rId12" w:history="1">
        <w:r w:rsidR="00710492" w:rsidRPr="00710492">
          <w:rPr>
            <w:rStyle w:val="Collegamentoipertestuale"/>
            <w:i/>
            <w:spacing w:val="-5"/>
          </w:rPr>
          <w:t>Acquista da VP</w:t>
        </w:r>
      </w:hyperlink>
    </w:p>
    <w:p w14:paraId="347ECC5B" w14:textId="2C7AD2C5" w:rsidR="008F4B87" w:rsidRPr="00710492" w:rsidRDefault="008F4B87" w:rsidP="00710492">
      <w:pPr>
        <w:pStyle w:val="Testo2"/>
        <w:spacing w:line="240" w:lineRule="atLeast"/>
        <w:ind w:left="284" w:hanging="284"/>
        <w:rPr>
          <w:rStyle w:val="Collegamentoipertestuale"/>
          <w:spacing w:val="-5"/>
        </w:rPr>
      </w:pPr>
      <w:r w:rsidRPr="00FC0D06">
        <w:rPr>
          <w:smallCaps/>
          <w:sz w:val="16"/>
          <w:lang w:val="en-US"/>
        </w:rPr>
        <w:t>s. mullaiathan- e.shafir</w:t>
      </w:r>
      <w:r w:rsidRPr="00FC0D06">
        <w:rPr>
          <w:smallCaps/>
          <w:spacing w:val="-5"/>
          <w:sz w:val="16"/>
          <w:lang w:val="en-US"/>
        </w:rPr>
        <w:t>,</w:t>
      </w:r>
      <w:r w:rsidRPr="00FC0D06">
        <w:rPr>
          <w:i/>
          <w:spacing w:val="-5"/>
          <w:lang w:val="en-US"/>
        </w:rPr>
        <w:t xml:space="preserve"> Scarcity. </w:t>
      </w:r>
      <w:r>
        <w:rPr>
          <w:i/>
          <w:spacing w:val="-5"/>
        </w:rPr>
        <w:t>Perché avere poco significa tanto,</w:t>
      </w:r>
      <w:r w:rsidRPr="00F411ED">
        <w:rPr>
          <w:spacing w:val="-5"/>
        </w:rPr>
        <w:t xml:space="preserve"> </w:t>
      </w:r>
      <w:r>
        <w:rPr>
          <w:spacing w:val="-5"/>
        </w:rPr>
        <w:t>Il Saggiatore, 2014</w:t>
      </w:r>
      <w:r w:rsidR="00710492">
        <w:rPr>
          <w:spacing w:val="-5"/>
        </w:rPr>
        <w:t xml:space="preserve"> </w:t>
      </w:r>
      <w:r w:rsidR="00710492">
        <w:rPr>
          <w:i/>
          <w:spacing w:val="-5"/>
        </w:rPr>
        <w:fldChar w:fldCharType="begin"/>
      </w:r>
      <w:r w:rsidR="00710492">
        <w:rPr>
          <w:i/>
          <w:spacing w:val="-5"/>
        </w:rPr>
        <w:instrText>HYPERLINK "https://librerie.unicatt.it/scheda-libro/mullainathan-sendhil-shafir-eldar/scarcity-perche-avere-poco-significa-tanto-9788842820451-219660.html"</w:instrText>
      </w:r>
      <w:r w:rsidR="00710492">
        <w:rPr>
          <w:i/>
          <w:spacing w:val="-5"/>
        </w:rPr>
      </w:r>
      <w:r w:rsidR="00710492">
        <w:rPr>
          <w:i/>
          <w:spacing w:val="-5"/>
        </w:rPr>
        <w:fldChar w:fldCharType="separate"/>
      </w:r>
      <w:r w:rsidR="00710492" w:rsidRPr="00710492">
        <w:rPr>
          <w:rStyle w:val="Collegamentoipertestuale"/>
          <w:i/>
          <w:spacing w:val="-5"/>
        </w:rPr>
        <w:t>Acquista da VP</w:t>
      </w:r>
    </w:p>
    <w:p w14:paraId="7F728A6F" w14:textId="4AF8D674" w:rsidR="00F411ED" w:rsidRPr="00F411ED" w:rsidRDefault="00710492" w:rsidP="00F411ED">
      <w:pPr>
        <w:spacing w:before="240" w:after="120"/>
        <w:rPr>
          <w:b/>
          <w:i/>
          <w:sz w:val="18"/>
        </w:rPr>
      </w:pPr>
      <w:r>
        <w:rPr>
          <w:rFonts w:ascii="Times" w:hAnsi="Times"/>
          <w:i/>
          <w:noProof/>
          <w:spacing w:val="-5"/>
          <w:sz w:val="18"/>
          <w:szCs w:val="20"/>
        </w:rPr>
        <w:fldChar w:fldCharType="end"/>
      </w:r>
      <w:r w:rsidR="00F411ED">
        <w:rPr>
          <w:b/>
          <w:i/>
          <w:sz w:val="18"/>
        </w:rPr>
        <w:t>DIDATTICA DEL CORSO</w:t>
      </w:r>
    </w:p>
    <w:p w14:paraId="6835BA2F" w14:textId="77777777" w:rsidR="00F411ED" w:rsidRPr="00F411ED" w:rsidRDefault="00F411ED" w:rsidP="00F411ED">
      <w:pPr>
        <w:pStyle w:val="Testo2"/>
      </w:pPr>
      <w:r w:rsidRPr="00F411ED">
        <w:lastRenderedPageBreak/>
        <w:t>Il corso prevede lezioni in aula di approfondimento teorico, discussioni su tematiche specifiche, lavori pratici guidati, eventuali interventi di esperti.</w:t>
      </w:r>
    </w:p>
    <w:p w14:paraId="703492A2" w14:textId="77777777" w:rsidR="00F411ED" w:rsidRPr="00F411ED" w:rsidRDefault="00F411ED" w:rsidP="00F411ED">
      <w:pPr>
        <w:pStyle w:val="Testo2"/>
      </w:pPr>
      <w:r w:rsidRPr="00F411ED">
        <w:t>Il materiale didattico prodotto durante il corso ed eventuale materiale utile alla preparazione dell’esame sarà reso disponibile on-line.</w:t>
      </w:r>
    </w:p>
    <w:p w14:paraId="2BEA50D5" w14:textId="77777777" w:rsidR="00F411ED" w:rsidRPr="00F411ED" w:rsidRDefault="00F411ED" w:rsidP="00F411E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72BB825" w14:textId="77777777" w:rsidR="00F411ED" w:rsidRDefault="00F411ED" w:rsidP="00F411ED">
      <w:pPr>
        <w:pStyle w:val="Testo2"/>
      </w:pPr>
      <w:r w:rsidRPr="00F411ED">
        <w:t>La valutazione delle conoscenze e competenze acquisite avviene attraverso un colloquio orale.</w:t>
      </w:r>
    </w:p>
    <w:p w14:paraId="43444932" w14:textId="77777777" w:rsidR="008F4B87" w:rsidRPr="00F411ED" w:rsidRDefault="008F4B87" w:rsidP="00F411ED">
      <w:pPr>
        <w:pStyle w:val="Testo2"/>
      </w:pPr>
      <w:r>
        <w:t xml:space="preserve">Nel corso dell’interrrogazione orale l’apprendimento verrà verificato attraverso tre tipologie di domande volte a rilevare: </w:t>
      </w:r>
    </w:p>
    <w:p w14:paraId="2DB8D044" w14:textId="77777777" w:rsidR="008F4B87" w:rsidRDefault="00F411ED" w:rsidP="008F4B87">
      <w:pPr>
        <w:pStyle w:val="Testo2"/>
        <w:numPr>
          <w:ilvl w:val="0"/>
          <w:numId w:val="9"/>
        </w:numPr>
      </w:pPr>
      <w:r w:rsidRPr="00F411ED">
        <w:t>la conoscenza degli argomenti affrontati</w:t>
      </w:r>
      <w:r w:rsidR="008F4B87">
        <w:t xml:space="preserve">; </w:t>
      </w:r>
    </w:p>
    <w:p w14:paraId="261A9706" w14:textId="77777777" w:rsidR="008F4B87" w:rsidRDefault="00F411ED" w:rsidP="008F4B87">
      <w:pPr>
        <w:pStyle w:val="Testo2"/>
        <w:numPr>
          <w:ilvl w:val="0"/>
          <w:numId w:val="9"/>
        </w:numPr>
      </w:pPr>
      <w:r w:rsidRPr="00F411ED">
        <w:t xml:space="preserve">la capacità di operare collegamenti tra i </w:t>
      </w:r>
      <w:r w:rsidR="008F4B87">
        <w:t xml:space="preserve">temi e i </w:t>
      </w:r>
      <w:r w:rsidRPr="00F411ED">
        <w:t xml:space="preserve">costrutti </w:t>
      </w:r>
      <w:r w:rsidR="008F4B87">
        <w:t xml:space="preserve">chiave della disciplina; </w:t>
      </w:r>
    </w:p>
    <w:p w14:paraId="65207E3F" w14:textId="77777777" w:rsidR="008F4B87" w:rsidRDefault="008F4B87" w:rsidP="008F4B87">
      <w:pPr>
        <w:pStyle w:val="Testo2"/>
        <w:numPr>
          <w:ilvl w:val="0"/>
          <w:numId w:val="9"/>
        </w:numPr>
      </w:pPr>
      <w:r>
        <w:t xml:space="preserve">la capacità di </w:t>
      </w:r>
      <w:r w:rsidR="00F411ED" w:rsidRPr="00F411ED">
        <w:t xml:space="preserve">declinare in termini applicativi i contenuti proposti. </w:t>
      </w:r>
    </w:p>
    <w:p w14:paraId="2A981227" w14:textId="77777777" w:rsidR="008F4B87" w:rsidRDefault="00F411ED" w:rsidP="008F4B87">
      <w:pPr>
        <w:pStyle w:val="Testo2"/>
      </w:pPr>
      <w:r w:rsidRPr="00F411ED">
        <w:t xml:space="preserve">Ai fini della valutazione concorreranno la pertinenza e la precisione delle risposte, l’uso del linguaggio appropriato e specifico, la strutturazione coerente del discorso, la capacità di argomentazione e di rielaborazione critica. </w:t>
      </w:r>
      <w:r w:rsidR="008F4B87">
        <w:t xml:space="preserve"> </w:t>
      </w:r>
    </w:p>
    <w:p w14:paraId="26FD1EC9" w14:textId="77777777" w:rsidR="00F411ED" w:rsidRPr="00F411ED" w:rsidRDefault="00F411ED" w:rsidP="00F411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92DCD6" w14:textId="77777777" w:rsidR="00F411ED" w:rsidRDefault="00F411ED" w:rsidP="00F411ED">
      <w:pPr>
        <w:pStyle w:val="Testo2"/>
        <w:rPr>
          <w:i/>
        </w:rPr>
      </w:pPr>
      <w:r>
        <w:rPr>
          <w:i/>
        </w:rPr>
        <w:t>Prerequisiti</w:t>
      </w:r>
    </w:p>
    <w:p w14:paraId="382ED316" w14:textId="77777777" w:rsidR="00F411ED" w:rsidRDefault="00F411ED" w:rsidP="00F411ED">
      <w:pPr>
        <w:pStyle w:val="Testo2"/>
      </w:pPr>
      <w:r>
        <w:t>L’insegnamento non necessita di prerequisiti relativi ai contenuti specifici dell’economia. Si presuppone l’interesse per gli aspetti teorici e per le possibili applicazioni di contenuti di carattere psi</w:t>
      </w:r>
      <w:r w:rsidR="007F0F3E">
        <w:t>cologico all’ambito economico.</w:t>
      </w:r>
    </w:p>
    <w:p w14:paraId="706F006B" w14:textId="77777777" w:rsidR="00F411ED" w:rsidRPr="00DD5996" w:rsidRDefault="00F411ED" w:rsidP="00A66E95">
      <w:pPr>
        <w:pStyle w:val="Testo2"/>
        <w:spacing w:before="120"/>
        <w:rPr>
          <w:i/>
        </w:rPr>
      </w:pPr>
      <w:r w:rsidRPr="00DD5996">
        <w:rPr>
          <w:i/>
        </w:rPr>
        <w:t>Orario e luogo di ricevimento</w:t>
      </w:r>
    </w:p>
    <w:p w14:paraId="6D700D6B" w14:textId="77777777" w:rsidR="00F411ED" w:rsidRPr="00F411ED" w:rsidRDefault="00F411ED" w:rsidP="00F411ED">
      <w:pPr>
        <w:pStyle w:val="Testo2"/>
      </w:pPr>
      <w:r>
        <w:t xml:space="preserve">Il Prof. Paola Iannello riceve gli studenti al termine delle lezioni (per fissare un appuntamento scrivere a: </w:t>
      </w:r>
      <w:r w:rsidRPr="007F0F3E">
        <w:rPr>
          <w:i/>
        </w:rPr>
        <w:t>paola.iannello@unicatt.it</w:t>
      </w:r>
      <w:r>
        <w:t>).</w:t>
      </w:r>
    </w:p>
    <w:sectPr w:rsidR="00F411ED" w:rsidRPr="00F411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1D15" w14:textId="77777777" w:rsidR="00710492" w:rsidRDefault="00710492" w:rsidP="00710492">
      <w:pPr>
        <w:spacing w:line="240" w:lineRule="auto"/>
      </w:pPr>
      <w:r>
        <w:separator/>
      </w:r>
    </w:p>
  </w:endnote>
  <w:endnote w:type="continuationSeparator" w:id="0">
    <w:p w14:paraId="5DFAF13E" w14:textId="77777777" w:rsidR="00710492" w:rsidRDefault="00710492" w:rsidP="0071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582" w14:textId="77777777" w:rsidR="00710492" w:rsidRDefault="00710492" w:rsidP="00710492">
      <w:pPr>
        <w:spacing w:line="240" w:lineRule="auto"/>
      </w:pPr>
      <w:r>
        <w:separator/>
      </w:r>
    </w:p>
  </w:footnote>
  <w:footnote w:type="continuationSeparator" w:id="0">
    <w:p w14:paraId="7B1F9874" w14:textId="77777777" w:rsidR="00710492" w:rsidRDefault="00710492" w:rsidP="00710492">
      <w:pPr>
        <w:spacing w:line="240" w:lineRule="auto"/>
      </w:pPr>
      <w:r>
        <w:continuationSeparator/>
      </w:r>
    </w:p>
  </w:footnote>
  <w:footnote w:id="1">
    <w:p w14:paraId="5D6F09A3" w14:textId="01539A9F" w:rsidR="00710492" w:rsidRPr="00710492" w:rsidRDefault="00710492" w:rsidP="00710492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3C2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5A3"/>
    <w:multiLevelType w:val="hybridMultilevel"/>
    <w:tmpl w:val="892AA08C"/>
    <w:lvl w:ilvl="0" w:tplc="6F80EF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B624B0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76B"/>
    <w:multiLevelType w:val="hybridMultilevel"/>
    <w:tmpl w:val="C7A208E2"/>
    <w:lvl w:ilvl="0" w:tplc="488EC848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8C2"/>
    <w:multiLevelType w:val="hybridMultilevel"/>
    <w:tmpl w:val="EEA26488"/>
    <w:lvl w:ilvl="0" w:tplc="C1DC9E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407221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776D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1F75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6B66"/>
    <w:multiLevelType w:val="hybridMultilevel"/>
    <w:tmpl w:val="BDCCE4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63249">
    <w:abstractNumId w:val="3"/>
  </w:num>
  <w:num w:numId="2" w16cid:durableId="970869576">
    <w:abstractNumId w:val="5"/>
  </w:num>
  <w:num w:numId="3" w16cid:durableId="1195192233">
    <w:abstractNumId w:val="8"/>
  </w:num>
  <w:num w:numId="4" w16cid:durableId="492795116">
    <w:abstractNumId w:val="6"/>
  </w:num>
  <w:num w:numId="5" w16cid:durableId="1772814599">
    <w:abstractNumId w:val="2"/>
  </w:num>
  <w:num w:numId="6" w16cid:durableId="669524670">
    <w:abstractNumId w:val="0"/>
  </w:num>
  <w:num w:numId="7" w16cid:durableId="2059931035">
    <w:abstractNumId w:val="7"/>
  </w:num>
  <w:num w:numId="8" w16cid:durableId="1294098180">
    <w:abstractNumId w:val="1"/>
  </w:num>
  <w:num w:numId="9" w16cid:durableId="133322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ED"/>
    <w:rsid w:val="00187B99"/>
    <w:rsid w:val="001A3FC3"/>
    <w:rsid w:val="002014DD"/>
    <w:rsid w:val="00257236"/>
    <w:rsid w:val="00294213"/>
    <w:rsid w:val="002D5E17"/>
    <w:rsid w:val="00324B7E"/>
    <w:rsid w:val="00453D48"/>
    <w:rsid w:val="00486591"/>
    <w:rsid w:val="004D1217"/>
    <w:rsid w:val="004D6008"/>
    <w:rsid w:val="00640794"/>
    <w:rsid w:val="006F1772"/>
    <w:rsid w:val="00710492"/>
    <w:rsid w:val="007F0F3E"/>
    <w:rsid w:val="00864F6D"/>
    <w:rsid w:val="008942E7"/>
    <w:rsid w:val="008A1204"/>
    <w:rsid w:val="008F4B87"/>
    <w:rsid w:val="00900CCA"/>
    <w:rsid w:val="00924B77"/>
    <w:rsid w:val="00940DA2"/>
    <w:rsid w:val="009639FA"/>
    <w:rsid w:val="009E055C"/>
    <w:rsid w:val="00A36621"/>
    <w:rsid w:val="00A66E95"/>
    <w:rsid w:val="00A74F6F"/>
    <w:rsid w:val="00A82C02"/>
    <w:rsid w:val="00AD7557"/>
    <w:rsid w:val="00AE7FBD"/>
    <w:rsid w:val="00AF4F60"/>
    <w:rsid w:val="00B50C5D"/>
    <w:rsid w:val="00B51253"/>
    <w:rsid w:val="00B525CC"/>
    <w:rsid w:val="00C76E65"/>
    <w:rsid w:val="00D2729A"/>
    <w:rsid w:val="00D404F2"/>
    <w:rsid w:val="00E607E6"/>
    <w:rsid w:val="00F411ED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9166"/>
  <w15:chartTrackingRefBased/>
  <w15:docId w15:val="{5739BFEF-59AA-47C3-91CA-EE31592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23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411E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411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104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0492"/>
  </w:style>
  <w:style w:type="character" w:styleId="Rimandonotaapidipagina">
    <w:name w:val="footnote reference"/>
    <w:basedOn w:val="Carpredefinitoparagrafo"/>
    <w:rsid w:val="0071049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tteo-motterlini/la-psicoeconomia-di-charlie-brown-strategie-per-una-societa-piu-felice-9788817082945-22895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iccardo-viale/oltre-il-nudge-liberta-di-scelta-felicita-e-comportamento-9788815275004-5511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ssimo-bustreo/la-terza-faccia-della-moneta-le-dinamiche-che-guidano-la-nostra-relazione-con-il-denaro-9788891762689-52947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ino-rumiati-lucia-savadori/rischiare-quando-si-e-quando-no-nella-vita-di-ogni-giorno-9788815130617-2085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assim-nicholas-taleb/giocati-dal-caso-il-ruolo-della-fortuna-nella-finanza-e-nella-vita-9788842820239-21255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04AD-458B-4E07-B95E-F1CA69A2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686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2023-05-11T11:47:00Z</dcterms:created>
  <dcterms:modified xsi:type="dcterms:W3CDTF">2023-07-21T10:39:00Z</dcterms:modified>
</cp:coreProperties>
</file>