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4D5A" w14:textId="77777777" w:rsidR="0034526A" w:rsidRDefault="0034526A" w:rsidP="0034526A">
      <w:pPr>
        <w:pStyle w:val="Titolo1"/>
      </w:pPr>
      <w:r>
        <w:t>Psicologia del benessere soggettivo e interpersonale</w:t>
      </w:r>
    </w:p>
    <w:p w14:paraId="3F134425" w14:textId="29ACCCA1" w:rsidR="0034526A" w:rsidRDefault="00A1321F" w:rsidP="0034526A">
      <w:pPr>
        <w:pStyle w:val="Titolo2"/>
      </w:pPr>
      <w:r>
        <w:t>Prof. Stefania Balzarotti;</w:t>
      </w:r>
      <w:r w:rsidR="0034526A">
        <w:t xml:space="preserve"> Prof. Giuseppe Riva</w:t>
      </w:r>
    </w:p>
    <w:p w14:paraId="612A2019" w14:textId="3DB6EF8F" w:rsidR="0034526A" w:rsidRDefault="0034526A" w:rsidP="003452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D03D5B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Pr="00DD7127">
        <w:t xml:space="preserve"> </w:t>
      </w:r>
      <w:r w:rsidRPr="00DD7127">
        <w:rPr>
          <w:b/>
          <w:i/>
          <w:sz w:val="18"/>
        </w:rPr>
        <w:t>E RISULTATI DI APPRENDIMENTO ATTESI</w:t>
      </w:r>
    </w:p>
    <w:p w14:paraId="281E4510" w14:textId="77777777" w:rsidR="0034526A" w:rsidRDefault="0034526A" w:rsidP="0034526A">
      <w:pPr>
        <w:pStyle w:val="Paragrafoelenco"/>
        <w:ind w:left="0"/>
      </w:pPr>
      <w:r>
        <w:t>Il corso si prefigge i seguenti obiettivi principali:</w:t>
      </w:r>
    </w:p>
    <w:p w14:paraId="2C4C3275" w14:textId="77777777" w:rsidR="0034526A" w:rsidRDefault="0034526A" w:rsidP="0034526A">
      <w:pPr>
        <w:pStyle w:val="Paragrafoelenco"/>
        <w:numPr>
          <w:ilvl w:val="0"/>
          <w:numId w:val="1"/>
        </w:numPr>
        <w:spacing w:before="40"/>
        <w:ind w:left="284" w:hanging="284"/>
        <w:contextualSpacing w:val="0"/>
      </w:pPr>
      <w:r>
        <w:t>Introdurre i modelli teorici di definizione e comprensione di qualità della vita e del benessere soggettivo, psicologico e interpersonale.</w:t>
      </w:r>
    </w:p>
    <w:p w14:paraId="02387C76" w14:textId="77777777" w:rsidR="0034526A" w:rsidRDefault="0034526A" w:rsidP="0034526A">
      <w:pPr>
        <w:pStyle w:val="Paragrafoelenco"/>
        <w:numPr>
          <w:ilvl w:val="0"/>
          <w:numId w:val="1"/>
        </w:numPr>
        <w:spacing w:before="40"/>
        <w:ind w:left="284" w:hanging="284"/>
        <w:contextualSpacing w:val="0"/>
      </w:pPr>
      <w:r>
        <w:t>Avviare alla comprensione teorica di alcuni tra i dispositivi cognitivi, comunicativi ed emotivi del benessere psicologico.</w:t>
      </w:r>
    </w:p>
    <w:p w14:paraId="4C0B790F" w14:textId="77777777" w:rsidR="0034526A" w:rsidRDefault="0034526A" w:rsidP="0034526A">
      <w:pPr>
        <w:pStyle w:val="Paragrafoelenco"/>
        <w:numPr>
          <w:ilvl w:val="0"/>
          <w:numId w:val="1"/>
        </w:numPr>
        <w:spacing w:before="40"/>
        <w:ind w:left="284" w:hanging="284"/>
        <w:contextualSpacing w:val="0"/>
      </w:pPr>
      <w:r>
        <w:t>Avviare alla sperimentazione personale e pratica di alcuni tra i dispositivi cognitivi, comunicativi ed emotivi del benessere psicologico.</w:t>
      </w:r>
    </w:p>
    <w:p w14:paraId="6F300526" w14:textId="77777777" w:rsidR="0034526A" w:rsidRDefault="0034526A" w:rsidP="0034526A">
      <w:pPr>
        <w:pStyle w:val="Paragrafoelenco"/>
        <w:numPr>
          <w:ilvl w:val="0"/>
          <w:numId w:val="1"/>
        </w:numPr>
        <w:spacing w:before="40"/>
        <w:ind w:left="284" w:hanging="284"/>
        <w:contextualSpacing w:val="0"/>
      </w:pPr>
      <w:r>
        <w:t xml:space="preserve">Introdurre alla conoscenza di tecniche e strumenti di valutazione e misurazione del benessere psicologico soggettivo e interpersonale.  </w:t>
      </w:r>
    </w:p>
    <w:p w14:paraId="20426556" w14:textId="77777777" w:rsidR="0034526A" w:rsidRPr="001B32F4" w:rsidRDefault="0034526A" w:rsidP="00A1321F">
      <w:pPr>
        <w:spacing w:before="120" w:line="240" w:lineRule="auto"/>
        <w:rPr>
          <w:szCs w:val="20"/>
        </w:rPr>
      </w:pPr>
      <w:r w:rsidRPr="001B32F4">
        <w:rPr>
          <w:i/>
          <w:szCs w:val="20"/>
        </w:rPr>
        <w:t>Risultati di apprendimento attesi</w:t>
      </w:r>
    </w:p>
    <w:p w14:paraId="2E3668B0" w14:textId="77777777" w:rsidR="0034526A" w:rsidRDefault="0034526A" w:rsidP="00A1321F">
      <w:pPr>
        <w:spacing w:line="240" w:lineRule="auto"/>
      </w:pPr>
      <w:r w:rsidRPr="00DD7127">
        <w:t xml:space="preserve">Al termine dell’insegnamento, lo studente </w:t>
      </w:r>
      <w:r>
        <w:t>sarà</w:t>
      </w:r>
      <w:r w:rsidRPr="00DD7127">
        <w:t xml:space="preserve"> in grado </w:t>
      </w:r>
      <w:r>
        <w:t>di:</w:t>
      </w:r>
    </w:p>
    <w:p w14:paraId="785AF69C" w14:textId="77777777" w:rsidR="0034526A" w:rsidRDefault="0034526A" w:rsidP="0034526A">
      <w:pPr>
        <w:spacing w:beforeLines="40" w:before="96" w:line="240" w:lineRule="auto"/>
      </w:pPr>
      <w:r w:rsidRPr="006C08FA">
        <w:rPr>
          <w:rFonts w:ascii="Times" w:hAnsi="Times" w:cs="Times"/>
          <w:i/>
          <w:iCs/>
        </w:rPr>
        <w:t>Conoscenza e comprensione</w:t>
      </w:r>
      <w:r w:rsidRPr="006C08FA">
        <w:t xml:space="preserve"> </w:t>
      </w:r>
    </w:p>
    <w:p w14:paraId="54B3B43C" w14:textId="77777777" w:rsidR="0034526A" w:rsidRPr="001B32F4" w:rsidRDefault="0034526A" w:rsidP="0034526A">
      <w:pPr>
        <w:pStyle w:val="Paragrafoelenco"/>
        <w:numPr>
          <w:ilvl w:val="0"/>
          <w:numId w:val="5"/>
        </w:numPr>
        <w:spacing w:before="40"/>
        <w:ind w:left="284" w:hanging="284"/>
        <w:rPr>
          <w:rFonts w:ascii="Times" w:hAnsi="Times" w:cs="Times"/>
        </w:rPr>
      </w:pPr>
      <w:r>
        <w:t>definire e distinguere gli stati di benessere psicologico, soggettivo e interpersonale</w:t>
      </w:r>
      <w:r>
        <w:rPr>
          <w:rFonts w:ascii="Times" w:hAnsi="Times" w:cs="Times"/>
        </w:rPr>
        <w:t>.</w:t>
      </w:r>
    </w:p>
    <w:p w14:paraId="0D163B7D" w14:textId="77777777" w:rsidR="0034526A" w:rsidRPr="001B32F4" w:rsidRDefault="0034526A" w:rsidP="0034526A">
      <w:pPr>
        <w:pStyle w:val="Paragrafoelenco"/>
        <w:numPr>
          <w:ilvl w:val="0"/>
          <w:numId w:val="5"/>
        </w:numPr>
        <w:spacing w:before="40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C</w:t>
      </w:r>
      <w:r w:rsidRPr="001B32F4">
        <w:rPr>
          <w:rFonts w:ascii="Times" w:hAnsi="Times" w:cs="Times"/>
        </w:rPr>
        <w:t>onoscere i principali modelli teorici presenti in letteratura</w:t>
      </w:r>
      <w:r>
        <w:rPr>
          <w:rFonts w:ascii="Times" w:hAnsi="Times" w:cs="Times"/>
        </w:rPr>
        <w:t xml:space="preserve"> sui costrutti del benessere, operando collegamenti e confronti. </w:t>
      </w:r>
    </w:p>
    <w:p w14:paraId="28F4EE26" w14:textId="77777777" w:rsidR="0034526A" w:rsidRDefault="0034526A" w:rsidP="0034526A">
      <w:pPr>
        <w:pStyle w:val="Paragrafoelenco"/>
        <w:numPr>
          <w:ilvl w:val="0"/>
          <w:numId w:val="5"/>
        </w:numPr>
        <w:spacing w:before="40"/>
        <w:ind w:left="284" w:hanging="284"/>
      </w:pPr>
      <w:r>
        <w:rPr>
          <w:rFonts w:ascii="Times" w:hAnsi="Times" w:cs="Times"/>
        </w:rPr>
        <w:t>Conoscere i principali</w:t>
      </w:r>
      <w:r w:rsidRPr="001B32F4">
        <w:rPr>
          <w:rFonts w:ascii="Times" w:hAnsi="Times" w:cs="Times"/>
        </w:rPr>
        <w:t xml:space="preserve"> dispositivi per il benessere insiti nei processi cogniti</w:t>
      </w:r>
      <w:r>
        <w:rPr>
          <w:rFonts w:ascii="Times" w:hAnsi="Times" w:cs="Times"/>
        </w:rPr>
        <w:t>vi</w:t>
      </w:r>
      <w:r w:rsidRPr="001B32F4">
        <w:rPr>
          <w:rFonts w:ascii="Times" w:hAnsi="Times" w:cs="Times"/>
        </w:rPr>
        <w:t>, emotivi e relazionali</w:t>
      </w:r>
      <w:r>
        <w:rPr>
          <w:rFonts w:ascii="Times" w:hAnsi="Times" w:cs="Times"/>
        </w:rPr>
        <w:t xml:space="preserve">, nonché alcuni tra gli strumenti di valutazione e misurazione del benessere. </w:t>
      </w:r>
    </w:p>
    <w:p w14:paraId="5760E312" w14:textId="77777777" w:rsidR="0034526A" w:rsidRDefault="0034526A" w:rsidP="0034526A">
      <w:pPr>
        <w:spacing w:beforeLines="40" w:before="96" w:line="240" w:lineRule="auto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Capacità di applicare conoscenza e comprensione</w:t>
      </w:r>
      <w:r w:rsidRPr="00145FBE">
        <w:rPr>
          <w:rFonts w:ascii="Times" w:hAnsi="Times" w:cs="Times"/>
          <w:i/>
          <w:iCs/>
        </w:rPr>
        <w:t>:</w:t>
      </w:r>
    </w:p>
    <w:p w14:paraId="3AF41D61" w14:textId="77777777" w:rsidR="0034526A" w:rsidRDefault="0034526A" w:rsidP="0034526A">
      <w:pPr>
        <w:pStyle w:val="Paragrafoelenco"/>
        <w:numPr>
          <w:ilvl w:val="0"/>
          <w:numId w:val="4"/>
        </w:numPr>
        <w:spacing w:before="40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Capacità di applicare i modelli teorici appresi alla lettura dei contesti.</w:t>
      </w:r>
    </w:p>
    <w:p w14:paraId="4217E509" w14:textId="45ECAD2E" w:rsidR="0034526A" w:rsidRDefault="0034526A" w:rsidP="0034526A">
      <w:pPr>
        <w:pStyle w:val="Paragrafoelenco"/>
        <w:numPr>
          <w:ilvl w:val="0"/>
          <w:numId w:val="4"/>
        </w:numPr>
        <w:spacing w:before="40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Raggiungere maggiore auto</w:t>
      </w:r>
      <w:r w:rsidRPr="00226569">
        <w:rPr>
          <w:rFonts w:ascii="Times" w:hAnsi="Times" w:cs="Times"/>
        </w:rPr>
        <w:t>consapevolezza rispetto alle p</w:t>
      </w:r>
      <w:r>
        <w:rPr>
          <w:rFonts w:ascii="Times" w:hAnsi="Times" w:cs="Times"/>
        </w:rPr>
        <w:t>roprie modalità di u</w:t>
      </w:r>
      <w:r w:rsidR="0054709A">
        <w:rPr>
          <w:rFonts w:ascii="Times" w:hAnsi="Times" w:cs="Times"/>
        </w:rPr>
        <w:t>t</w:t>
      </w:r>
      <w:r>
        <w:rPr>
          <w:rFonts w:ascii="Times" w:hAnsi="Times" w:cs="Times"/>
        </w:rPr>
        <w:t>ilizzo di dispositivi psicologici per il benessere.</w:t>
      </w:r>
    </w:p>
    <w:p w14:paraId="29BA5919" w14:textId="77777777" w:rsidR="0034526A" w:rsidRDefault="0034526A" w:rsidP="0034526A">
      <w:pPr>
        <w:pStyle w:val="Paragrafoelenco"/>
        <w:numPr>
          <w:ilvl w:val="0"/>
          <w:numId w:val="4"/>
        </w:numPr>
        <w:spacing w:before="40"/>
        <w:ind w:left="284" w:hanging="284"/>
        <w:contextualSpacing w:val="0"/>
      </w:pPr>
      <w:r w:rsidRPr="0040255E">
        <w:rPr>
          <w:rFonts w:ascii="Times" w:hAnsi="Times" w:cs="Times"/>
        </w:rPr>
        <w:t>Porre le basi per la progettazione e l’</w:t>
      </w:r>
      <w:r>
        <w:t>analisi di interventi per il potenziamento del benessere soggettivo e interpersonale.</w:t>
      </w:r>
    </w:p>
    <w:p w14:paraId="6CF8CADA" w14:textId="77777777" w:rsidR="0034526A" w:rsidRPr="0040255E" w:rsidRDefault="0034526A" w:rsidP="0034526A">
      <w:pPr>
        <w:pStyle w:val="Paragrafoelenco"/>
        <w:numPr>
          <w:ilvl w:val="0"/>
          <w:numId w:val="4"/>
        </w:numPr>
        <w:spacing w:before="40"/>
        <w:ind w:left="284" w:hanging="284"/>
        <w:contextualSpacing w:val="0"/>
      </w:pPr>
      <w:r>
        <w:t>Capacità di applicare i</w:t>
      </w:r>
      <w:r w:rsidRPr="0040255E">
        <w:t xml:space="preserve"> dispositivi (</w:t>
      </w:r>
      <w:r>
        <w:t>ad es.,</w:t>
      </w:r>
      <w:r w:rsidRPr="0040255E">
        <w:t xml:space="preserve"> emozioni positive, humor,</w:t>
      </w:r>
      <w:r>
        <w:t xml:space="preserve"> narrazione</w:t>
      </w:r>
      <w:r w:rsidRPr="0040255E">
        <w:t>) sia per il potenziamento del benessere soggettivo, sia nelle interazioni e nei contesti di gruppo, sia ne</w:t>
      </w:r>
      <w:r>
        <w:t>ll’analisi di</w:t>
      </w:r>
      <w:r w:rsidRPr="0040255E">
        <w:t xml:space="preserve"> artefatti comunicativi (narrazioni audio-visive semplici e complesse). </w:t>
      </w:r>
    </w:p>
    <w:p w14:paraId="1F8B04EF" w14:textId="77777777" w:rsidR="0034526A" w:rsidRPr="00145FBE" w:rsidRDefault="0034526A" w:rsidP="0034526A">
      <w:pPr>
        <w:spacing w:beforeLines="40" w:before="96" w:line="240" w:lineRule="auto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Autonomia di giudizio</w:t>
      </w:r>
      <w:r w:rsidRPr="00145FBE">
        <w:rPr>
          <w:rFonts w:ascii="Times" w:hAnsi="Times" w:cs="Times"/>
          <w:i/>
          <w:iCs/>
        </w:rPr>
        <w:t>:</w:t>
      </w:r>
    </w:p>
    <w:p w14:paraId="3349027E" w14:textId="77777777" w:rsidR="0034526A" w:rsidRDefault="0034526A" w:rsidP="0034526A">
      <w:pPr>
        <w:pStyle w:val="Paragrafoelenco"/>
        <w:numPr>
          <w:ilvl w:val="0"/>
          <w:numId w:val="4"/>
        </w:numPr>
        <w:spacing w:beforeLines="40" w:before="96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Accostarsi con pensiero critico ai modelli teorici che riguardano i processi e i costrutti del benessere psicologico.</w:t>
      </w:r>
    </w:p>
    <w:p w14:paraId="12F1620F" w14:textId="77777777" w:rsidR="0034526A" w:rsidRDefault="0034526A" w:rsidP="0034526A">
      <w:pPr>
        <w:pStyle w:val="Paragrafoelenco"/>
        <w:numPr>
          <w:ilvl w:val="0"/>
          <w:numId w:val="4"/>
        </w:numPr>
        <w:spacing w:beforeLines="40" w:before="96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Capacità di gestire la complessità delle variabili necessarie alla progettazione di interventi nel campo della psicologia del benessere.</w:t>
      </w:r>
    </w:p>
    <w:p w14:paraId="514B9B76" w14:textId="77777777" w:rsidR="0034526A" w:rsidRPr="00226569" w:rsidRDefault="0034526A" w:rsidP="0034526A">
      <w:pPr>
        <w:pStyle w:val="Paragrafoelenco"/>
        <w:numPr>
          <w:ilvl w:val="0"/>
          <w:numId w:val="4"/>
        </w:numPr>
        <w:spacing w:beforeLines="40" w:before="96"/>
        <w:ind w:left="284" w:hanging="284"/>
        <w:contextualSpacing w:val="0"/>
        <w:rPr>
          <w:rFonts w:ascii="Times" w:hAnsi="Times" w:cs="Times"/>
        </w:rPr>
      </w:pPr>
      <w:r>
        <w:rPr>
          <w:rFonts w:ascii="Times" w:hAnsi="Times" w:cs="Times"/>
        </w:rPr>
        <w:t>Formulare interpretazioni e giudizi circa il grado e la qualità del benessere psicologico soggettivo e interpersonale sulla base dei dati acquisiti dalla somministrazione di strumenti e tecniche presentati nel corso.</w:t>
      </w:r>
    </w:p>
    <w:p w14:paraId="5C97D8AE" w14:textId="77777777" w:rsidR="0034526A" w:rsidRDefault="0034526A" w:rsidP="003452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8606ABF" w14:textId="77777777" w:rsidR="0034526A" w:rsidRDefault="0034526A" w:rsidP="0034526A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Il corso si articolerà in due moduli. Nel Modulo 1</w:t>
      </w:r>
      <w:r w:rsidRPr="00D565F4">
        <w:rPr>
          <w:szCs w:val="20"/>
        </w:rPr>
        <w:t xml:space="preserve"> </w:t>
      </w:r>
      <w:r>
        <w:rPr>
          <w:szCs w:val="20"/>
        </w:rPr>
        <w:t>s</w:t>
      </w:r>
      <w:r w:rsidRPr="00A9295A">
        <w:rPr>
          <w:szCs w:val="20"/>
        </w:rPr>
        <w:t xml:space="preserve">i definiranno i concetti di </w:t>
      </w:r>
      <w:r>
        <w:rPr>
          <w:szCs w:val="20"/>
        </w:rPr>
        <w:t xml:space="preserve">qualità della vita, </w:t>
      </w:r>
      <w:r w:rsidRPr="00A9295A">
        <w:rPr>
          <w:szCs w:val="20"/>
        </w:rPr>
        <w:t xml:space="preserve">benessere </w:t>
      </w:r>
      <w:r>
        <w:rPr>
          <w:szCs w:val="20"/>
        </w:rPr>
        <w:t xml:space="preserve">soggettivo, </w:t>
      </w:r>
      <w:r w:rsidRPr="00A9295A">
        <w:rPr>
          <w:szCs w:val="20"/>
        </w:rPr>
        <w:t xml:space="preserve">psicologico e si approfondiranno </w:t>
      </w:r>
      <w:r>
        <w:rPr>
          <w:szCs w:val="20"/>
        </w:rPr>
        <w:t>i modelli teorici relativi al costrutto del benessere. Nel Modulo 2 v</w:t>
      </w:r>
      <w:r w:rsidRPr="00A9295A">
        <w:rPr>
          <w:szCs w:val="20"/>
        </w:rPr>
        <w:t>erranno approfonditi</w:t>
      </w:r>
      <w:r>
        <w:rPr>
          <w:szCs w:val="20"/>
        </w:rPr>
        <w:t xml:space="preserve"> in termini sia teorici che esperienziali alcuni dispositivi cognitivi ed emotivi per il benessere.</w:t>
      </w:r>
      <w:r w:rsidRPr="00A9295A">
        <w:rPr>
          <w:szCs w:val="20"/>
        </w:rPr>
        <w:t xml:space="preserve"> </w:t>
      </w:r>
    </w:p>
    <w:p w14:paraId="35EBEB91" w14:textId="77777777" w:rsidR="0034526A" w:rsidRPr="0040255E" w:rsidRDefault="0034526A" w:rsidP="0034526A">
      <w:pPr>
        <w:tabs>
          <w:tab w:val="clear" w:pos="284"/>
        </w:tabs>
        <w:spacing w:before="120" w:line="240" w:lineRule="auto"/>
        <w:rPr>
          <w:i/>
          <w:iCs/>
          <w:szCs w:val="20"/>
        </w:rPr>
      </w:pPr>
      <w:r w:rsidRPr="0040255E">
        <w:rPr>
          <w:i/>
          <w:iCs/>
          <w:szCs w:val="20"/>
        </w:rPr>
        <w:t>Modulo 1 - Basi teoriche</w:t>
      </w:r>
    </w:p>
    <w:p w14:paraId="36B8ECC6" w14:textId="4761DD67" w:rsidR="0034526A" w:rsidRDefault="0034526A" w:rsidP="0034526A">
      <w:pPr>
        <w:tabs>
          <w:tab w:val="clear" w:pos="284"/>
        </w:tabs>
        <w:spacing w:before="120" w:line="240" w:lineRule="auto"/>
        <w:rPr>
          <w:szCs w:val="20"/>
        </w:rPr>
      </w:pPr>
      <w:r>
        <w:rPr>
          <w:szCs w:val="20"/>
        </w:rPr>
        <w:t>Unità 1</w:t>
      </w:r>
      <w:r w:rsidRPr="00A9295A">
        <w:rPr>
          <w:szCs w:val="20"/>
        </w:rPr>
        <w:t>.</w:t>
      </w:r>
      <w:r>
        <w:rPr>
          <w:szCs w:val="20"/>
        </w:rPr>
        <w:t xml:space="preserve"> </w:t>
      </w:r>
      <w:r w:rsidR="00A94B88">
        <w:rPr>
          <w:szCs w:val="20"/>
        </w:rPr>
        <w:t>Le dimensioni del</w:t>
      </w:r>
      <w:r>
        <w:rPr>
          <w:szCs w:val="20"/>
        </w:rPr>
        <w:t xml:space="preserve"> benessere</w:t>
      </w:r>
    </w:p>
    <w:p w14:paraId="6F602C43" w14:textId="536E2F38" w:rsidR="0034526A" w:rsidRDefault="00A94B88" w:rsidP="0034526A">
      <w:pPr>
        <w:pStyle w:val="Paragrafoelenco"/>
        <w:numPr>
          <w:ilvl w:val="0"/>
          <w:numId w:val="6"/>
        </w:numPr>
      </w:pPr>
      <w:r>
        <w:t xml:space="preserve">La </w:t>
      </w:r>
      <w:r w:rsidR="0034526A">
        <w:t>Psicologia Positiva</w:t>
      </w:r>
    </w:p>
    <w:p w14:paraId="57D4F9C6" w14:textId="432954DA" w:rsidR="00A94B88" w:rsidRDefault="0034526A" w:rsidP="0034526A">
      <w:pPr>
        <w:pStyle w:val="Paragrafoelenco"/>
        <w:numPr>
          <w:ilvl w:val="0"/>
          <w:numId w:val="6"/>
        </w:numPr>
      </w:pPr>
      <w:r>
        <w:t xml:space="preserve">Qualità della vita, </w:t>
      </w:r>
      <w:r w:rsidR="00A94B88">
        <w:t xml:space="preserve">salute, </w:t>
      </w:r>
      <w:r w:rsidR="00354266">
        <w:t xml:space="preserve">felicità, </w:t>
      </w:r>
      <w:r>
        <w:t>benessere</w:t>
      </w:r>
      <w:r w:rsidR="00A94B88">
        <w:t xml:space="preserve">, </w:t>
      </w:r>
      <w:proofErr w:type="spellStart"/>
      <w:r w:rsidR="00A94B88">
        <w:t>flourishing</w:t>
      </w:r>
      <w:proofErr w:type="spellEnd"/>
    </w:p>
    <w:p w14:paraId="438C49A6" w14:textId="75E345A6" w:rsidR="00A94B88" w:rsidRPr="00D565F4" w:rsidRDefault="00A94B88" w:rsidP="00A94B88">
      <w:pPr>
        <w:pStyle w:val="Paragrafoelenco"/>
        <w:numPr>
          <w:ilvl w:val="0"/>
          <w:numId w:val="6"/>
        </w:numPr>
      </w:pPr>
      <w:r>
        <w:t xml:space="preserve">Prospettiva edonica ed </w:t>
      </w:r>
      <w:proofErr w:type="spellStart"/>
      <w:r>
        <w:t>eudaimonica</w:t>
      </w:r>
      <w:proofErr w:type="spellEnd"/>
      <w:r>
        <w:t>: modelli e teorie</w:t>
      </w:r>
    </w:p>
    <w:p w14:paraId="48057335" w14:textId="77777777" w:rsidR="00354266" w:rsidRDefault="00354266" w:rsidP="00354266">
      <w:pPr>
        <w:pStyle w:val="Paragrafoelenco"/>
        <w:numPr>
          <w:ilvl w:val="0"/>
          <w:numId w:val="6"/>
        </w:numPr>
      </w:pPr>
      <w:r>
        <w:t>Benessere soggettivo, psicologico e sociale</w:t>
      </w:r>
    </w:p>
    <w:p w14:paraId="211A3AE3" w14:textId="44B4B910" w:rsidR="00A94B88" w:rsidRDefault="00A94B88" w:rsidP="0034526A">
      <w:pPr>
        <w:pStyle w:val="Paragrafoelenco"/>
        <w:numPr>
          <w:ilvl w:val="0"/>
          <w:numId w:val="6"/>
        </w:numPr>
      </w:pPr>
      <w:r>
        <w:t xml:space="preserve">I fattori che influenzano il benessere </w:t>
      </w:r>
    </w:p>
    <w:p w14:paraId="5AB5F982" w14:textId="4CA04699" w:rsidR="00354266" w:rsidRDefault="00354266" w:rsidP="0034526A">
      <w:pPr>
        <w:pStyle w:val="Paragrafoelenco"/>
        <w:numPr>
          <w:ilvl w:val="0"/>
          <w:numId w:val="6"/>
        </w:numPr>
      </w:pPr>
      <w:r>
        <w:t>Stabilità vs. empowerment</w:t>
      </w:r>
    </w:p>
    <w:p w14:paraId="3ADBF5A1" w14:textId="43489475" w:rsidR="00354266" w:rsidRDefault="00354266" w:rsidP="00354266">
      <w:pPr>
        <w:tabs>
          <w:tab w:val="clear" w:pos="284"/>
        </w:tabs>
        <w:spacing w:before="120" w:line="240" w:lineRule="auto"/>
        <w:rPr>
          <w:szCs w:val="20"/>
        </w:rPr>
      </w:pPr>
      <w:r>
        <w:rPr>
          <w:szCs w:val="20"/>
        </w:rPr>
        <w:t>Unità 2. Il benessere interpersonale</w:t>
      </w:r>
    </w:p>
    <w:p w14:paraId="5BA886A2" w14:textId="77777777" w:rsidR="00354266" w:rsidRDefault="00354266" w:rsidP="00354266">
      <w:pPr>
        <w:pStyle w:val="Paragrafoelenco"/>
        <w:numPr>
          <w:ilvl w:val="0"/>
          <w:numId w:val="6"/>
        </w:numPr>
      </w:pPr>
      <w:r>
        <w:t>Le basi dell’intersoggettività</w:t>
      </w:r>
    </w:p>
    <w:p w14:paraId="6B41D7D4" w14:textId="77777777" w:rsidR="00354266" w:rsidRPr="00D565F4" w:rsidRDefault="00354266" w:rsidP="00354266">
      <w:pPr>
        <w:pStyle w:val="Paragrafoelenco"/>
        <w:numPr>
          <w:ilvl w:val="0"/>
          <w:numId w:val="6"/>
        </w:numPr>
      </w:pPr>
      <w:r>
        <w:t xml:space="preserve">La sintonizzazione (modulo esercitativo) </w:t>
      </w:r>
    </w:p>
    <w:p w14:paraId="30BB2D6F" w14:textId="77777777" w:rsidR="0034526A" w:rsidRPr="0040255E" w:rsidRDefault="0034526A" w:rsidP="0034526A">
      <w:pPr>
        <w:tabs>
          <w:tab w:val="clear" w:pos="284"/>
        </w:tabs>
        <w:spacing w:before="120" w:line="240" w:lineRule="auto"/>
        <w:jc w:val="left"/>
        <w:rPr>
          <w:i/>
          <w:iCs/>
          <w:szCs w:val="20"/>
        </w:rPr>
      </w:pPr>
      <w:r w:rsidRPr="0040255E">
        <w:rPr>
          <w:i/>
          <w:iCs/>
          <w:szCs w:val="20"/>
        </w:rPr>
        <w:t>Modulo 2 - Dispositivi di benessere: che cosa favorisce e che cosa può sabotare il benessere</w:t>
      </w:r>
    </w:p>
    <w:p w14:paraId="5CF1ED20" w14:textId="16EC4F7C" w:rsidR="00354266" w:rsidRDefault="00354266" w:rsidP="00354266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>Unità 3.  Design Thinking</w:t>
      </w:r>
    </w:p>
    <w:p w14:paraId="4822D47E" w14:textId="77777777" w:rsidR="00354266" w:rsidRDefault="00354266" w:rsidP="00354266">
      <w:pPr>
        <w:pStyle w:val="Paragrafoelenco"/>
        <w:numPr>
          <w:ilvl w:val="0"/>
          <w:numId w:val="7"/>
        </w:numPr>
        <w:jc w:val="left"/>
      </w:pPr>
      <w:r>
        <w:t>Il Life Design</w:t>
      </w:r>
    </w:p>
    <w:p w14:paraId="7B3EC6E1" w14:textId="77777777" w:rsidR="00354266" w:rsidRDefault="00354266" w:rsidP="00354266">
      <w:pPr>
        <w:pStyle w:val="Paragrafoelenco"/>
        <w:numPr>
          <w:ilvl w:val="0"/>
          <w:numId w:val="7"/>
        </w:numPr>
        <w:jc w:val="left"/>
      </w:pPr>
      <w:r>
        <w:t>La visione del lavoro e la visione della vita</w:t>
      </w:r>
    </w:p>
    <w:p w14:paraId="32608F2A" w14:textId="000E20BD" w:rsidR="00354266" w:rsidRDefault="00354266" w:rsidP="00354266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>Unità 4. Il Flow</w:t>
      </w:r>
    </w:p>
    <w:p w14:paraId="3D61079D" w14:textId="77777777" w:rsidR="00354266" w:rsidRDefault="00354266" w:rsidP="00354266">
      <w:pPr>
        <w:pStyle w:val="Paragrafoelenco"/>
        <w:numPr>
          <w:ilvl w:val="0"/>
          <w:numId w:val="6"/>
        </w:numPr>
        <w:jc w:val="left"/>
      </w:pPr>
      <w:r>
        <w:t>Il concetto di esperienza ottimale</w:t>
      </w:r>
    </w:p>
    <w:p w14:paraId="4E6DE534" w14:textId="77777777" w:rsidR="00354266" w:rsidRDefault="00354266" w:rsidP="00354266">
      <w:pPr>
        <w:pStyle w:val="Paragrafoelenco"/>
        <w:numPr>
          <w:ilvl w:val="0"/>
          <w:numId w:val="6"/>
        </w:numPr>
        <w:jc w:val="left"/>
      </w:pPr>
      <w:r>
        <w:t xml:space="preserve">Il </w:t>
      </w:r>
      <w:proofErr w:type="spellStart"/>
      <w:r>
        <w:t>Networked</w:t>
      </w:r>
      <w:proofErr w:type="spellEnd"/>
      <w:r>
        <w:t xml:space="preserve"> Flow</w:t>
      </w:r>
    </w:p>
    <w:p w14:paraId="1BD8BC64" w14:textId="194995F8" w:rsidR="00354266" w:rsidRDefault="00354266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>Unità 5. Personalità positiva</w:t>
      </w:r>
    </w:p>
    <w:p w14:paraId="51FE1F75" w14:textId="4F0914A3" w:rsidR="00354266" w:rsidRDefault="00354266" w:rsidP="00354266">
      <w:pPr>
        <w:pStyle w:val="Paragrafoelenco"/>
        <w:numPr>
          <w:ilvl w:val="0"/>
          <w:numId w:val="6"/>
        </w:numPr>
        <w:jc w:val="left"/>
      </w:pPr>
      <w:r>
        <w:t>L’ottimismo</w:t>
      </w:r>
    </w:p>
    <w:p w14:paraId="1D099F93" w14:textId="3FC76690" w:rsidR="00354266" w:rsidRDefault="00354266" w:rsidP="00354266">
      <w:pPr>
        <w:pStyle w:val="Paragrafoelenco"/>
        <w:numPr>
          <w:ilvl w:val="0"/>
          <w:numId w:val="6"/>
        </w:numPr>
        <w:jc w:val="left"/>
      </w:pPr>
      <w:r>
        <w:t>Ottimismo e speranza</w:t>
      </w:r>
    </w:p>
    <w:p w14:paraId="6D7D5A97" w14:textId="24ED544A" w:rsidR="00354266" w:rsidRDefault="00354266" w:rsidP="00354266">
      <w:pPr>
        <w:pStyle w:val="Paragrafoelenco"/>
        <w:numPr>
          <w:ilvl w:val="0"/>
          <w:numId w:val="6"/>
        </w:numPr>
        <w:jc w:val="left"/>
      </w:pPr>
      <w:r>
        <w:t>I punti di forza</w:t>
      </w:r>
    </w:p>
    <w:p w14:paraId="17CAC9C7" w14:textId="73A699CA" w:rsidR="0034526A" w:rsidRDefault="0034526A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lastRenderedPageBreak/>
        <w:t xml:space="preserve">Unità </w:t>
      </w:r>
      <w:r w:rsidR="00354266">
        <w:rPr>
          <w:szCs w:val="20"/>
        </w:rPr>
        <w:t>6</w:t>
      </w:r>
      <w:r>
        <w:rPr>
          <w:szCs w:val="20"/>
        </w:rPr>
        <w:t>.  Le emozioni positive</w:t>
      </w:r>
    </w:p>
    <w:p w14:paraId="59AB9196" w14:textId="40A77C81" w:rsidR="0034526A" w:rsidRDefault="00042873" w:rsidP="0034526A">
      <w:pPr>
        <w:pStyle w:val="Paragrafoelenco"/>
        <w:numPr>
          <w:ilvl w:val="0"/>
          <w:numId w:val="7"/>
        </w:numPr>
        <w:jc w:val="left"/>
      </w:pPr>
      <w:r>
        <w:t xml:space="preserve">Il contributo di B. </w:t>
      </w:r>
      <w:proofErr w:type="spellStart"/>
      <w:r>
        <w:t>Fredrickson</w:t>
      </w:r>
      <w:proofErr w:type="spellEnd"/>
      <w:r>
        <w:t xml:space="preserve"> </w:t>
      </w:r>
    </w:p>
    <w:p w14:paraId="421A5B75" w14:textId="56F47D8D" w:rsidR="00C3762D" w:rsidRDefault="00C3762D" w:rsidP="0034526A">
      <w:pPr>
        <w:pStyle w:val="Paragrafoelenco"/>
        <w:numPr>
          <w:ilvl w:val="0"/>
          <w:numId w:val="7"/>
        </w:numPr>
        <w:jc w:val="left"/>
      </w:pPr>
      <w:r>
        <w:t>Le emozioni “self-</w:t>
      </w:r>
      <w:proofErr w:type="spellStart"/>
      <w:r>
        <w:t>trascendent</w:t>
      </w:r>
      <w:proofErr w:type="spellEnd"/>
      <w:r>
        <w:t xml:space="preserve">” </w:t>
      </w:r>
    </w:p>
    <w:p w14:paraId="655E5A5F" w14:textId="11F7FFEE" w:rsidR="00354266" w:rsidRDefault="00354266" w:rsidP="0034526A">
      <w:pPr>
        <w:pStyle w:val="Paragrafoelenco"/>
        <w:numPr>
          <w:ilvl w:val="0"/>
          <w:numId w:val="7"/>
        </w:numPr>
        <w:jc w:val="left"/>
      </w:pPr>
      <w:r>
        <w:t>La gratitudine</w:t>
      </w:r>
    </w:p>
    <w:p w14:paraId="6DBA1ED3" w14:textId="77777777" w:rsidR="00354266" w:rsidRDefault="00354266" w:rsidP="00354266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>Unità 7. Ruminazione e self-</w:t>
      </w:r>
      <w:proofErr w:type="spellStart"/>
      <w:r>
        <w:rPr>
          <w:szCs w:val="20"/>
        </w:rPr>
        <w:t>compassion</w:t>
      </w:r>
      <w:proofErr w:type="spellEnd"/>
    </w:p>
    <w:p w14:paraId="183D68AF" w14:textId="77777777" w:rsidR="00354266" w:rsidRDefault="00354266" w:rsidP="00354266">
      <w:pPr>
        <w:pStyle w:val="Paragrafoelenco"/>
        <w:numPr>
          <w:ilvl w:val="0"/>
          <w:numId w:val="6"/>
        </w:numPr>
        <w:jc w:val="left"/>
      </w:pPr>
      <w:r>
        <w:t>La ruminazione: che cos’è l’</w:t>
      </w:r>
      <w:proofErr w:type="spellStart"/>
      <w:r>
        <w:t>overthinking</w:t>
      </w:r>
      <w:proofErr w:type="spellEnd"/>
    </w:p>
    <w:p w14:paraId="06E5C7F0" w14:textId="77777777" w:rsidR="00354266" w:rsidRDefault="00354266" w:rsidP="00354266">
      <w:pPr>
        <w:pStyle w:val="Paragrafoelenco"/>
        <w:numPr>
          <w:ilvl w:val="0"/>
          <w:numId w:val="6"/>
        </w:numPr>
        <w:jc w:val="left"/>
      </w:pPr>
      <w:r>
        <w:t>La self-</w:t>
      </w:r>
      <w:proofErr w:type="spellStart"/>
      <w:r>
        <w:t>compassion</w:t>
      </w:r>
      <w:proofErr w:type="spellEnd"/>
    </w:p>
    <w:p w14:paraId="77FA9699" w14:textId="39DD8987" w:rsidR="0034526A" w:rsidRDefault="0034526A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 xml:space="preserve">Unità </w:t>
      </w:r>
      <w:r w:rsidR="00354266">
        <w:rPr>
          <w:szCs w:val="20"/>
        </w:rPr>
        <w:t>8</w:t>
      </w:r>
      <w:r>
        <w:rPr>
          <w:szCs w:val="20"/>
        </w:rPr>
        <w:t>. L’umorismo</w:t>
      </w:r>
    </w:p>
    <w:p w14:paraId="63705BE6" w14:textId="77777777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>Modelli teorici dell’umorismo e della comicità</w:t>
      </w:r>
    </w:p>
    <w:p w14:paraId="68826B2E" w14:textId="7C817B70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>Le funzioni dell’umorismo</w:t>
      </w:r>
    </w:p>
    <w:p w14:paraId="0E696323" w14:textId="5B9A41EE" w:rsidR="00C3762D" w:rsidRDefault="00042873" w:rsidP="0034526A">
      <w:pPr>
        <w:pStyle w:val="Paragrafoelenco"/>
        <w:numPr>
          <w:ilvl w:val="0"/>
          <w:numId w:val="6"/>
        </w:numPr>
        <w:jc w:val="left"/>
      </w:pPr>
      <w:r>
        <w:t>Senso dell’umorismo</w:t>
      </w:r>
    </w:p>
    <w:p w14:paraId="47E038AD" w14:textId="6D33CE76" w:rsidR="00042873" w:rsidRDefault="00042873" w:rsidP="0034526A">
      <w:pPr>
        <w:pStyle w:val="Paragrafoelenco"/>
        <w:numPr>
          <w:ilvl w:val="0"/>
          <w:numId w:val="6"/>
        </w:numPr>
        <w:jc w:val="left"/>
      </w:pPr>
      <w:r>
        <w:t>L’umorismo e i suoi effetti su salute e benessere</w:t>
      </w:r>
    </w:p>
    <w:p w14:paraId="6E56C1BD" w14:textId="14295A4D" w:rsidR="0034526A" w:rsidRDefault="0034526A" w:rsidP="0034526A">
      <w:pPr>
        <w:tabs>
          <w:tab w:val="clear" w:pos="284"/>
        </w:tabs>
        <w:spacing w:before="120" w:line="240" w:lineRule="auto"/>
        <w:jc w:val="left"/>
        <w:rPr>
          <w:szCs w:val="20"/>
        </w:rPr>
      </w:pPr>
      <w:r>
        <w:rPr>
          <w:szCs w:val="20"/>
        </w:rPr>
        <w:t xml:space="preserve">Unità </w:t>
      </w:r>
      <w:r w:rsidR="00354266">
        <w:rPr>
          <w:szCs w:val="20"/>
        </w:rPr>
        <w:t>9</w:t>
      </w:r>
      <w:r>
        <w:rPr>
          <w:szCs w:val="20"/>
        </w:rPr>
        <w:t xml:space="preserve">. La </w:t>
      </w:r>
      <w:r w:rsidR="00042873">
        <w:rPr>
          <w:szCs w:val="20"/>
        </w:rPr>
        <w:t>narrazione: storie di vita</w:t>
      </w:r>
    </w:p>
    <w:p w14:paraId="11535D6F" w14:textId="77777777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>Il pensiero narrativo</w:t>
      </w:r>
    </w:p>
    <w:p w14:paraId="463422D9" w14:textId="6B2632E2" w:rsidR="0034526A" w:rsidRDefault="0034526A" w:rsidP="0034526A">
      <w:pPr>
        <w:pStyle w:val="Paragrafoelenco"/>
        <w:numPr>
          <w:ilvl w:val="0"/>
          <w:numId w:val="6"/>
        </w:numPr>
        <w:jc w:val="left"/>
      </w:pPr>
      <w:r>
        <w:t>Fruibilità cognitiva</w:t>
      </w:r>
    </w:p>
    <w:p w14:paraId="337AF6D9" w14:textId="1821A653" w:rsidR="00C3762D" w:rsidRPr="0040255E" w:rsidRDefault="00042873" w:rsidP="0034526A">
      <w:pPr>
        <w:pStyle w:val="Paragrafoelenco"/>
        <w:numPr>
          <w:ilvl w:val="0"/>
          <w:numId w:val="6"/>
        </w:numPr>
        <w:jc w:val="left"/>
      </w:pPr>
      <w:r>
        <w:t xml:space="preserve">Ragionamento autobiografico e </w:t>
      </w:r>
      <w:r w:rsidR="00C3762D">
        <w:t>storie di vita</w:t>
      </w:r>
    </w:p>
    <w:p w14:paraId="2659F00F" w14:textId="13557C4E" w:rsidR="0034526A" w:rsidRPr="003D01D4" w:rsidRDefault="0034526A" w:rsidP="003452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E477E">
        <w:rPr>
          <w:rStyle w:val="Rimandonotaapidipagina"/>
          <w:b/>
          <w:i/>
          <w:sz w:val="18"/>
        </w:rPr>
        <w:footnoteReference w:id="1"/>
      </w:r>
    </w:p>
    <w:p w14:paraId="635B2865" w14:textId="77777777" w:rsidR="0034526A" w:rsidRPr="00AB751C" w:rsidRDefault="0034526A" w:rsidP="00AB751C">
      <w:pPr>
        <w:pStyle w:val="Testo1"/>
        <w:spacing w:before="0"/>
      </w:pPr>
      <w:r w:rsidRPr="00AB751C">
        <w:t>Il programma dell’esame verterà sui materiali delle lezioni caricate in Blackboard e sui seguenti volumi:</w:t>
      </w:r>
    </w:p>
    <w:p w14:paraId="3B298654" w14:textId="77777777" w:rsidR="0034526A" w:rsidRPr="00AB751C" w:rsidRDefault="0034526A" w:rsidP="00AB751C">
      <w:pPr>
        <w:pStyle w:val="Testo1"/>
        <w:spacing w:before="0"/>
      </w:pPr>
      <w:r w:rsidRPr="00AB751C">
        <w:t>Modulo 1</w:t>
      </w:r>
    </w:p>
    <w:p w14:paraId="40A75AA2" w14:textId="54BAF5C7" w:rsidR="006E477E" w:rsidRPr="006E477E" w:rsidRDefault="00AB751C" w:rsidP="006E477E">
      <w:pPr>
        <w:pStyle w:val="Testo1"/>
        <w:spacing w:before="0"/>
        <w:rPr>
          <w:rStyle w:val="Collegamentoipertestuale"/>
          <w:color w:val="auto"/>
          <w:u w:val="none"/>
        </w:rPr>
      </w:pPr>
      <w:r>
        <w:t xml:space="preserve">M. </w:t>
      </w:r>
      <w:r w:rsidR="00337CD0" w:rsidRPr="00AB751C">
        <w:t>Zambianchi, La psicologia positiva. Carocci Editore, Roma.</w:t>
      </w:r>
      <w:bookmarkStart w:id="2" w:name="_Hlk140133243"/>
      <w:r w:rsidR="006E477E">
        <w:t xml:space="preserve"> </w:t>
      </w:r>
      <w:r w:rsidR="006E477E">
        <w:rPr>
          <w:i/>
          <w:color w:val="0563C1"/>
          <w:u w:val="single"/>
        </w:rPr>
        <w:fldChar w:fldCharType="begin"/>
      </w:r>
      <w:r w:rsidR="006E477E">
        <w:rPr>
          <w:i/>
          <w:color w:val="0563C1"/>
          <w:u w:val="single"/>
        </w:rPr>
        <w:instrText>HYPERLINK "https://librerie.unicatt.it/scheda-libro/manuela-zambianchi/la-psicologia-positiva-9788874667246-227349.html"</w:instrText>
      </w:r>
      <w:r w:rsidR="006E477E">
        <w:rPr>
          <w:i/>
          <w:color w:val="0563C1"/>
          <w:u w:val="single"/>
        </w:rPr>
      </w:r>
      <w:r w:rsidR="006E477E">
        <w:rPr>
          <w:i/>
          <w:color w:val="0563C1"/>
          <w:u w:val="single"/>
        </w:rPr>
        <w:fldChar w:fldCharType="separate"/>
      </w:r>
      <w:r w:rsidR="006E477E" w:rsidRPr="006E477E">
        <w:rPr>
          <w:rStyle w:val="Collegamentoipertestuale"/>
          <w:i/>
        </w:rPr>
        <w:t>Acquista da VP</w:t>
      </w:r>
      <w:bookmarkEnd w:id="2"/>
    </w:p>
    <w:p w14:paraId="5A24004D" w14:textId="4F25B775" w:rsidR="006E477E" w:rsidRPr="006E477E" w:rsidRDefault="006E477E" w:rsidP="006E477E">
      <w:pPr>
        <w:pStyle w:val="Testo1"/>
        <w:spacing w:before="0"/>
        <w:ind w:left="0" w:firstLine="0"/>
        <w:rPr>
          <w:rStyle w:val="Collegamentoipertestuale"/>
          <w:color w:val="auto"/>
          <w:u w:val="none"/>
        </w:rPr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AB751C">
        <w:t xml:space="preserve">C. </w:t>
      </w:r>
      <w:r w:rsidR="00815C98" w:rsidRPr="00AB751C">
        <w:t>Ruini, Psicologia positiva e psicologia clinica. Una prospettiva integrata. Il Mulino, Bologna. Sono da escludere: la parte III,</w:t>
      </w:r>
      <w:r w:rsidR="00337CD0" w:rsidRPr="00AB751C">
        <w:t xml:space="preserve"> i paragrafi 3 e 4 della parte IV.</w:t>
      </w: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"https://librerie.unicatt.it/scheda-libro/chiara-ruini/psicologia-positiva-e-psicologia-clinica-una-prospettiva-integrata-9788815293381-699884.html"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Pr="006E477E">
        <w:rPr>
          <w:rStyle w:val="Collegamentoipertestuale"/>
          <w:i/>
        </w:rPr>
        <w:t>Acquista da VP</w:t>
      </w:r>
    </w:p>
    <w:p w14:paraId="55A06A95" w14:textId="74FBE37C" w:rsidR="0034526A" w:rsidRPr="00AB751C" w:rsidRDefault="006E477E" w:rsidP="006E477E">
      <w:pPr>
        <w:pStyle w:val="Testo1"/>
        <w:spacing w:before="0"/>
        <w:ind w:left="0" w:firstLine="0"/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34526A" w:rsidRPr="00AB751C">
        <w:t>Modulo 2</w:t>
      </w:r>
    </w:p>
    <w:p w14:paraId="0625CCAB" w14:textId="77777777" w:rsidR="0034526A" w:rsidRPr="00AB751C" w:rsidRDefault="0034526A" w:rsidP="00AB751C">
      <w:pPr>
        <w:pStyle w:val="Testo1"/>
        <w:spacing w:before="0"/>
      </w:pPr>
      <w:r w:rsidRPr="00AB751C">
        <w:t>Il testo:</w:t>
      </w:r>
    </w:p>
    <w:p w14:paraId="73297D3B" w14:textId="0B2D82B2" w:rsidR="0034526A" w:rsidRDefault="0034526A" w:rsidP="00AB751C">
      <w:pPr>
        <w:pStyle w:val="Testo1"/>
        <w:spacing w:before="0"/>
      </w:pPr>
      <w:r w:rsidRPr="00AB751C">
        <w:t>B. Burnett</w:t>
      </w:r>
      <w:r w:rsidR="00AB751C">
        <w:t>-</w:t>
      </w:r>
      <w:r w:rsidRPr="00AB751C">
        <w:t xml:space="preserve">D. Evans, Design your life. Come fare della tua vita un progetto meraviglioso. Bur Rizzoli, Milano. </w:t>
      </w:r>
    </w:p>
    <w:p w14:paraId="43C4E15B" w14:textId="73641387" w:rsidR="006E477E" w:rsidRPr="006E477E" w:rsidRDefault="006E477E" w:rsidP="006E477E">
      <w:pPr>
        <w:rPr>
          <w:rStyle w:val="Collegamentoipertestuale"/>
        </w:rPr>
      </w:pP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"https://librerie.unicatt.it/scheda-libro/bill-burnett-dave-evans/design-your-life-come-fare-della-tua-vita-un-progetto-meraviglioso-9788817117937-678202.html"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Pr="006E477E">
        <w:rPr>
          <w:rStyle w:val="Collegamentoipertestuale"/>
          <w:i/>
        </w:rPr>
        <w:t>Acquista da VP</w:t>
      </w:r>
    </w:p>
    <w:p w14:paraId="19B63AB8" w14:textId="125CC14F" w:rsidR="0034526A" w:rsidRPr="00AB751C" w:rsidRDefault="006E477E" w:rsidP="00AB751C">
      <w:pPr>
        <w:pStyle w:val="Testo1"/>
        <w:spacing w:before="0"/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34526A" w:rsidRPr="00AB751C">
        <w:t>E un testo a scelta tra i seguenti:</w:t>
      </w:r>
    </w:p>
    <w:p w14:paraId="11B464DB" w14:textId="6E6784DB" w:rsidR="006E477E" w:rsidRPr="00950613" w:rsidRDefault="0034526A" w:rsidP="00493B5D">
      <w:pPr>
        <w:pStyle w:val="Testo1"/>
        <w:numPr>
          <w:ilvl w:val="0"/>
          <w:numId w:val="8"/>
        </w:numPr>
        <w:spacing w:before="0" w:line="180" w:lineRule="exact"/>
        <w:ind w:left="360" w:firstLine="0"/>
      </w:pPr>
      <w:r w:rsidRPr="00950613">
        <w:t>Dionigi</w:t>
      </w:r>
      <w:r w:rsidR="00AB751C" w:rsidRPr="00950613">
        <w:t>-</w:t>
      </w:r>
      <w:r w:rsidRPr="00950613">
        <w:t>P. Gremigni, Psicologia dell’umorismo. Carocci Editore, Roma.</w:t>
      </w:r>
      <w:r w:rsidR="006E477E">
        <w:t xml:space="preserve"> </w:t>
      </w:r>
      <w:hyperlink r:id="rId8" w:history="1">
        <w:r w:rsidR="006E477E" w:rsidRPr="002C11D7">
          <w:rPr>
            <w:rStyle w:val="Collegamentoipertestuale"/>
            <w:i/>
          </w:rPr>
          <w:t>Acquista da VP</w:t>
        </w:r>
      </w:hyperlink>
    </w:p>
    <w:p w14:paraId="648AE6EB" w14:textId="6EE550B8" w:rsidR="006E477E" w:rsidRPr="004632E1" w:rsidRDefault="00C3762D" w:rsidP="002C11D7">
      <w:pPr>
        <w:pStyle w:val="Testo1"/>
        <w:numPr>
          <w:ilvl w:val="0"/>
          <w:numId w:val="8"/>
        </w:numPr>
      </w:pPr>
      <w:r w:rsidRPr="00AB751C">
        <w:t>K</w:t>
      </w:r>
      <w:r w:rsidR="0034526A" w:rsidRPr="00AB751C">
        <w:t>. N</w:t>
      </w:r>
      <w:r w:rsidRPr="00AB751C">
        <w:t>eff</w:t>
      </w:r>
      <w:r w:rsidR="0034526A" w:rsidRPr="00AB751C">
        <w:t xml:space="preserve">, </w:t>
      </w:r>
      <w:r w:rsidRPr="00AB751C">
        <w:t>La Self-Compassion. Il potere dell’essere gentili con se stessi.</w:t>
      </w:r>
      <w:r w:rsidR="0034526A" w:rsidRPr="00AB751C">
        <w:t xml:space="preserve"> </w:t>
      </w:r>
      <w:r w:rsidRPr="00AB751C">
        <w:t xml:space="preserve">Franco </w:t>
      </w:r>
      <w:r w:rsidRPr="004632E1">
        <w:t>Angeli, Milano</w:t>
      </w:r>
      <w:r w:rsidR="0034526A" w:rsidRPr="004632E1">
        <w:t xml:space="preserve">. </w:t>
      </w:r>
      <w:r w:rsidR="00815C98" w:rsidRPr="004632E1">
        <w:t>Capitoli: 1-9</w:t>
      </w:r>
      <w:r w:rsidR="004632E1">
        <w:t>.</w:t>
      </w:r>
      <w:r w:rsidR="002C11D7">
        <w:t xml:space="preserve"> </w:t>
      </w:r>
      <w:hyperlink r:id="rId9" w:history="1">
        <w:r w:rsidR="002C11D7" w:rsidRPr="002C11D7">
          <w:rPr>
            <w:rStyle w:val="Collegamentoipertestuale"/>
            <w:i/>
          </w:rPr>
          <w:t>Acquista da VP</w:t>
        </w:r>
      </w:hyperlink>
    </w:p>
    <w:p w14:paraId="0D2519EE" w14:textId="62382022" w:rsidR="00FA5BA1" w:rsidRDefault="00FA5BA1" w:rsidP="00950613">
      <w:pPr>
        <w:pStyle w:val="Testo1"/>
        <w:numPr>
          <w:ilvl w:val="0"/>
          <w:numId w:val="8"/>
        </w:numPr>
        <w:spacing w:before="0"/>
      </w:pPr>
      <w:r w:rsidRPr="004632E1">
        <w:t>M. Seligman, Imparare l’ottimismo. Giunti Editore</w:t>
      </w:r>
      <w:r w:rsidR="004632E1" w:rsidRPr="004632E1">
        <w:t>, Firenze</w:t>
      </w:r>
      <w:r w:rsidRPr="004632E1">
        <w:t xml:space="preserve">. </w:t>
      </w:r>
      <w:r w:rsidR="004632E1">
        <w:t>Capitoli 1-5, 12, 15.</w:t>
      </w:r>
    </w:p>
    <w:p w14:paraId="1BDA7053" w14:textId="3B167262" w:rsidR="006E477E" w:rsidRPr="002C11D7" w:rsidRDefault="002C11D7" w:rsidP="002C11D7">
      <w:pPr>
        <w:pStyle w:val="Paragrafoelenco"/>
        <w:rPr>
          <w:rStyle w:val="Collegamentoipertestuale"/>
        </w:rPr>
      </w:pPr>
      <w:r>
        <w:rPr>
          <w:i/>
          <w:color w:val="0563C1"/>
          <w:u w:val="single"/>
        </w:rPr>
        <w:fldChar w:fldCharType="begin"/>
      </w:r>
      <w:r>
        <w:rPr>
          <w:i/>
          <w:color w:val="0563C1"/>
          <w:u w:val="single"/>
        </w:rPr>
        <w:instrText>HYPERLINK "https://librerie.unicatt.it/scheda-libro/martin-e-p-seligman/imparare-lottimismo-come-cambiare-la-vita-cambiando-il-pensiero-9788809786097-234663.html"</w:instrText>
      </w:r>
      <w:r>
        <w:rPr>
          <w:i/>
          <w:color w:val="0563C1"/>
          <w:u w:val="single"/>
        </w:rPr>
      </w:r>
      <w:r>
        <w:rPr>
          <w:i/>
          <w:color w:val="0563C1"/>
          <w:u w:val="single"/>
        </w:rPr>
        <w:fldChar w:fldCharType="separate"/>
      </w:r>
      <w:r w:rsidR="006E477E" w:rsidRPr="002C11D7">
        <w:rPr>
          <w:rStyle w:val="Collegamentoipertestuale"/>
          <w:i/>
        </w:rPr>
        <w:t>Acquista da VP</w:t>
      </w:r>
    </w:p>
    <w:p w14:paraId="354A8642" w14:textId="562ACD6C" w:rsidR="0034526A" w:rsidRDefault="002C11D7" w:rsidP="0034526A">
      <w:pPr>
        <w:spacing w:before="240" w:after="120" w:line="220" w:lineRule="exact"/>
        <w:rPr>
          <w:b/>
          <w:i/>
          <w:sz w:val="18"/>
        </w:rPr>
      </w:pPr>
      <w:r>
        <w:rPr>
          <w:i/>
          <w:color w:val="0563C1"/>
          <w:szCs w:val="20"/>
          <w:u w:val="single"/>
        </w:rPr>
        <w:lastRenderedPageBreak/>
        <w:fldChar w:fldCharType="end"/>
      </w:r>
      <w:r w:rsidR="0034526A">
        <w:rPr>
          <w:b/>
          <w:i/>
          <w:sz w:val="18"/>
        </w:rPr>
        <w:t>DIDATTICA DEL CORSO</w:t>
      </w:r>
    </w:p>
    <w:p w14:paraId="070D69CC" w14:textId="77777777" w:rsidR="0034526A" w:rsidRDefault="0034526A" w:rsidP="0034526A">
      <w:pPr>
        <w:pStyle w:val="Testo2"/>
      </w:pPr>
      <w:r>
        <w:t>Il corso prevede lo svolgimento di lezioni frontali. Nel corso si terrà costante attenzione agli aspetti applicativi fornendo allo studente gli opportuni strumenti di sperimentazione, analisi e di intervento.</w:t>
      </w:r>
    </w:p>
    <w:p w14:paraId="28A06617" w14:textId="765FA543" w:rsidR="0034526A" w:rsidRDefault="0034526A" w:rsidP="0034526A">
      <w:pPr>
        <w:pStyle w:val="Testo2"/>
      </w:pPr>
      <w:r w:rsidRPr="00A9295A">
        <w:t>Verranno attivate all’interno del corso esercitazioni e</w:t>
      </w:r>
      <w:r>
        <w:t>d</w:t>
      </w:r>
      <w:r w:rsidRPr="00A9295A">
        <w:t xml:space="preserve"> esperienze di applicazione di benessere psicologico in </w:t>
      </w:r>
      <w:r>
        <w:t>merito a</w:t>
      </w:r>
      <w:r w:rsidR="00A20D24">
        <w:t>lla</w:t>
      </w:r>
      <w:r>
        <w:t xml:space="preserve"> s</w:t>
      </w:r>
      <w:r w:rsidRPr="00A9295A">
        <w:t>intonizzazione</w:t>
      </w:r>
      <w:r>
        <w:t xml:space="preserve"> </w:t>
      </w:r>
      <w:r w:rsidRPr="00A9295A">
        <w:t xml:space="preserve">(dott.ssa </w:t>
      </w:r>
      <w:r>
        <w:t>Vismara</w:t>
      </w:r>
      <w:r w:rsidRPr="00A9295A">
        <w:t>)</w:t>
      </w:r>
      <w:r>
        <w:t>.</w:t>
      </w:r>
    </w:p>
    <w:p w14:paraId="2C7955ED" w14:textId="77777777" w:rsidR="0034526A" w:rsidRDefault="0034526A" w:rsidP="003452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0C561B0" w14:textId="77777777" w:rsidR="00BD53C3" w:rsidRPr="00A20D24" w:rsidRDefault="0034526A" w:rsidP="0034526A">
      <w:pPr>
        <w:pStyle w:val="Testo2"/>
        <w:rPr>
          <w:szCs w:val="18"/>
        </w:rPr>
      </w:pPr>
      <w:r w:rsidRPr="00A20D24">
        <w:rPr>
          <w:szCs w:val="18"/>
        </w:rPr>
        <w:t>La valutazione relativa ai risultati di apprendimento avverà mediante</w:t>
      </w:r>
      <w:r w:rsidR="00BD53C3" w:rsidRPr="00A20D24">
        <w:rPr>
          <w:szCs w:val="18"/>
        </w:rPr>
        <w:t>:</w:t>
      </w:r>
      <w:r w:rsidRPr="00A20D24">
        <w:rPr>
          <w:szCs w:val="18"/>
        </w:rPr>
        <w:t xml:space="preserve"> </w:t>
      </w:r>
    </w:p>
    <w:p w14:paraId="05D0FB97" w14:textId="5648620F" w:rsidR="00A20D24" w:rsidRPr="00A20D24" w:rsidRDefault="00A20D24" w:rsidP="00A20D24">
      <w:pPr>
        <w:pStyle w:val="Testo2"/>
        <w:rPr>
          <w:szCs w:val="18"/>
        </w:rPr>
      </w:pPr>
      <w:r w:rsidRPr="00A20D24">
        <w:rPr>
          <w:szCs w:val="18"/>
        </w:rPr>
        <w:t xml:space="preserve">- un esame orale con domande aperte relative alla conoscenza dei testi indicati in bibliografia e </w:t>
      </w:r>
      <w:r>
        <w:rPr>
          <w:szCs w:val="18"/>
        </w:rPr>
        <w:t>de</w:t>
      </w:r>
      <w:r w:rsidRPr="00A20D24">
        <w:rPr>
          <w:szCs w:val="18"/>
        </w:rPr>
        <w:t>i materiali delle lezioni presenti in blackboard</w:t>
      </w:r>
      <w:r w:rsidR="00FA5BA1">
        <w:rPr>
          <w:szCs w:val="18"/>
        </w:rPr>
        <w:t xml:space="preserve"> (Unità 1, 2, 5-9)</w:t>
      </w:r>
      <w:r w:rsidRPr="00A20D24">
        <w:rPr>
          <w:szCs w:val="18"/>
        </w:rPr>
        <w:t xml:space="preserve">. Durante l’esame orale verranno poste domande circa a) l’acquisizione e la comprensione dei contenuti; b) la capacità di rielaborazione personale; c) la capacità di individuare contesti di applicazione, in riferimento alle attività e alle esercitazioni pratiche proposte durante il corso. L’orale sarà valutato in trentesimi in funzione della completezza delle informazioni riporate e della capacità di effettuare collegamenti e di individuare applicazioni.  </w:t>
      </w:r>
    </w:p>
    <w:p w14:paraId="2F1831CF" w14:textId="076CE675" w:rsidR="00304091" w:rsidRPr="00A20D24" w:rsidRDefault="00304091" w:rsidP="0034526A">
      <w:pPr>
        <w:pStyle w:val="Testo2"/>
        <w:rPr>
          <w:szCs w:val="18"/>
        </w:rPr>
      </w:pPr>
      <w:r w:rsidRPr="00A20D24">
        <w:rPr>
          <w:szCs w:val="18"/>
        </w:rPr>
        <w:t>- una esercitazione da svolgere in piccoli gruppi consistente nell’elaborar</w:t>
      </w:r>
      <w:r w:rsidR="00260120" w:rsidRPr="00A20D24">
        <w:rPr>
          <w:szCs w:val="18"/>
        </w:rPr>
        <w:t>azione di un progetto di Life Design</w:t>
      </w:r>
      <w:r w:rsidR="00E7565D" w:rsidRPr="00A20D24">
        <w:rPr>
          <w:szCs w:val="18"/>
        </w:rPr>
        <w:t xml:space="preserve"> utilizzando il metodo del Design Thinking</w:t>
      </w:r>
      <w:r w:rsidR="00FA5BA1">
        <w:rPr>
          <w:szCs w:val="18"/>
        </w:rPr>
        <w:t xml:space="preserve"> (Unità 3)</w:t>
      </w:r>
      <w:r w:rsidR="00260120" w:rsidRPr="00A20D24">
        <w:rPr>
          <w:szCs w:val="18"/>
        </w:rPr>
        <w:t xml:space="preserve">. </w:t>
      </w:r>
      <w:r w:rsidR="00441B83" w:rsidRPr="00A20D24">
        <w:rPr>
          <w:szCs w:val="18"/>
        </w:rPr>
        <w:t>L’esercitazione sarà valutata in base</w:t>
      </w:r>
      <w:r w:rsidR="00F63D71" w:rsidRPr="00A20D24">
        <w:rPr>
          <w:szCs w:val="18"/>
        </w:rPr>
        <w:t xml:space="preserve"> ai seguenti fattori: a)</w:t>
      </w:r>
      <w:r w:rsidR="00441B83" w:rsidRPr="00A20D24">
        <w:rPr>
          <w:szCs w:val="18"/>
        </w:rPr>
        <w:t xml:space="preserve">  la capacità di comprendere e descrivere in maniera coerente ed esaustiva, utilizzando un linguaggio di tipo psicologico, il percorso fatto dal soggetto</w:t>
      </w:r>
      <w:r w:rsidR="00B214BA">
        <w:rPr>
          <w:szCs w:val="18"/>
        </w:rPr>
        <w:t xml:space="preserve"> (METODO)</w:t>
      </w:r>
      <w:r w:rsidR="00441B83" w:rsidRPr="00A20D24">
        <w:rPr>
          <w:szCs w:val="18"/>
        </w:rPr>
        <w:t>;</w:t>
      </w:r>
      <w:r w:rsidR="00F63D71" w:rsidRPr="00A20D24">
        <w:rPr>
          <w:szCs w:val="18"/>
        </w:rPr>
        <w:t xml:space="preserve"> b)</w:t>
      </w:r>
      <w:r w:rsidR="00441B83" w:rsidRPr="00A20D24">
        <w:rPr>
          <w:szCs w:val="18"/>
        </w:rPr>
        <w:t xml:space="preserve"> La capacità di aiutare il soggetto a definire e a costruire </w:t>
      </w:r>
      <w:r w:rsidR="00A20D24">
        <w:rPr>
          <w:szCs w:val="18"/>
        </w:rPr>
        <w:t>i</w:t>
      </w:r>
      <w:r w:rsidR="00441B83" w:rsidRPr="00A20D24">
        <w:rPr>
          <w:szCs w:val="18"/>
        </w:rPr>
        <w:t xml:space="preserve"> propri mondi possibili</w:t>
      </w:r>
      <w:r w:rsidR="00B214BA">
        <w:rPr>
          <w:szCs w:val="18"/>
        </w:rPr>
        <w:t xml:space="preserve"> (PROCESSO)</w:t>
      </w:r>
      <w:r w:rsidR="00F63D71" w:rsidRPr="00A20D24">
        <w:rPr>
          <w:szCs w:val="18"/>
        </w:rPr>
        <w:t xml:space="preserve">; c) </w:t>
      </w:r>
      <w:r w:rsidR="00441B83" w:rsidRPr="00A20D24">
        <w:rPr>
          <w:szCs w:val="18"/>
        </w:rPr>
        <w:t>La capacità di spiegare le scelte e le analisi proposte</w:t>
      </w:r>
      <w:r w:rsidR="00F63D71" w:rsidRPr="00A20D24">
        <w:rPr>
          <w:szCs w:val="18"/>
        </w:rPr>
        <w:t>.</w:t>
      </w:r>
      <w:r w:rsidR="00A20D24">
        <w:rPr>
          <w:szCs w:val="18"/>
        </w:rPr>
        <w:t xml:space="preserve"> Il progetto verrà elaborato in trentesimi. </w:t>
      </w:r>
    </w:p>
    <w:p w14:paraId="763B3304" w14:textId="77495398" w:rsidR="0034526A" w:rsidRDefault="0034526A" w:rsidP="0034526A">
      <w:pPr>
        <w:pStyle w:val="Testo2"/>
        <w:ind w:firstLine="0"/>
      </w:pPr>
      <w:r w:rsidRPr="00C31E7E">
        <w:t>Il voto finale è espresso in trentesimi</w:t>
      </w:r>
      <w:r w:rsidR="00A20D24">
        <w:t xml:space="preserve">, derivante da una media del voto del colloquio orale e del voto attribuito al progetto. </w:t>
      </w:r>
      <w:r w:rsidR="00C043F7">
        <w:t xml:space="preserve">Durante il corso, verranno attivate due esercitazioni e alcuni assignment di sperimentazione dei diversi dispositivi presentati (sintonizzazione, emozioni positive, punti di forza, self-compassion, umorismo). Completare il 75% di queste esercitazioni darà diritto a 2 punti da sommare al voto finale. </w:t>
      </w:r>
    </w:p>
    <w:p w14:paraId="58211B7C" w14:textId="77777777" w:rsidR="0034526A" w:rsidRDefault="0034526A" w:rsidP="003452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92847C8" w14:textId="1036D9C3" w:rsidR="0034526A" w:rsidRPr="0054253A" w:rsidRDefault="0034526A" w:rsidP="0034526A">
      <w:pPr>
        <w:pStyle w:val="Testo2"/>
      </w:pPr>
      <w:r w:rsidRPr="0054253A">
        <w:t>Lo studente dovrà possedere le conoscenze di base relative alla psicologia e ai suoi processi di base</w:t>
      </w:r>
      <w:r w:rsidR="0054253A">
        <w:t xml:space="preserve"> acquisite in un percorso di Laurea Trienale in Scienze e Tecniche Psicologiche</w:t>
      </w:r>
      <w:r w:rsidRPr="0054253A">
        <w:t xml:space="preserve">. </w:t>
      </w:r>
    </w:p>
    <w:p w14:paraId="69566E10" w14:textId="77777777" w:rsidR="0034526A" w:rsidRDefault="0034526A" w:rsidP="0034526A">
      <w:pPr>
        <w:pStyle w:val="Testo2"/>
      </w:pPr>
      <w:r>
        <w:t>Presso il sito dell’Università Cattolica, nell’area E-Learning (Blackboard) gli studenti  potranno trovare tutte le informazioni relative al corso, le note sugli strumenti per lo studio. Inoltre il professore metterà di volta  in volta a disposizione degli studenti le presentazioni in pdf utilizzate a lezione.</w:t>
      </w:r>
    </w:p>
    <w:p w14:paraId="4DC223CC" w14:textId="77777777" w:rsidR="0034526A" w:rsidRPr="00685B90" w:rsidRDefault="0034526A" w:rsidP="0034526A">
      <w:pPr>
        <w:pStyle w:val="Testo2"/>
        <w:spacing w:before="120"/>
      </w:pPr>
      <w:r>
        <w:rPr>
          <w:rFonts w:ascii="Times New Roman" w:hAnsi="Times New Roman"/>
          <w:i/>
          <w:iCs/>
          <w:szCs w:val="18"/>
        </w:rPr>
        <w:t>Orario e luogo di ricevimento</w:t>
      </w:r>
    </w:p>
    <w:p w14:paraId="2BE436BB" w14:textId="77777777" w:rsidR="0034526A" w:rsidRPr="00A9295A" w:rsidRDefault="0034526A" w:rsidP="0034526A">
      <w:pPr>
        <w:pStyle w:val="Testo2"/>
      </w:pPr>
      <w:r>
        <w:t>I Proff.</w:t>
      </w:r>
      <w:r w:rsidRPr="00A649BA">
        <w:t xml:space="preserve"> </w:t>
      </w:r>
      <w:r>
        <w:t>Balzarotti e Riva</w:t>
      </w:r>
      <w:r w:rsidRPr="00A649BA">
        <w:t xml:space="preserve"> ricev</w:t>
      </w:r>
      <w:r>
        <w:t>ono</w:t>
      </w:r>
      <w:r w:rsidRPr="00A649BA">
        <w:t xml:space="preserve"> gli studenti</w:t>
      </w:r>
      <w:r>
        <w:t xml:space="preserve"> su appuntamento</w:t>
      </w:r>
      <w:r w:rsidRPr="00A649BA">
        <w:t xml:space="preserve"> presso il Dipartimento di Psicologia.</w:t>
      </w:r>
    </w:p>
    <w:sectPr w:rsidR="0034526A" w:rsidRPr="00A929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CB5C" w14:textId="77777777" w:rsidR="00C41592" w:rsidRDefault="00C41592" w:rsidP="00EB7FB2">
      <w:pPr>
        <w:spacing w:line="240" w:lineRule="auto"/>
      </w:pPr>
      <w:r>
        <w:separator/>
      </w:r>
    </w:p>
  </w:endnote>
  <w:endnote w:type="continuationSeparator" w:id="0">
    <w:p w14:paraId="6588950C" w14:textId="77777777" w:rsidR="00C41592" w:rsidRDefault="00C41592" w:rsidP="00EB7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5E959" w14:textId="77777777" w:rsidR="00C41592" w:rsidRDefault="00C41592" w:rsidP="00EB7FB2">
      <w:pPr>
        <w:spacing w:line="240" w:lineRule="auto"/>
      </w:pPr>
      <w:r>
        <w:separator/>
      </w:r>
    </w:p>
  </w:footnote>
  <w:footnote w:type="continuationSeparator" w:id="0">
    <w:p w14:paraId="2B2CC56E" w14:textId="77777777" w:rsidR="00C41592" w:rsidRDefault="00C41592" w:rsidP="00EB7FB2">
      <w:pPr>
        <w:spacing w:line="240" w:lineRule="auto"/>
      </w:pPr>
      <w:r>
        <w:continuationSeparator/>
      </w:r>
    </w:p>
  </w:footnote>
  <w:footnote w:id="1">
    <w:p w14:paraId="26A5B19C" w14:textId="77777777" w:rsidR="006E477E" w:rsidRDefault="006E477E" w:rsidP="006E477E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518E80BF" w14:textId="3D9B6A5D" w:rsidR="006E477E" w:rsidRDefault="006E477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F90"/>
    <w:multiLevelType w:val="hybridMultilevel"/>
    <w:tmpl w:val="2804A160"/>
    <w:lvl w:ilvl="0" w:tplc="CAD04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E1A"/>
    <w:multiLevelType w:val="hybridMultilevel"/>
    <w:tmpl w:val="96C465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208"/>
    <w:multiLevelType w:val="hybridMultilevel"/>
    <w:tmpl w:val="AC2211DC"/>
    <w:lvl w:ilvl="0" w:tplc="1B8C5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B80CAD"/>
    <w:multiLevelType w:val="hybridMultilevel"/>
    <w:tmpl w:val="B788763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A038B0"/>
    <w:multiLevelType w:val="hybridMultilevel"/>
    <w:tmpl w:val="CEB0DB16"/>
    <w:lvl w:ilvl="0" w:tplc="2138CFC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0ECE"/>
    <w:multiLevelType w:val="hybridMultilevel"/>
    <w:tmpl w:val="310ACD6A"/>
    <w:lvl w:ilvl="0" w:tplc="2138CFC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B2046"/>
    <w:multiLevelType w:val="hybridMultilevel"/>
    <w:tmpl w:val="C5E6B4F8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8DA"/>
    <w:multiLevelType w:val="hybridMultilevel"/>
    <w:tmpl w:val="A56A5274"/>
    <w:lvl w:ilvl="0" w:tplc="2138CFC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1059E"/>
    <w:multiLevelType w:val="hybridMultilevel"/>
    <w:tmpl w:val="12A8F4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722487">
    <w:abstractNumId w:val="3"/>
  </w:num>
  <w:num w:numId="2" w16cid:durableId="1880583683">
    <w:abstractNumId w:val="8"/>
  </w:num>
  <w:num w:numId="3" w16cid:durableId="1787234882">
    <w:abstractNumId w:val="2"/>
  </w:num>
  <w:num w:numId="4" w16cid:durableId="1635789567">
    <w:abstractNumId w:val="6"/>
  </w:num>
  <w:num w:numId="5" w16cid:durableId="618415115">
    <w:abstractNumId w:val="5"/>
  </w:num>
  <w:num w:numId="6" w16cid:durableId="603390391">
    <w:abstractNumId w:val="0"/>
  </w:num>
  <w:num w:numId="7" w16cid:durableId="1932658723">
    <w:abstractNumId w:val="7"/>
  </w:num>
  <w:num w:numId="8" w16cid:durableId="1893955947">
    <w:abstractNumId w:val="4"/>
  </w:num>
  <w:num w:numId="9" w16cid:durableId="1792479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42873"/>
    <w:rsid w:val="00133ABF"/>
    <w:rsid w:val="00187B99"/>
    <w:rsid w:val="002014DD"/>
    <w:rsid w:val="00234046"/>
    <w:rsid w:val="002445D4"/>
    <w:rsid w:val="00260120"/>
    <w:rsid w:val="002A53DF"/>
    <w:rsid w:val="002C11D7"/>
    <w:rsid w:val="002E22C2"/>
    <w:rsid w:val="00304091"/>
    <w:rsid w:val="00337CD0"/>
    <w:rsid w:val="0034526A"/>
    <w:rsid w:val="00354266"/>
    <w:rsid w:val="003D01D4"/>
    <w:rsid w:val="003D5875"/>
    <w:rsid w:val="00441B83"/>
    <w:rsid w:val="004632E1"/>
    <w:rsid w:val="004657A6"/>
    <w:rsid w:val="004D06E4"/>
    <w:rsid w:val="004D1217"/>
    <w:rsid w:val="004D6008"/>
    <w:rsid w:val="005027BA"/>
    <w:rsid w:val="00520F07"/>
    <w:rsid w:val="0054253A"/>
    <w:rsid w:val="0054709A"/>
    <w:rsid w:val="00570F60"/>
    <w:rsid w:val="005B267C"/>
    <w:rsid w:val="00604546"/>
    <w:rsid w:val="00682F19"/>
    <w:rsid w:val="00685B90"/>
    <w:rsid w:val="00694E3D"/>
    <w:rsid w:val="006C08FA"/>
    <w:rsid w:val="006E3CD1"/>
    <w:rsid w:val="006E477E"/>
    <w:rsid w:val="006F1772"/>
    <w:rsid w:val="007369BD"/>
    <w:rsid w:val="00815C98"/>
    <w:rsid w:val="00832AD7"/>
    <w:rsid w:val="008A1204"/>
    <w:rsid w:val="00900CCA"/>
    <w:rsid w:val="00924B77"/>
    <w:rsid w:val="00940DA2"/>
    <w:rsid w:val="00950613"/>
    <w:rsid w:val="009B7F69"/>
    <w:rsid w:val="009E055C"/>
    <w:rsid w:val="00A1321F"/>
    <w:rsid w:val="00A20D24"/>
    <w:rsid w:val="00A70FBA"/>
    <w:rsid w:val="00A74F6F"/>
    <w:rsid w:val="00A9295A"/>
    <w:rsid w:val="00A94B88"/>
    <w:rsid w:val="00AB751C"/>
    <w:rsid w:val="00AD7557"/>
    <w:rsid w:val="00B05BF3"/>
    <w:rsid w:val="00B06D85"/>
    <w:rsid w:val="00B214BA"/>
    <w:rsid w:val="00B51253"/>
    <w:rsid w:val="00B525CC"/>
    <w:rsid w:val="00B75AD6"/>
    <w:rsid w:val="00B9490D"/>
    <w:rsid w:val="00BD53C3"/>
    <w:rsid w:val="00C043F7"/>
    <w:rsid w:val="00C3762D"/>
    <w:rsid w:val="00C41592"/>
    <w:rsid w:val="00C54373"/>
    <w:rsid w:val="00D03D5B"/>
    <w:rsid w:val="00D161BA"/>
    <w:rsid w:val="00D404F2"/>
    <w:rsid w:val="00D64261"/>
    <w:rsid w:val="00DD7127"/>
    <w:rsid w:val="00E607E6"/>
    <w:rsid w:val="00E7540B"/>
    <w:rsid w:val="00E7565D"/>
    <w:rsid w:val="00EB7FB2"/>
    <w:rsid w:val="00F63D71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3915"/>
  <w15:docId w15:val="{F3B8A604-7295-462B-9645-B58B30ED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9295A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B7F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B7FB2"/>
  </w:style>
  <w:style w:type="character" w:styleId="Rimandonotaapidipagina">
    <w:name w:val="footnote reference"/>
    <w:basedOn w:val="Carpredefinitoparagrafo"/>
    <w:semiHidden/>
    <w:unhideWhenUsed/>
    <w:rsid w:val="00EB7FB2"/>
    <w:rPr>
      <w:vertAlign w:val="superscript"/>
    </w:rPr>
  </w:style>
  <w:style w:type="character" w:styleId="Collegamentoipertestuale">
    <w:name w:val="Hyperlink"/>
    <w:basedOn w:val="Carpredefinitoparagrafo"/>
    <w:unhideWhenUsed/>
    <w:rsid w:val="00EB7F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4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erto-dionigi-paola-gremigni/psicologia-dellumorismo-9788843054350-2872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ristin-neff/la-self-compassion-il-potere-dellessere-gentili-con-se-stessi-9788891781673-55832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15A1-6EED-4B79-AB88-F9C4EE3D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1131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3</cp:revision>
  <cp:lastPrinted>2003-03-27T09:42:00Z</cp:lastPrinted>
  <dcterms:created xsi:type="dcterms:W3CDTF">2023-05-09T07:32:00Z</dcterms:created>
  <dcterms:modified xsi:type="dcterms:W3CDTF">2023-07-17T07:54:00Z</dcterms:modified>
</cp:coreProperties>
</file>