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CD29" w14:textId="0A3EF99B" w:rsidR="001C1DD1" w:rsidRPr="00DB7CC7" w:rsidRDefault="00DB7CC7" w:rsidP="001C1DD1">
      <w:pPr>
        <w:pStyle w:val="Titolo1"/>
      </w:pPr>
      <w:r>
        <w:t>C</w:t>
      </w:r>
      <w:r w:rsidRPr="00DB7CC7">
        <w:t>ompetenze psicologiche e gestione delle crisi</w:t>
      </w:r>
    </w:p>
    <w:p w14:paraId="1D9982C0" w14:textId="77777777" w:rsidR="001C1DD1" w:rsidRPr="000E7E33" w:rsidRDefault="001C1DD1" w:rsidP="001C1DD1">
      <w:pPr>
        <w:pStyle w:val="Titolo2"/>
      </w:pPr>
      <w:r w:rsidRPr="00835A94">
        <w:t xml:space="preserve">Prof. </w:t>
      </w:r>
      <w:r w:rsidRPr="000E7E33">
        <w:t>Fabio Sbattella</w:t>
      </w:r>
    </w:p>
    <w:p w14:paraId="2539C5F6" w14:textId="1A8D4323" w:rsidR="002D5E17" w:rsidRDefault="001C1DD1" w:rsidP="001C1DD1">
      <w:pPr>
        <w:spacing w:before="240" w:after="120" w:line="240" w:lineRule="exact"/>
        <w:rPr>
          <w:b/>
          <w:sz w:val="18"/>
        </w:rPr>
      </w:pPr>
      <w:r>
        <w:rPr>
          <w:b/>
          <w:i/>
          <w:sz w:val="18"/>
        </w:rPr>
        <w:t>OBIETTIV</w:t>
      </w:r>
      <w:r w:rsidR="00DB7CC7">
        <w:rPr>
          <w:b/>
          <w:i/>
          <w:sz w:val="18"/>
        </w:rPr>
        <w:t>I</w:t>
      </w:r>
      <w:r>
        <w:rPr>
          <w:b/>
          <w:i/>
          <w:sz w:val="18"/>
        </w:rPr>
        <w:t xml:space="preserve"> DEL CORSO E RISULTATI DI APPRENDIMENTO ATTESI</w:t>
      </w:r>
    </w:p>
    <w:p w14:paraId="346C2969" w14:textId="4B5CA807" w:rsidR="001C1DD1" w:rsidRPr="001C1DD1" w:rsidRDefault="001C1DD1" w:rsidP="003B71B8">
      <w:pPr>
        <w:spacing w:line="240" w:lineRule="exact"/>
      </w:pPr>
      <w:r w:rsidRPr="00213917">
        <w:t xml:space="preserve">Il corso intende </w:t>
      </w:r>
      <w:r w:rsidR="007308CA">
        <w:t>presentare</w:t>
      </w:r>
      <w:r w:rsidRPr="00213917">
        <w:t xml:space="preserve"> </w:t>
      </w:r>
      <w:r w:rsidR="007308CA">
        <w:t>le competenze psicologiche necessarie per gestire i contesti di crisi ed emergenza.</w:t>
      </w:r>
    </w:p>
    <w:p w14:paraId="347D8014" w14:textId="77777777" w:rsidR="001C1DD1" w:rsidRPr="003B71B8" w:rsidRDefault="001C1DD1" w:rsidP="003B71B8">
      <w:pPr>
        <w:spacing w:before="120" w:line="240" w:lineRule="exact"/>
        <w:rPr>
          <w:sz w:val="22"/>
        </w:rPr>
      </w:pPr>
      <w:r w:rsidRPr="003B71B8">
        <w:rPr>
          <w:rFonts w:ascii="Times" w:hAnsi="Times"/>
          <w:i/>
          <w:noProof/>
          <w:szCs w:val="20"/>
        </w:rPr>
        <w:t>Conoscenza e comprensione</w:t>
      </w:r>
    </w:p>
    <w:p w14:paraId="4DA75E6D" w14:textId="77777777" w:rsidR="001C1DD1" w:rsidRDefault="001C1DD1" w:rsidP="003B71B8">
      <w:pPr>
        <w:autoSpaceDE w:val="0"/>
        <w:autoSpaceDN w:val="0"/>
        <w:adjustRightInd w:val="0"/>
        <w:spacing w:line="240" w:lineRule="exact"/>
        <w:jc w:val="left"/>
      </w:pPr>
      <w:r w:rsidRPr="00135CD5">
        <w:t>Al termine dell’insegnamento, lo studente sarà in grado di</w:t>
      </w:r>
      <w:r>
        <w:t>:</w:t>
      </w:r>
    </w:p>
    <w:p w14:paraId="28DE494D" w14:textId="42A03CAA" w:rsidR="001C1DD1" w:rsidRDefault="001C1DD1" w:rsidP="003B71B8">
      <w:pPr>
        <w:autoSpaceDE w:val="0"/>
        <w:autoSpaceDN w:val="0"/>
        <w:adjustRightInd w:val="0"/>
        <w:spacing w:line="240" w:lineRule="exact"/>
        <w:jc w:val="left"/>
      </w:pPr>
      <w:r>
        <w:t>distinguere le diverse categorie di rischio</w:t>
      </w:r>
      <w:r w:rsidR="007308CA">
        <w:t>,</w:t>
      </w:r>
      <w:r>
        <w:t xml:space="preserve"> i diversi livelli di emergenza </w:t>
      </w:r>
      <w:r w:rsidR="007308CA">
        <w:t>e di crisi;</w:t>
      </w:r>
    </w:p>
    <w:p w14:paraId="72AED04F" w14:textId="15978FD3" w:rsidR="001C1DD1" w:rsidRPr="001C1DD1" w:rsidRDefault="001C1DD1" w:rsidP="003B71B8">
      <w:pPr>
        <w:autoSpaceDE w:val="0"/>
        <w:autoSpaceDN w:val="0"/>
        <w:adjustRightInd w:val="0"/>
        <w:spacing w:line="240" w:lineRule="exact"/>
        <w:jc w:val="left"/>
      </w:pPr>
      <w:r>
        <w:t>individuare e analizzare i processi psichici che accompagnano incidenti, disastri</w:t>
      </w:r>
      <w:r w:rsidR="007308CA">
        <w:t>,</w:t>
      </w:r>
      <w:r>
        <w:t xml:space="preserve"> catastrofi</w:t>
      </w:r>
      <w:r w:rsidR="007308CA">
        <w:t>, pandemie e guerre</w:t>
      </w:r>
      <w:r>
        <w:t>.</w:t>
      </w:r>
    </w:p>
    <w:p w14:paraId="377A4F86" w14:textId="77777777" w:rsidR="001C1DD1" w:rsidRPr="003B71B8" w:rsidRDefault="001C1DD1" w:rsidP="003B71B8">
      <w:pPr>
        <w:autoSpaceDE w:val="0"/>
        <w:autoSpaceDN w:val="0"/>
        <w:adjustRightInd w:val="0"/>
        <w:spacing w:before="120" w:line="240" w:lineRule="exact"/>
        <w:jc w:val="left"/>
        <w:rPr>
          <w:rFonts w:ascii="Times" w:hAnsi="Times"/>
          <w:i/>
          <w:noProof/>
          <w:szCs w:val="20"/>
        </w:rPr>
      </w:pPr>
      <w:r w:rsidRPr="003B71B8">
        <w:rPr>
          <w:rFonts w:ascii="Times" w:hAnsi="Times"/>
          <w:i/>
          <w:noProof/>
          <w:szCs w:val="20"/>
        </w:rPr>
        <w:t>Capacit</w:t>
      </w:r>
      <w:r w:rsidR="003B71B8">
        <w:rPr>
          <w:rFonts w:ascii="Times" w:hAnsi="Times"/>
          <w:i/>
          <w:noProof/>
          <w:szCs w:val="20"/>
        </w:rPr>
        <w:t>à</w:t>
      </w:r>
      <w:r w:rsidRPr="003B71B8">
        <w:rPr>
          <w:rFonts w:ascii="Times" w:hAnsi="Times"/>
          <w:i/>
          <w:noProof/>
          <w:szCs w:val="20"/>
        </w:rPr>
        <w:t xml:space="preserve"> di applicare conoscenza e comprensione </w:t>
      </w:r>
    </w:p>
    <w:p w14:paraId="6A49A603" w14:textId="77777777" w:rsidR="001C1DD1" w:rsidRDefault="001C1DD1" w:rsidP="003B71B8">
      <w:pPr>
        <w:autoSpaceDE w:val="0"/>
        <w:autoSpaceDN w:val="0"/>
        <w:adjustRightInd w:val="0"/>
        <w:spacing w:line="240" w:lineRule="exact"/>
        <w:jc w:val="left"/>
      </w:pPr>
      <w:r w:rsidRPr="00135CD5">
        <w:t>Al termine dell’insegnamento, lo studente sarà in grado di</w:t>
      </w:r>
      <w:r>
        <w:t>:</w:t>
      </w:r>
    </w:p>
    <w:p w14:paraId="2672B53B" w14:textId="77777777" w:rsidR="001C1DD1" w:rsidRDefault="001C1DD1" w:rsidP="003B71B8">
      <w:pPr>
        <w:autoSpaceDE w:val="0"/>
        <w:autoSpaceDN w:val="0"/>
        <w:adjustRightInd w:val="0"/>
        <w:spacing w:line="240" w:lineRule="exact"/>
        <w:jc w:val="left"/>
      </w:pPr>
      <w:r w:rsidRPr="000E2964">
        <w:t xml:space="preserve">sviluppare </w:t>
      </w:r>
      <w:r>
        <w:t xml:space="preserve">interventi di prevenzione di </w:t>
      </w:r>
      <w:r w:rsidRPr="00213917">
        <w:t xml:space="preserve">situazioni di crisi </w:t>
      </w:r>
      <w:r w:rsidR="003B71B8">
        <w:t>legate</w:t>
      </w:r>
      <w:r w:rsidRPr="00213917">
        <w:t xml:space="preserve"> a fattori esterni alla persona</w:t>
      </w:r>
      <w:r>
        <w:t>.</w:t>
      </w:r>
    </w:p>
    <w:p w14:paraId="199F60BE" w14:textId="77777777" w:rsidR="001C1DD1" w:rsidRDefault="001C1DD1" w:rsidP="001C1DD1">
      <w:pPr>
        <w:spacing w:before="240" w:after="120" w:line="240" w:lineRule="exact"/>
        <w:rPr>
          <w:b/>
          <w:sz w:val="18"/>
        </w:rPr>
      </w:pPr>
      <w:r>
        <w:rPr>
          <w:b/>
          <w:i/>
          <w:sz w:val="18"/>
        </w:rPr>
        <w:t>PROGRAMMA DEL CORSO</w:t>
      </w:r>
    </w:p>
    <w:p w14:paraId="124F175E" w14:textId="03F1FFE8" w:rsidR="001C1DD1" w:rsidRPr="00213917" w:rsidRDefault="001C1DD1" w:rsidP="003B71B8">
      <w:pPr>
        <w:spacing w:line="240" w:lineRule="exact"/>
      </w:pPr>
      <w:r w:rsidRPr="00213917">
        <w:t xml:space="preserve">Il corso affronterà innanzitutto il tema della definizione dei contesti emergenziali </w:t>
      </w:r>
      <w:r w:rsidR="007308CA">
        <w:t>e di crisi. Discuterà poi le strategie utili alla</w:t>
      </w:r>
      <w:r w:rsidRPr="00213917">
        <w:t xml:space="preserve"> costruzione di atteggiamenti costruttivi rispetto al benessere e alla tutela della vita. Attraverso l’esame del ruolo delle emozioni e delle relazioni sociali, saranno discussi i processi psichici integrati che sostengono i comportamenti in contesto di</w:t>
      </w:r>
      <w:r w:rsidR="007308CA">
        <w:t xml:space="preserve"> crisi</w:t>
      </w:r>
      <w:r w:rsidRPr="00213917">
        <w:t>.</w:t>
      </w:r>
    </w:p>
    <w:p w14:paraId="7F40296B" w14:textId="77777777" w:rsidR="001C1DD1" w:rsidRDefault="001C1DD1" w:rsidP="003B71B8">
      <w:pPr>
        <w:spacing w:line="240" w:lineRule="exact"/>
      </w:pPr>
      <w:r w:rsidRPr="00213917">
        <w:t>Infine, saranno esaminate alcune procedure d’intervento e linee guida internazionali per l’intervento psicologico prima, durante e dopo le emergenze.</w:t>
      </w:r>
    </w:p>
    <w:p w14:paraId="5B81D785" w14:textId="453E5386" w:rsidR="001C1DD1" w:rsidRPr="003B71B8" w:rsidRDefault="001C1DD1" w:rsidP="003B71B8">
      <w:pPr>
        <w:spacing w:before="240" w:after="120" w:line="240" w:lineRule="exact"/>
        <w:rPr>
          <w:b/>
          <w:i/>
          <w:sz w:val="18"/>
        </w:rPr>
      </w:pPr>
      <w:r>
        <w:rPr>
          <w:b/>
          <w:i/>
          <w:sz w:val="18"/>
        </w:rPr>
        <w:t>BIBLIOGRAFIA</w:t>
      </w:r>
      <w:r w:rsidR="00835A94">
        <w:rPr>
          <w:rStyle w:val="Rimandonotaapidipagina"/>
          <w:b/>
          <w:i/>
          <w:sz w:val="18"/>
        </w:rPr>
        <w:footnoteReference w:id="1"/>
      </w:r>
    </w:p>
    <w:p w14:paraId="1A09F1DD" w14:textId="2CB54AE6" w:rsidR="00835A94" w:rsidRPr="00835A94" w:rsidRDefault="001C1DD1" w:rsidP="00835A94">
      <w:pPr>
        <w:pStyle w:val="Testo1"/>
        <w:spacing w:before="0" w:line="240" w:lineRule="atLeast"/>
        <w:rPr>
          <w:spacing w:val="-5"/>
        </w:rPr>
      </w:pPr>
      <w:r w:rsidRPr="001C1DD1">
        <w:rPr>
          <w:smallCaps/>
          <w:spacing w:val="-5"/>
          <w:sz w:val="16"/>
        </w:rPr>
        <w:t>F. Sbattella,</w:t>
      </w:r>
      <w:r w:rsidRPr="001C1DD1">
        <w:rPr>
          <w:i/>
          <w:spacing w:val="-5"/>
        </w:rPr>
        <w:t xml:space="preserve"> Manuale di Psicologia dell’Emergenza,</w:t>
      </w:r>
      <w:r w:rsidRPr="001C1DD1">
        <w:rPr>
          <w:spacing w:val="-5"/>
        </w:rPr>
        <w:t xml:space="preserve"> Franco Angeli, Milano, 20</w:t>
      </w:r>
      <w:r w:rsidR="00623C4B">
        <w:rPr>
          <w:spacing w:val="-5"/>
        </w:rPr>
        <w:t>20 (NUOVA EDIZIONE AMPLIATA)</w:t>
      </w:r>
      <w:r w:rsidRPr="001C1DD1">
        <w:rPr>
          <w:spacing w:val="-5"/>
        </w:rPr>
        <w:t>.</w:t>
      </w:r>
      <w:r w:rsidR="00EC060E">
        <w:rPr>
          <w:spacing w:val="-5"/>
        </w:rPr>
        <w:t xml:space="preserve"> </w:t>
      </w:r>
      <w:r w:rsidR="00835A94">
        <w:rPr>
          <w:spacing w:val="-5"/>
        </w:rPr>
        <w:t xml:space="preserve"> </w:t>
      </w:r>
      <w:hyperlink r:id="rId7" w:history="1">
        <w:r w:rsidR="00835A94" w:rsidRPr="00E931E1">
          <w:rPr>
            <w:rFonts w:ascii="Times New Roman" w:hAnsi="Times New Roman"/>
            <w:i/>
            <w:color w:val="0563C1"/>
            <w:sz w:val="20"/>
            <w:szCs w:val="24"/>
            <w:u w:val="single"/>
          </w:rPr>
          <w:t>Acquista da VP</w:t>
        </w:r>
      </w:hyperlink>
    </w:p>
    <w:p w14:paraId="7204BF71" w14:textId="77777777" w:rsidR="001C1DD1" w:rsidRPr="001C1DD1" w:rsidRDefault="001C1DD1" w:rsidP="001C1DD1">
      <w:pPr>
        <w:pStyle w:val="Testo1"/>
        <w:spacing w:before="0" w:line="240" w:lineRule="atLeast"/>
        <w:rPr>
          <w:spacing w:val="-5"/>
        </w:rPr>
      </w:pPr>
      <w:r w:rsidRPr="001C1DD1">
        <w:rPr>
          <w:smallCaps/>
          <w:spacing w:val="-5"/>
          <w:sz w:val="16"/>
        </w:rPr>
        <w:t xml:space="preserve">F. Sbattella </w:t>
      </w:r>
      <w:r w:rsidRPr="003B71B8">
        <w:rPr>
          <w:spacing w:val="-5"/>
        </w:rPr>
        <w:t>(a cura di),</w:t>
      </w:r>
      <w:r w:rsidRPr="001C1DD1">
        <w:rPr>
          <w:i/>
          <w:spacing w:val="-5"/>
        </w:rPr>
        <w:t xml:space="preserve"> Terrorismo. </w:t>
      </w:r>
      <w:r w:rsidRPr="003B71B8">
        <w:rPr>
          <w:i/>
          <w:spacing w:val="-5"/>
        </w:rPr>
        <w:t>Vittime, contesti e resilienza</w:t>
      </w:r>
      <w:r w:rsidRPr="001C1DD1">
        <w:rPr>
          <w:spacing w:val="-5"/>
        </w:rPr>
        <w:t>, EDUCatt, 2019.</w:t>
      </w:r>
    </w:p>
    <w:p w14:paraId="3B3140B8" w14:textId="77777777" w:rsidR="001C1DD1" w:rsidRDefault="001C1DD1" w:rsidP="001C1DD1">
      <w:pPr>
        <w:pStyle w:val="Testo1"/>
        <w:spacing w:line="240" w:lineRule="atLeast"/>
        <w:rPr>
          <w:smallCaps/>
          <w:spacing w:val="-5"/>
          <w:sz w:val="16"/>
        </w:rPr>
      </w:pPr>
      <w:r w:rsidRPr="009F20C1">
        <w:t>Ai frequantanti è chiesto inoltre lo studio dei materiali presentati a lezione, mentre ai non frequentanti il seguente testo aggiuntivo:</w:t>
      </w:r>
      <w:r w:rsidRPr="00C674E9">
        <w:rPr>
          <w:smallCaps/>
          <w:spacing w:val="-5"/>
          <w:sz w:val="16"/>
        </w:rPr>
        <w:t xml:space="preserve"> </w:t>
      </w:r>
    </w:p>
    <w:p w14:paraId="73E8893A" w14:textId="231515D5" w:rsidR="00835A94" w:rsidRPr="00835A94" w:rsidRDefault="001C1DD1" w:rsidP="00835A94">
      <w:pPr>
        <w:pStyle w:val="Testo1"/>
        <w:spacing w:line="240" w:lineRule="atLeast"/>
        <w:rPr>
          <w:spacing w:val="-5"/>
        </w:rPr>
      </w:pPr>
      <w:r w:rsidRPr="000E7E33">
        <w:rPr>
          <w:smallCaps/>
          <w:spacing w:val="-5"/>
          <w:sz w:val="16"/>
        </w:rPr>
        <w:lastRenderedPageBreak/>
        <w:t>F. Sbattella,</w:t>
      </w:r>
      <w:r w:rsidRPr="000E7E33">
        <w:rPr>
          <w:i/>
          <w:spacing w:val="-5"/>
        </w:rPr>
        <w:t xml:space="preserve"> Persone scomparse: aspetti psicologici dell’attesa e della ricerca.,</w:t>
      </w:r>
      <w:r w:rsidRPr="000E7E33">
        <w:rPr>
          <w:spacing w:val="-5"/>
        </w:rPr>
        <w:t xml:space="preserve"> Franco Angeli, Milano, 2016.</w:t>
      </w:r>
      <w:r w:rsidR="00EC060E">
        <w:rPr>
          <w:spacing w:val="-5"/>
        </w:rPr>
        <w:t xml:space="preserve"> </w:t>
      </w:r>
      <w:r w:rsidR="00835A94">
        <w:rPr>
          <w:spacing w:val="-5"/>
        </w:rPr>
        <w:t xml:space="preserve"> </w:t>
      </w:r>
      <w:bookmarkStart w:id="2" w:name="_Hlk140133243"/>
      <w:r w:rsidR="00835A94" w:rsidRPr="00E931E1">
        <w:rPr>
          <w:rFonts w:ascii="Times New Roman" w:hAnsi="Times New Roman"/>
          <w:sz w:val="20"/>
          <w:szCs w:val="24"/>
        </w:rPr>
        <w:fldChar w:fldCharType="begin"/>
      </w:r>
      <w:r w:rsidR="00835A94">
        <w:rPr>
          <w:rFonts w:ascii="Times New Roman" w:hAnsi="Times New Roman"/>
          <w:sz w:val="20"/>
          <w:szCs w:val="24"/>
        </w:rPr>
        <w:instrText>HYPERLINK "https://librerie.unicatt.it/scheda-libro/fabio-sbattella/persone-scomparse-aspetti-psicologici-dellattesa-e-della-ricerca-9788891727312-235200.html"</w:instrText>
      </w:r>
      <w:r w:rsidR="00835A94" w:rsidRPr="00E931E1">
        <w:rPr>
          <w:rFonts w:ascii="Times New Roman" w:hAnsi="Times New Roman"/>
          <w:sz w:val="20"/>
          <w:szCs w:val="24"/>
        </w:rPr>
      </w:r>
      <w:r w:rsidR="00835A94" w:rsidRPr="00E931E1">
        <w:rPr>
          <w:rFonts w:ascii="Times New Roman" w:hAnsi="Times New Roman"/>
          <w:sz w:val="20"/>
          <w:szCs w:val="24"/>
        </w:rPr>
        <w:fldChar w:fldCharType="separate"/>
      </w:r>
      <w:r w:rsidR="00835A94" w:rsidRPr="00E931E1">
        <w:rPr>
          <w:rFonts w:ascii="Times New Roman" w:hAnsi="Times New Roman"/>
          <w:i/>
          <w:color w:val="0563C1"/>
          <w:sz w:val="20"/>
          <w:szCs w:val="24"/>
          <w:u w:val="single"/>
        </w:rPr>
        <w:t>Acquista da VP</w:t>
      </w:r>
      <w:r w:rsidR="00835A94" w:rsidRPr="00E931E1">
        <w:rPr>
          <w:rFonts w:ascii="Times New Roman" w:hAnsi="Times New Roman"/>
          <w:i/>
          <w:color w:val="0563C1"/>
          <w:sz w:val="20"/>
          <w:szCs w:val="24"/>
          <w:u w:val="single"/>
        </w:rPr>
        <w:fldChar w:fldCharType="end"/>
      </w:r>
      <w:bookmarkEnd w:id="2"/>
    </w:p>
    <w:p w14:paraId="6EAAC1A5" w14:textId="77777777" w:rsidR="00835A94" w:rsidRPr="000E7E33" w:rsidRDefault="00835A94" w:rsidP="001C1DD1">
      <w:pPr>
        <w:pStyle w:val="Testo1"/>
        <w:spacing w:line="240" w:lineRule="atLeast"/>
        <w:rPr>
          <w:spacing w:val="-5"/>
        </w:rPr>
      </w:pPr>
    </w:p>
    <w:p w14:paraId="106D345E" w14:textId="77777777" w:rsidR="001C1DD1" w:rsidRDefault="001C1DD1" w:rsidP="001C1DD1">
      <w:pPr>
        <w:spacing w:before="240" w:after="120"/>
        <w:rPr>
          <w:b/>
          <w:i/>
          <w:sz w:val="18"/>
        </w:rPr>
      </w:pPr>
      <w:r>
        <w:rPr>
          <w:b/>
          <w:i/>
          <w:sz w:val="18"/>
        </w:rPr>
        <w:t>DIDATTICA DEL CORSO</w:t>
      </w:r>
    </w:p>
    <w:p w14:paraId="487EB950" w14:textId="77777777" w:rsidR="001C1DD1" w:rsidRPr="001C1DD1" w:rsidRDefault="001C1DD1" w:rsidP="001C1DD1">
      <w:pPr>
        <w:pStyle w:val="Testo2"/>
      </w:pPr>
      <w:r w:rsidRPr="001C1DD1">
        <w:t>Il corso prevede lezioni frontali, discussione di casi clinici e materiali video, approfondimenti personali.</w:t>
      </w:r>
    </w:p>
    <w:p w14:paraId="4098109F" w14:textId="77777777" w:rsidR="001C1DD1" w:rsidRDefault="001C1DD1" w:rsidP="001C1DD1">
      <w:pPr>
        <w:spacing w:before="240" w:after="120"/>
        <w:rPr>
          <w:b/>
          <w:i/>
          <w:sz w:val="18"/>
        </w:rPr>
      </w:pPr>
      <w:r>
        <w:rPr>
          <w:b/>
          <w:i/>
          <w:sz w:val="18"/>
        </w:rPr>
        <w:t xml:space="preserve">METODO </w:t>
      </w:r>
      <w:r w:rsidRPr="005A7EA0">
        <w:rPr>
          <w:b/>
          <w:i/>
          <w:sz w:val="18"/>
        </w:rPr>
        <w:t xml:space="preserve">E CRITERI </w:t>
      </w:r>
      <w:r>
        <w:rPr>
          <w:b/>
          <w:i/>
          <w:sz w:val="18"/>
        </w:rPr>
        <w:t>DI VALUTAZIONE</w:t>
      </w:r>
    </w:p>
    <w:p w14:paraId="1F395E10" w14:textId="77777777" w:rsidR="007677C7" w:rsidRPr="007677C7" w:rsidRDefault="007677C7" w:rsidP="007677C7">
      <w:pPr>
        <w:spacing w:before="120" w:line="240" w:lineRule="auto"/>
        <w:rPr>
          <w:rFonts w:ascii="Times" w:hAnsi="Times"/>
          <w:i/>
          <w:noProof/>
          <w:sz w:val="18"/>
          <w:szCs w:val="20"/>
        </w:rPr>
      </w:pPr>
      <w:r w:rsidRPr="007677C7">
        <w:rPr>
          <w:rFonts w:ascii="Times" w:hAnsi="Times"/>
          <w:i/>
          <w:noProof/>
          <w:sz w:val="18"/>
          <w:szCs w:val="20"/>
        </w:rPr>
        <w:t>Metodo di valutazione</w:t>
      </w:r>
    </w:p>
    <w:p w14:paraId="76DA5FA7" w14:textId="109121C4" w:rsidR="007677C7" w:rsidRPr="007677C7" w:rsidRDefault="007677C7" w:rsidP="007677C7">
      <w:pPr>
        <w:pStyle w:val="Testo2"/>
        <w:spacing w:before="120" w:line="240" w:lineRule="auto"/>
      </w:pPr>
      <w:r w:rsidRPr="007677C7">
        <w:t>L'esame si svol</w:t>
      </w:r>
      <w:r>
        <w:t>g</w:t>
      </w:r>
      <w:r w:rsidRPr="007677C7">
        <w:t>e in forma scritta, con un’eventuale ulteriore colloquio orale, solo nel caso in cui la Commissione d’esame ritesse necessario verificare l’attendibilità della prova svolta. La prova consiste in tre domande aperte, di equale peso</w:t>
      </w:r>
      <w:r>
        <w:t>, a cui rispondere in quarantacinque minuti</w:t>
      </w:r>
      <w:r w:rsidRPr="007677C7">
        <w:t>.</w:t>
      </w:r>
    </w:p>
    <w:p w14:paraId="329493B0" w14:textId="77777777" w:rsidR="007677C7" w:rsidRPr="007677C7" w:rsidRDefault="007677C7" w:rsidP="007677C7">
      <w:pPr>
        <w:spacing w:before="120" w:line="240" w:lineRule="auto"/>
        <w:rPr>
          <w:rFonts w:ascii="Times" w:hAnsi="Times"/>
          <w:i/>
          <w:noProof/>
          <w:sz w:val="18"/>
          <w:szCs w:val="20"/>
        </w:rPr>
      </w:pPr>
      <w:r w:rsidRPr="007677C7">
        <w:rPr>
          <w:rFonts w:ascii="Times" w:hAnsi="Times"/>
          <w:i/>
          <w:noProof/>
          <w:sz w:val="18"/>
          <w:szCs w:val="20"/>
        </w:rPr>
        <w:t xml:space="preserve">Criteri di valutazione </w:t>
      </w:r>
    </w:p>
    <w:p w14:paraId="08F290E5" w14:textId="77777777" w:rsidR="007677C7" w:rsidRPr="007677C7" w:rsidRDefault="007677C7" w:rsidP="007677C7">
      <w:pPr>
        <w:autoSpaceDE w:val="0"/>
        <w:autoSpaceDN w:val="0"/>
        <w:adjustRightInd w:val="0"/>
        <w:spacing w:before="120" w:line="240" w:lineRule="auto"/>
        <w:rPr>
          <w:rFonts w:ascii="Times" w:hAnsi="Times"/>
          <w:noProof/>
          <w:sz w:val="18"/>
          <w:szCs w:val="20"/>
        </w:rPr>
      </w:pPr>
      <w:r w:rsidRPr="007677C7">
        <w:rPr>
          <w:rFonts w:ascii="Times" w:hAnsi="Times"/>
          <w:noProof/>
          <w:sz w:val="18"/>
          <w:szCs w:val="20"/>
        </w:rPr>
        <w:t>Mediante la prova scritta, gli studenti dovranno dimostrare di conoscere informazioni, distinzioni e concetti chiave della disciplina, trattati nella sezione istituzionale del corso. Dovranno altresì dimostrare di sapersi orientare tra i temi e le questioni di fondo discussi durante le lezioni. In questo contesto si insisterà sulle letture in programma, da svolgersi in maniera puntuale e completa, nonché integrata con l’insieme dei materiali proposti e le lezioni del corso.</w:t>
      </w:r>
    </w:p>
    <w:p w14:paraId="5CAD5F61" w14:textId="77777777" w:rsidR="007677C7" w:rsidRPr="007677C7" w:rsidRDefault="007677C7" w:rsidP="007677C7">
      <w:pPr>
        <w:autoSpaceDE w:val="0"/>
        <w:autoSpaceDN w:val="0"/>
        <w:adjustRightInd w:val="0"/>
        <w:spacing w:before="120" w:line="240" w:lineRule="auto"/>
        <w:rPr>
          <w:rFonts w:ascii="Times" w:hAnsi="Times"/>
          <w:noProof/>
          <w:sz w:val="18"/>
          <w:szCs w:val="20"/>
        </w:rPr>
      </w:pPr>
      <w:r w:rsidRPr="007677C7">
        <w:rPr>
          <w:rFonts w:ascii="Times" w:hAnsi="Times"/>
          <w:noProof/>
          <w:sz w:val="18"/>
          <w:szCs w:val="20"/>
        </w:rPr>
        <w:t xml:space="preserve"> Ai fini della valutazione, concorreranno la pertinenza, la completezza e la correttezza delle risposte; la comprensione dei concetti, l’uso appropriato della terminologia specifica, la strutturazione argomentata e coerente del discorso, la capacità di individuare nessi concettuali e questioni aperte.</w:t>
      </w:r>
    </w:p>
    <w:p w14:paraId="4334F789" w14:textId="77777777" w:rsidR="001C1DD1" w:rsidRDefault="001C1DD1" w:rsidP="001C1DD1">
      <w:pPr>
        <w:spacing w:before="240" w:after="120" w:line="240" w:lineRule="exact"/>
        <w:rPr>
          <w:b/>
          <w:i/>
          <w:sz w:val="18"/>
        </w:rPr>
      </w:pPr>
      <w:r>
        <w:rPr>
          <w:b/>
          <w:i/>
          <w:sz w:val="18"/>
        </w:rPr>
        <w:t xml:space="preserve">AVVERTENZE </w:t>
      </w:r>
      <w:r w:rsidRPr="005A7EA0">
        <w:rPr>
          <w:b/>
          <w:i/>
          <w:sz w:val="18"/>
        </w:rPr>
        <w:t>E PREREQUISITI</w:t>
      </w:r>
    </w:p>
    <w:p w14:paraId="2F895447" w14:textId="77777777" w:rsidR="007677C7" w:rsidRPr="007677C7" w:rsidRDefault="007677C7" w:rsidP="007677C7">
      <w:pPr>
        <w:spacing w:before="120" w:line="240" w:lineRule="auto"/>
        <w:rPr>
          <w:rFonts w:ascii="Times" w:hAnsi="Times"/>
          <w:i/>
          <w:noProof/>
          <w:sz w:val="18"/>
          <w:szCs w:val="20"/>
        </w:rPr>
      </w:pPr>
      <w:r w:rsidRPr="007677C7">
        <w:rPr>
          <w:rFonts w:ascii="Times" w:hAnsi="Times"/>
          <w:i/>
          <w:noProof/>
          <w:sz w:val="18"/>
          <w:szCs w:val="20"/>
        </w:rPr>
        <w:t>Avvertenze</w:t>
      </w:r>
    </w:p>
    <w:p w14:paraId="42730142" w14:textId="77777777" w:rsidR="007677C7" w:rsidRPr="007677C7" w:rsidRDefault="007677C7" w:rsidP="007677C7">
      <w:pPr>
        <w:pStyle w:val="Testo2"/>
        <w:spacing w:line="240" w:lineRule="auto"/>
      </w:pPr>
      <w:r w:rsidRPr="007677C7">
        <w:t>La frequenza al corso, sebbene non obbligatoria, è fortemente consigliata.</w:t>
      </w:r>
    </w:p>
    <w:p w14:paraId="464DBE46" w14:textId="6BCE374F" w:rsidR="007677C7" w:rsidRPr="007677C7" w:rsidRDefault="007677C7" w:rsidP="0011153C">
      <w:pPr>
        <w:pStyle w:val="Testo2"/>
        <w:spacing w:line="240" w:lineRule="auto"/>
      </w:pPr>
      <w:r w:rsidRPr="007677C7">
        <w:t>Materiali bibliografici e di approfondimento specifico, utili al raggiungimento degli obiettivi formativi</w:t>
      </w:r>
      <w:r>
        <w:t>,</w:t>
      </w:r>
      <w:r w:rsidRPr="007677C7">
        <w:t xml:space="preserve"> saranno forniti nel corso delle lezioni e resi disponibili on-line sulla piattaforma Blackboard.</w:t>
      </w:r>
    </w:p>
    <w:p w14:paraId="620914F7" w14:textId="2A1016F7" w:rsidR="001C1DD1" w:rsidRDefault="001C1DD1" w:rsidP="001C1DD1">
      <w:pPr>
        <w:autoSpaceDE w:val="0"/>
        <w:autoSpaceDN w:val="0"/>
        <w:adjustRightInd w:val="0"/>
        <w:spacing w:line="240" w:lineRule="auto"/>
        <w:ind w:firstLine="284"/>
        <w:jc w:val="left"/>
        <w:rPr>
          <w:rFonts w:ascii="Times" w:hAnsi="Times"/>
          <w:i/>
          <w:noProof/>
          <w:sz w:val="18"/>
          <w:szCs w:val="20"/>
        </w:rPr>
      </w:pPr>
      <w:r w:rsidRPr="005A7EA0">
        <w:rPr>
          <w:rFonts w:ascii="Times" w:hAnsi="Times"/>
          <w:i/>
          <w:noProof/>
          <w:sz w:val="18"/>
          <w:szCs w:val="20"/>
        </w:rPr>
        <w:t>Prerequisiti</w:t>
      </w:r>
    </w:p>
    <w:p w14:paraId="11762B8A" w14:textId="77777777" w:rsidR="001C1DD1" w:rsidRDefault="001C1DD1" w:rsidP="001C1DD1">
      <w:pPr>
        <w:autoSpaceDE w:val="0"/>
        <w:autoSpaceDN w:val="0"/>
        <w:adjustRightInd w:val="0"/>
        <w:spacing w:line="240" w:lineRule="auto"/>
        <w:ind w:firstLine="284"/>
        <w:jc w:val="left"/>
        <w:rPr>
          <w:rFonts w:ascii="Times" w:hAnsi="Times"/>
          <w:noProof/>
          <w:sz w:val="18"/>
          <w:szCs w:val="20"/>
        </w:rPr>
      </w:pPr>
      <w:r w:rsidRPr="005A7EA0">
        <w:rPr>
          <w:rFonts w:ascii="Times" w:hAnsi="Times"/>
          <w:noProof/>
          <w:sz w:val="18"/>
          <w:szCs w:val="20"/>
        </w:rPr>
        <w:t>Lo stud</w:t>
      </w:r>
      <w:r>
        <w:rPr>
          <w:rFonts w:ascii="Times" w:hAnsi="Times"/>
          <w:noProof/>
          <w:sz w:val="18"/>
          <w:szCs w:val="20"/>
        </w:rPr>
        <w:t>ente dovrà possedere conoscenze relative alle funzioni psichiche studiate dalla Psicologia Generale ai processi relazionali studiati dalla Psicologia Sociale.</w:t>
      </w:r>
    </w:p>
    <w:p w14:paraId="72E0B5F6" w14:textId="77777777" w:rsidR="001C1DD1" w:rsidRPr="004A2651" w:rsidRDefault="001C1DD1" w:rsidP="001C1DD1">
      <w:pPr>
        <w:pStyle w:val="Testo2"/>
        <w:spacing w:before="120"/>
        <w:rPr>
          <w:i/>
        </w:rPr>
      </w:pPr>
      <w:r w:rsidRPr="004A2651">
        <w:rPr>
          <w:i/>
        </w:rPr>
        <w:t>Orario e luogo di ricevimento</w:t>
      </w:r>
    </w:p>
    <w:p w14:paraId="31B19E92" w14:textId="2F6C59AF" w:rsidR="001C1DD1" w:rsidRPr="001C1DD1" w:rsidRDefault="001C1DD1" w:rsidP="001C1DD1">
      <w:pPr>
        <w:pStyle w:val="Testo2"/>
      </w:pPr>
      <w:r w:rsidRPr="000E7E33">
        <w:t xml:space="preserve">Il Prof. Fabio Sbattella riceve gli studenti </w:t>
      </w:r>
      <w:r>
        <w:t xml:space="preserve">in aula </w:t>
      </w:r>
      <w:r w:rsidRPr="000E7E33">
        <w:t xml:space="preserve">prima o dopo le lezioni, </w:t>
      </w:r>
      <w:r w:rsidR="00DB7CC7" w:rsidRPr="00DB7CC7">
        <w:t>durante i periodi di lezione, previo appuntamento al seguente indirizzo: fabio.sbattella@unicatt.it</w:t>
      </w:r>
    </w:p>
    <w:sectPr w:rsidR="001C1DD1" w:rsidRPr="001C1DD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1B80" w14:textId="77777777" w:rsidR="008D32C9" w:rsidRDefault="008D32C9" w:rsidP="00EC060E">
      <w:pPr>
        <w:spacing w:line="240" w:lineRule="auto"/>
      </w:pPr>
      <w:r>
        <w:separator/>
      </w:r>
    </w:p>
  </w:endnote>
  <w:endnote w:type="continuationSeparator" w:id="0">
    <w:p w14:paraId="4477821E" w14:textId="77777777" w:rsidR="008D32C9" w:rsidRDefault="008D32C9" w:rsidP="00EC0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2EF2" w14:textId="77777777" w:rsidR="008D32C9" w:rsidRDefault="008D32C9" w:rsidP="00EC060E">
      <w:pPr>
        <w:spacing w:line="240" w:lineRule="auto"/>
      </w:pPr>
      <w:r>
        <w:separator/>
      </w:r>
    </w:p>
  </w:footnote>
  <w:footnote w:type="continuationSeparator" w:id="0">
    <w:p w14:paraId="38093CA5" w14:textId="77777777" w:rsidR="008D32C9" w:rsidRDefault="008D32C9" w:rsidP="00EC060E">
      <w:pPr>
        <w:spacing w:line="240" w:lineRule="auto"/>
      </w:pPr>
      <w:r>
        <w:continuationSeparator/>
      </w:r>
    </w:p>
  </w:footnote>
  <w:footnote w:id="1">
    <w:p w14:paraId="04FE7A9C" w14:textId="77777777" w:rsidR="00835A94" w:rsidRDefault="00835A94" w:rsidP="00835A94">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p>
    <w:bookmarkEnd w:id="1"/>
    <w:p w14:paraId="03172016" w14:textId="31B26360" w:rsidR="00835A94" w:rsidRDefault="00835A94">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D1"/>
    <w:rsid w:val="00033EB6"/>
    <w:rsid w:val="0011153C"/>
    <w:rsid w:val="00187B99"/>
    <w:rsid w:val="001C1DD1"/>
    <w:rsid w:val="001C4EE6"/>
    <w:rsid w:val="002014DD"/>
    <w:rsid w:val="002D5E17"/>
    <w:rsid w:val="003B0B3A"/>
    <w:rsid w:val="003B71B8"/>
    <w:rsid w:val="004D1217"/>
    <w:rsid w:val="004D6008"/>
    <w:rsid w:val="00623C4B"/>
    <w:rsid w:val="00640794"/>
    <w:rsid w:val="006F1772"/>
    <w:rsid w:val="007308CA"/>
    <w:rsid w:val="007677C7"/>
    <w:rsid w:val="007B736C"/>
    <w:rsid w:val="00835A94"/>
    <w:rsid w:val="008942E7"/>
    <w:rsid w:val="008A1204"/>
    <w:rsid w:val="008D32C9"/>
    <w:rsid w:val="00900CCA"/>
    <w:rsid w:val="0091367D"/>
    <w:rsid w:val="00924B77"/>
    <w:rsid w:val="00940DA2"/>
    <w:rsid w:val="009E055C"/>
    <w:rsid w:val="00A74F6F"/>
    <w:rsid w:val="00AD3400"/>
    <w:rsid w:val="00AD7557"/>
    <w:rsid w:val="00B50C5D"/>
    <w:rsid w:val="00B51253"/>
    <w:rsid w:val="00B525CC"/>
    <w:rsid w:val="00CA06AF"/>
    <w:rsid w:val="00CE38A7"/>
    <w:rsid w:val="00D404F2"/>
    <w:rsid w:val="00D90CF6"/>
    <w:rsid w:val="00DB7CC7"/>
    <w:rsid w:val="00E607E6"/>
    <w:rsid w:val="00EC060E"/>
    <w:rsid w:val="00FD6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706AC"/>
  <w15:docId w15:val="{6011379E-8D0A-4E32-BD4F-40DC0948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C060E"/>
    <w:pPr>
      <w:spacing w:line="240" w:lineRule="auto"/>
    </w:pPr>
    <w:rPr>
      <w:szCs w:val="20"/>
    </w:rPr>
  </w:style>
  <w:style w:type="character" w:customStyle="1" w:styleId="TestonotaapidipaginaCarattere">
    <w:name w:val="Testo nota a piè di pagina Carattere"/>
    <w:basedOn w:val="Carpredefinitoparagrafo"/>
    <w:link w:val="Testonotaapidipagina"/>
    <w:rsid w:val="00EC060E"/>
  </w:style>
  <w:style w:type="character" w:styleId="Rimandonotaapidipagina">
    <w:name w:val="footnote reference"/>
    <w:basedOn w:val="Carpredefinitoparagrafo"/>
    <w:rsid w:val="00EC060E"/>
    <w:rPr>
      <w:vertAlign w:val="superscript"/>
    </w:rPr>
  </w:style>
  <w:style w:type="character" w:styleId="Collegamentoipertestuale">
    <w:name w:val="Hyperlink"/>
    <w:basedOn w:val="Carpredefinitoparagrafo"/>
    <w:rsid w:val="00EC0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fabio-sbattella/manuale-di-psicologia-dellemergenza-9788835108221-68943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7D00-3CE6-4D41-A016-D7CA249B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514</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2023-04-25T15:34:00Z</dcterms:created>
  <dcterms:modified xsi:type="dcterms:W3CDTF">2023-07-13T09:36:00Z</dcterms:modified>
</cp:coreProperties>
</file>