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39D1" w14:textId="77777777" w:rsidR="00FF1131" w:rsidRDefault="00FF1131" w:rsidP="00FF1131">
      <w:pPr>
        <w:pStyle w:val="Titolo1"/>
      </w:pPr>
      <w:r>
        <w:t>Economia e gestione delle imprese turistiche</w:t>
      </w:r>
    </w:p>
    <w:p w14:paraId="70E6F3F2" w14:textId="77777777" w:rsidR="002D5E17" w:rsidRDefault="00FF1131" w:rsidP="00FF1131">
      <w:pPr>
        <w:pStyle w:val="Titolo2"/>
      </w:pPr>
      <w:r>
        <w:t>Prof. Marco Confalonieri</w:t>
      </w:r>
    </w:p>
    <w:p w14:paraId="67296FC4" w14:textId="77777777" w:rsidR="00FF1131" w:rsidRDefault="00FF1131" w:rsidP="00FF113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B19EED" w14:textId="77777777" w:rsidR="00FF1131" w:rsidRDefault="00FF1131" w:rsidP="00FF1131">
      <w:pPr>
        <w:spacing w:line="240" w:lineRule="exact"/>
      </w:pPr>
      <w:r>
        <w:t>Obiettivo del corso è quello di indirizzare gli studi svolti in precedenza (Economia aziendale) nel settore specifico delle imprese turistiche e dei collegati aspetti di gestione e manageriali delle imprese in esso operanti, nonché dei rapporti con l’ambiente circostante.</w:t>
      </w:r>
    </w:p>
    <w:p w14:paraId="282AB314" w14:textId="77777777" w:rsidR="00FF1131" w:rsidRDefault="00FF1131" w:rsidP="00FF1131">
      <w:pPr>
        <w:spacing w:line="240" w:lineRule="exact"/>
      </w:pPr>
      <w:r>
        <w:t>Una prima parte del corso è dedicata allo studio dei concetti base (domanda e offerta turistica) e degli attori pubblici e privati che operano nei vari segmenti che compongono il mercato turistico.</w:t>
      </w:r>
    </w:p>
    <w:p w14:paraId="0924DCF6" w14:textId="77777777" w:rsidR="00FF1131" w:rsidRDefault="00FF1131" w:rsidP="00FF1131">
      <w:pPr>
        <w:spacing w:line="240" w:lineRule="exact"/>
      </w:pPr>
      <w:r>
        <w:t>Si esaminano poi i fenomeni integrativi propri dei principali ambiti turistici e le forme di crescita interna ed esterna.</w:t>
      </w:r>
    </w:p>
    <w:p w14:paraId="663D82E9" w14:textId="77777777" w:rsidR="00FF1131" w:rsidRDefault="00FF1131" w:rsidP="00FF1131">
      <w:pPr>
        <w:spacing w:line="240" w:lineRule="exact"/>
      </w:pPr>
      <w:r>
        <w:t>Una seconda parte è dedicata all’esame della formazione dei prezzi e dei rapporti esistenti tra costi, prezzi nonché di tecniche come lo yield management e l’overbooking.</w:t>
      </w:r>
    </w:p>
    <w:p w14:paraId="60D411AA" w14:textId="77777777" w:rsidR="00FF1131" w:rsidRDefault="00FF1131" w:rsidP="00FF1131">
      <w:pPr>
        <w:spacing w:line="240" w:lineRule="exact"/>
      </w:pPr>
      <w:r>
        <w:t>La terza parte è dedicata all’esame degli aspetti gestionali, delle ripercussioni economiche e dei tipici costi e ricavi nonché delle caratteristiche organizzative delle principali tipologie di imprese turistiche (alberghi e catene alberghiere, ricettività alternativa, tour operator e agenzie di viaggio, imprese crocieristiche e strutture congressuali).</w:t>
      </w:r>
    </w:p>
    <w:p w14:paraId="42B68B9D" w14:textId="77777777" w:rsidR="00FF1131" w:rsidRDefault="00FF1131" w:rsidP="00FF1131">
      <w:pPr>
        <w:spacing w:line="240" w:lineRule="exact"/>
      </w:pPr>
      <w:r>
        <w:t xml:space="preserve">La quarta e ultima parte è dedicata ad aspetti propri del turismo sostenibile e a casi aziendali. </w:t>
      </w:r>
    </w:p>
    <w:p w14:paraId="7016CC3E" w14:textId="77777777" w:rsidR="00FF1131" w:rsidRDefault="00FF1131" w:rsidP="00FF1131">
      <w:pPr>
        <w:spacing w:line="240" w:lineRule="exact"/>
      </w:pPr>
      <w:r>
        <w:t>Al termine dell’insegnamento, lo studente conoscerà i principali aspetti del “mondo” del turismo e la terminologia tecnica e operativa delle imprese turistiche.</w:t>
      </w:r>
    </w:p>
    <w:p w14:paraId="35A647EE" w14:textId="77777777" w:rsidR="00FF1131" w:rsidRDefault="00FF1131" w:rsidP="00FF113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7225465" w14:textId="77777777" w:rsidR="00FF1131" w:rsidRDefault="00FF1131" w:rsidP="00FF1131">
      <w:pPr>
        <w:spacing w:line="240" w:lineRule="exact"/>
      </w:pPr>
      <w:r>
        <w:t>I contenuti del corso sono, sinteticamente, i seguenti.</w:t>
      </w:r>
    </w:p>
    <w:p w14:paraId="0B0C85DB" w14:textId="77777777" w:rsidR="00FF1131" w:rsidRDefault="00FF1131" w:rsidP="00FF1131">
      <w:pPr>
        <w:spacing w:line="240" w:lineRule="exact"/>
      </w:pPr>
      <w:r>
        <w:t>–</w:t>
      </w:r>
      <w:r>
        <w:tab/>
        <w:t>Domanda e offerta turistica.</w:t>
      </w:r>
    </w:p>
    <w:p w14:paraId="7A77C9E5" w14:textId="77777777" w:rsidR="00FF1131" w:rsidRDefault="00FF1131" w:rsidP="00FF1131">
      <w:pPr>
        <w:spacing w:line="240" w:lineRule="exact"/>
      </w:pPr>
      <w:r>
        <w:t>–</w:t>
      </w:r>
      <w:r>
        <w:tab/>
        <w:t>I soggetti pubblici e privati operanti nel settore turistico.</w:t>
      </w:r>
    </w:p>
    <w:p w14:paraId="60893DE4" w14:textId="77777777" w:rsidR="00FF1131" w:rsidRDefault="00FF1131" w:rsidP="00FF1131">
      <w:pPr>
        <w:spacing w:line="240" w:lineRule="exact"/>
      </w:pPr>
      <w:r>
        <w:t>–</w:t>
      </w:r>
      <w:r>
        <w:tab/>
        <w:t>L’azienda turistica.</w:t>
      </w:r>
    </w:p>
    <w:p w14:paraId="0C183CA8" w14:textId="77777777" w:rsidR="00FF1131" w:rsidRDefault="00FF1131" w:rsidP="00FF1131">
      <w:pPr>
        <w:spacing w:line="240" w:lineRule="exact"/>
      </w:pPr>
      <w:r>
        <w:t>–</w:t>
      </w:r>
      <w:r>
        <w:tab/>
        <w:t>Gli aggregati (catene alberghiere, etc.).</w:t>
      </w:r>
    </w:p>
    <w:p w14:paraId="18DBB0EE" w14:textId="77777777" w:rsidR="00FF1131" w:rsidRDefault="00FF1131" w:rsidP="00FF1131">
      <w:pPr>
        <w:spacing w:line="240" w:lineRule="exact"/>
      </w:pPr>
      <w:r>
        <w:t>–</w:t>
      </w:r>
      <w:r>
        <w:tab/>
        <w:t>Aspetti gestionali ed organizzativi delle imprese turistiche.</w:t>
      </w:r>
    </w:p>
    <w:p w14:paraId="3F1F6145" w14:textId="77777777" w:rsidR="00FF1131" w:rsidRDefault="00FF1131" w:rsidP="00FF1131">
      <w:pPr>
        <w:spacing w:line="240" w:lineRule="exact"/>
      </w:pPr>
      <w:r>
        <w:t>–</w:t>
      </w:r>
      <w:r>
        <w:tab/>
        <w:t>Redditività ed indici.</w:t>
      </w:r>
    </w:p>
    <w:p w14:paraId="31E3607F" w14:textId="77777777" w:rsidR="00FF1131" w:rsidRDefault="00FF1131" w:rsidP="00FF1131">
      <w:pPr>
        <w:spacing w:line="240" w:lineRule="exact"/>
      </w:pPr>
      <w:r>
        <w:t>–</w:t>
      </w:r>
      <w:r>
        <w:tab/>
        <w:t>Costi e ricavi tipici di aziende alberghiere, T.O. e agenzie di viaggi.</w:t>
      </w:r>
    </w:p>
    <w:p w14:paraId="7AF9A619" w14:textId="77777777" w:rsidR="00FF1131" w:rsidRDefault="00FF1131" w:rsidP="00FF1131">
      <w:pPr>
        <w:spacing w:line="240" w:lineRule="exact"/>
      </w:pPr>
      <w:r>
        <w:t>–</w:t>
      </w:r>
      <w:r>
        <w:tab/>
        <w:t>La determinazione dei prezzi.</w:t>
      </w:r>
    </w:p>
    <w:p w14:paraId="5666159A" w14:textId="77777777" w:rsidR="00FF1131" w:rsidRDefault="00FF1131" w:rsidP="00FF1131">
      <w:pPr>
        <w:spacing w:line="240" w:lineRule="exact"/>
      </w:pPr>
      <w:r>
        <w:t>–</w:t>
      </w:r>
      <w:r>
        <w:tab/>
        <w:t>Gli investimenti.</w:t>
      </w:r>
    </w:p>
    <w:p w14:paraId="25578CFD" w14:textId="77777777" w:rsidR="00FF1131" w:rsidRDefault="00FF1131" w:rsidP="00FF1131">
      <w:pPr>
        <w:spacing w:line="240" w:lineRule="exact"/>
      </w:pPr>
      <w:r>
        <w:lastRenderedPageBreak/>
        <w:t>–</w:t>
      </w:r>
      <w:r>
        <w:tab/>
        <w:t>Le principali caratteristiche del bilancio delle aziende del settore turistico.</w:t>
      </w:r>
    </w:p>
    <w:p w14:paraId="2AC889CC" w14:textId="77777777" w:rsidR="00FF1131" w:rsidRPr="00955236" w:rsidRDefault="00FF1131" w:rsidP="00FF1131">
      <w:pPr>
        <w:spacing w:line="240" w:lineRule="exact"/>
      </w:pPr>
      <w:r w:rsidRPr="00955236">
        <w:t>–</w:t>
      </w:r>
      <w:r w:rsidRPr="00955236">
        <w:tab/>
        <w:t>Case study vari.</w:t>
      </w:r>
    </w:p>
    <w:p w14:paraId="6A5B2050" w14:textId="5CF9EDAE" w:rsidR="00FF1131" w:rsidRPr="00C57D0F" w:rsidRDefault="00FF1131" w:rsidP="00C57D0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06661">
        <w:rPr>
          <w:rStyle w:val="Rimandonotaapidipagina"/>
          <w:b/>
          <w:i/>
          <w:sz w:val="18"/>
        </w:rPr>
        <w:footnoteReference w:id="1"/>
      </w:r>
    </w:p>
    <w:p w14:paraId="44F388A9" w14:textId="77777777" w:rsidR="00FF1131" w:rsidRDefault="00FF1131" w:rsidP="00FF1131">
      <w:pPr>
        <w:pStyle w:val="Testo1"/>
      </w:pPr>
      <w:r>
        <w:t>Testi di riferimento</w:t>
      </w:r>
    </w:p>
    <w:p w14:paraId="4DCE8EF0" w14:textId="197060C1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14603">
        <w:rPr>
          <w:smallCaps/>
          <w:spacing w:val="-5"/>
          <w:sz w:val="16"/>
        </w:rPr>
        <w:t>M. Confalonieri,</w:t>
      </w:r>
      <w:r w:rsidRPr="00F14603">
        <w:rPr>
          <w:i/>
          <w:spacing w:val="-5"/>
        </w:rPr>
        <w:t xml:space="preserve"> </w:t>
      </w:r>
      <w:r w:rsidR="00A41163" w:rsidRPr="00F14603">
        <w:rPr>
          <w:i/>
          <w:spacing w:val="-5"/>
        </w:rPr>
        <w:t>La gestione delle aziende turistiche</w:t>
      </w:r>
      <w:r w:rsidRPr="00F14603">
        <w:rPr>
          <w:i/>
          <w:spacing w:val="-5"/>
        </w:rPr>
        <w:t>,</w:t>
      </w:r>
      <w:r w:rsidRPr="00F14603">
        <w:rPr>
          <w:spacing w:val="-5"/>
        </w:rPr>
        <w:t xml:space="preserve"> Giappichelli, Torino, 20</w:t>
      </w:r>
      <w:r w:rsidR="00A41163" w:rsidRPr="00F14603">
        <w:rPr>
          <w:spacing w:val="-5"/>
        </w:rPr>
        <w:t>2</w:t>
      </w:r>
      <w:r w:rsidRPr="00F14603">
        <w:rPr>
          <w:spacing w:val="-5"/>
        </w:rPr>
        <w:t>1.</w:t>
      </w:r>
      <w:r w:rsidR="00806661">
        <w:rPr>
          <w:spacing w:val="-5"/>
        </w:rPr>
        <w:t xml:space="preserve"> </w:t>
      </w:r>
      <w:bookmarkStart w:id="1" w:name="_Hlk139265204"/>
      <w:r w:rsidR="00806661">
        <w:rPr>
          <w:rFonts w:ascii="Times New Roman" w:hAnsi="Times New Roman"/>
          <w:i/>
          <w:color w:val="0070C0"/>
          <w:szCs w:val="18"/>
        </w:rPr>
        <w:fldChar w:fldCharType="begin"/>
      </w:r>
      <w:r w:rsidR="00806661">
        <w:rPr>
          <w:rFonts w:ascii="Times New Roman" w:hAnsi="Times New Roman"/>
          <w:i/>
          <w:color w:val="0070C0"/>
          <w:szCs w:val="18"/>
        </w:rPr>
        <w:instrText>HYPERLINK "https://librerie.unicatt.it/scheda-libro/marco-confalonieri/la-gestione-delle-aziende-turistiche-9788892137547-696064.html"</w:instrText>
      </w:r>
      <w:r w:rsidR="00806661">
        <w:rPr>
          <w:rFonts w:ascii="Times New Roman" w:hAnsi="Times New Roman"/>
          <w:i/>
          <w:color w:val="0070C0"/>
          <w:szCs w:val="18"/>
        </w:rPr>
      </w:r>
      <w:r w:rsidR="00806661">
        <w:rPr>
          <w:rFonts w:ascii="Times New Roman" w:hAnsi="Times New Roman"/>
          <w:i/>
          <w:color w:val="0070C0"/>
          <w:szCs w:val="18"/>
        </w:rPr>
        <w:fldChar w:fldCharType="separate"/>
      </w:r>
      <w:r w:rsidR="00806661" w:rsidRPr="00806661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806661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084E7B56" w14:textId="407FAC9C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M. Confalonieri,</w:t>
      </w:r>
      <w:r w:rsidRPr="00FF1131">
        <w:rPr>
          <w:i/>
          <w:spacing w:val="-5"/>
        </w:rPr>
        <w:t xml:space="preserve"> Le catene volontarie nel settore alberghiero,</w:t>
      </w:r>
      <w:r w:rsidRPr="00FF1131">
        <w:rPr>
          <w:spacing w:val="-5"/>
        </w:rPr>
        <w:t xml:space="preserve"> Giappichelli, Torino, 2001.</w:t>
      </w:r>
      <w:r w:rsidR="00806661">
        <w:rPr>
          <w:spacing w:val="-5"/>
        </w:rPr>
        <w:t xml:space="preserve"> </w:t>
      </w:r>
      <w:hyperlink r:id="rId7" w:history="1">
        <w:r w:rsidR="00806661" w:rsidRPr="0080666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5DE462B" w14:textId="1D74FA0D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A. Bonini,</w:t>
      </w:r>
      <w:r w:rsidRPr="00FF1131">
        <w:rPr>
          <w:i/>
          <w:spacing w:val="-5"/>
        </w:rPr>
        <w:t xml:space="preserve"> 5 Case Histories nell’industria dell’ospitalità,</w:t>
      </w:r>
      <w:r w:rsidRPr="00FF1131">
        <w:rPr>
          <w:spacing w:val="-5"/>
        </w:rPr>
        <w:t xml:space="preserve"> F. Angeli, Milano, 1994.</w:t>
      </w:r>
      <w:r w:rsidR="00806661">
        <w:rPr>
          <w:spacing w:val="-5"/>
        </w:rPr>
        <w:t xml:space="preserve"> </w:t>
      </w:r>
      <w:hyperlink r:id="rId8" w:history="1">
        <w:r w:rsidR="00806661" w:rsidRPr="0080666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B36B4BD" w14:textId="77777777" w:rsidR="00FF1131" w:rsidRDefault="00FF1131" w:rsidP="00FF1131">
      <w:pPr>
        <w:pStyle w:val="Testo1"/>
      </w:pPr>
      <w:r>
        <w:t xml:space="preserve">In alternativa al testo di A. Bonini, lo studente, a sua scelta, può preparare per l’esame: </w:t>
      </w:r>
    </w:p>
    <w:p w14:paraId="7CC09DAF" w14:textId="05C4A878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M. Confalonieri,</w:t>
      </w:r>
      <w:r w:rsidRPr="00FF1131">
        <w:rPr>
          <w:i/>
          <w:spacing w:val="-5"/>
        </w:rPr>
        <w:t xml:space="preserve"> Il turismo sostenibile,</w:t>
      </w:r>
      <w:r w:rsidRPr="00FF1131">
        <w:rPr>
          <w:spacing w:val="-5"/>
        </w:rPr>
        <w:t xml:space="preserve"> Giappichelli, Torino, 2008.</w:t>
      </w:r>
      <w:r w:rsidR="00806661">
        <w:rPr>
          <w:spacing w:val="-5"/>
        </w:rPr>
        <w:t xml:space="preserve"> </w:t>
      </w:r>
      <w:hyperlink r:id="rId9" w:history="1">
        <w:r w:rsidR="00806661" w:rsidRPr="0080666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46E397D" w14:textId="77777777" w:rsidR="00FF1131" w:rsidRDefault="00FF1131" w:rsidP="00FF1131">
      <w:pPr>
        <w:pStyle w:val="Testo1"/>
      </w:pPr>
      <w:r>
        <w:t>Per coloro che volessero approfondire lo studio dell’economia turistico-manageriale, si fornisce di seguito un elenco indicativo di alcuni testi di consultazione:</w:t>
      </w:r>
    </w:p>
    <w:p w14:paraId="13A02E14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G. Liberatore,</w:t>
      </w:r>
      <w:r w:rsidRPr="00FF1131">
        <w:rPr>
          <w:i/>
          <w:spacing w:val="-5"/>
        </w:rPr>
        <w:t xml:space="preserve"> Il controllo di gestione nelle imprese turistico-ricettive,</w:t>
      </w:r>
      <w:r w:rsidRPr="00FF1131">
        <w:rPr>
          <w:spacing w:val="-5"/>
        </w:rPr>
        <w:t xml:space="preserve"> CEDAM, Padova, 1993.</w:t>
      </w:r>
    </w:p>
    <w:p w14:paraId="03147B8D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  <w:lang w:val="en-GB"/>
        </w:rPr>
        <w:t>R. Normann,</w:t>
      </w:r>
      <w:r w:rsidRPr="00FF1131">
        <w:rPr>
          <w:i/>
          <w:spacing w:val="-5"/>
          <w:lang w:val="en-GB"/>
        </w:rPr>
        <w:t xml:space="preserve"> Service Management-Strategy and Leadership in Service Business,</w:t>
      </w:r>
      <w:r w:rsidRPr="00FF1131">
        <w:rPr>
          <w:spacing w:val="-5"/>
          <w:lang w:val="en-GB"/>
        </w:rPr>
        <w:t xml:space="preserve"> John Wiley and Sons, 1977 (trad. it. </w:t>
      </w:r>
      <w:r w:rsidRPr="00FF1131">
        <w:rPr>
          <w:i/>
          <w:spacing w:val="-5"/>
        </w:rPr>
        <w:t>La gestione strategica dei servizi</w:t>
      </w:r>
      <w:r w:rsidRPr="00FF1131">
        <w:rPr>
          <w:spacing w:val="-5"/>
        </w:rPr>
        <w:t>, Etas Libri, Milano, 1985; nuova ed. ampliata, 1992).</w:t>
      </w:r>
    </w:p>
    <w:p w14:paraId="43D4923C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 xml:space="preserve">G. Piantoni-S. Salvemini </w:t>
      </w:r>
      <w:r w:rsidRPr="00C57D0F">
        <w:rPr>
          <w:spacing w:val="-5"/>
        </w:rPr>
        <w:t xml:space="preserve">(a cura di), </w:t>
      </w:r>
      <w:r w:rsidRPr="00FF1131">
        <w:rPr>
          <w:i/>
          <w:spacing w:val="-5"/>
        </w:rPr>
        <w:t>Gestire persone e idee nel terziario avanzato,</w:t>
      </w:r>
      <w:r w:rsidRPr="00FF1131">
        <w:rPr>
          <w:spacing w:val="-5"/>
        </w:rPr>
        <w:t xml:space="preserve"> EGEA, Milano, 1991.</w:t>
      </w:r>
    </w:p>
    <w:p w14:paraId="4CFAE29D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K. Albrecht,</w:t>
      </w:r>
      <w:r w:rsidRPr="00FF1131">
        <w:rPr>
          <w:i/>
          <w:spacing w:val="-5"/>
        </w:rPr>
        <w:t xml:space="preserve"> Al servizio del cliente interno ed esterno,</w:t>
      </w:r>
      <w:r w:rsidRPr="00FF1131">
        <w:rPr>
          <w:spacing w:val="-5"/>
        </w:rPr>
        <w:t xml:space="preserve"> Gramma Isedi, Milano, 1992.</w:t>
      </w:r>
    </w:p>
    <w:p w14:paraId="4FD47135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U. Morelli,</w:t>
      </w:r>
      <w:r w:rsidRPr="00FF1131">
        <w:rPr>
          <w:i/>
          <w:spacing w:val="-5"/>
        </w:rPr>
        <w:t xml:space="preserve"> Management delle imprese turistiche,</w:t>
      </w:r>
      <w:r w:rsidRPr="00FF1131">
        <w:rPr>
          <w:spacing w:val="-5"/>
        </w:rPr>
        <w:t xml:space="preserve"> Etas Libri, Milano, 1995.</w:t>
      </w:r>
    </w:p>
    <w:p w14:paraId="2407E5BB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M. Rispoli-M. Tamma,</w:t>
      </w:r>
      <w:r w:rsidRPr="00FF1131">
        <w:rPr>
          <w:i/>
          <w:spacing w:val="-5"/>
        </w:rPr>
        <w:t xml:space="preserve"> Le imprese alberghiere nell’industria dei viaggi e del turismo,</w:t>
      </w:r>
      <w:r w:rsidRPr="00FF1131">
        <w:rPr>
          <w:spacing w:val="-5"/>
        </w:rPr>
        <w:t xml:space="preserve"> CEDAM, Padova, 1996.</w:t>
      </w:r>
    </w:p>
    <w:p w14:paraId="5E050ADA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G. Silingardi,</w:t>
      </w:r>
      <w:r w:rsidRPr="00FF1131">
        <w:rPr>
          <w:i/>
          <w:spacing w:val="-5"/>
        </w:rPr>
        <w:t xml:space="preserve"> Turismo: legislazione e prassi contrattuale,</w:t>
      </w:r>
      <w:r w:rsidRPr="00FF1131">
        <w:rPr>
          <w:spacing w:val="-5"/>
        </w:rPr>
        <w:t xml:space="preserve"> Etas Libri, Milano, 1993.</w:t>
      </w:r>
    </w:p>
    <w:p w14:paraId="027E37D3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S.G. Radzik,</w:t>
      </w:r>
      <w:r w:rsidRPr="00FF1131">
        <w:rPr>
          <w:i/>
          <w:spacing w:val="-5"/>
        </w:rPr>
        <w:t xml:space="preserve"> Turismo e agenzia di viaggi,</w:t>
      </w:r>
      <w:r w:rsidRPr="00FF1131">
        <w:rPr>
          <w:spacing w:val="-5"/>
        </w:rPr>
        <w:t xml:space="preserve"> F. Angeli, Milano, 1992.</w:t>
      </w:r>
    </w:p>
    <w:p w14:paraId="3F3038F9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AA.VV.,</w:t>
      </w:r>
      <w:r w:rsidRPr="00FF1131">
        <w:rPr>
          <w:i/>
          <w:spacing w:val="-5"/>
        </w:rPr>
        <w:t xml:space="preserve"> Come entrare nel mondo del turismo,</w:t>
      </w:r>
      <w:r w:rsidRPr="00FF1131">
        <w:rPr>
          <w:spacing w:val="-5"/>
        </w:rPr>
        <w:t xml:space="preserve"> Il Sole 24 Ore Libri, Milano, 1996.</w:t>
      </w:r>
    </w:p>
    <w:p w14:paraId="38067F74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G. Peroni,</w:t>
      </w:r>
      <w:r w:rsidRPr="00FF1131">
        <w:rPr>
          <w:i/>
          <w:spacing w:val="-5"/>
        </w:rPr>
        <w:t xml:space="preserve"> Economia e management delle imprese alberghiere,</w:t>
      </w:r>
      <w:r w:rsidRPr="00FF1131">
        <w:rPr>
          <w:spacing w:val="-5"/>
        </w:rPr>
        <w:t xml:space="preserve"> F. Angeli, Milano, 1992.</w:t>
      </w:r>
    </w:p>
    <w:p w14:paraId="6C544B32" w14:textId="77777777" w:rsidR="00FF1131" w:rsidRDefault="00FF1131" w:rsidP="00FF11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8D5B6FF" w14:textId="77777777" w:rsidR="00FF1131" w:rsidRDefault="00FF1131" w:rsidP="00FF1131">
      <w:pPr>
        <w:pStyle w:val="Testo2"/>
      </w:pPr>
      <w:r>
        <w:t>Si raccomanda una frequenza assidua in quanto gli argomenti trattati si intrecciano con problematiche aziendali in senso lato e durante le lezioni verranno presentati esempi e lucidi; è inoltre previsto l’intervento di esperti del settore.</w:t>
      </w:r>
    </w:p>
    <w:p w14:paraId="39DA3BF7" w14:textId="77777777" w:rsidR="00FF1131" w:rsidRDefault="00FF1131" w:rsidP="00FF11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43B38CB" w14:textId="77777777" w:rsidR="00FF1131" w:rsidRPr="00CB687D" w:rsidRDefault="00FF1131" w:rsidP="00FF1131">
      <w:pPr>
        <w:pStyle w:val="Testo2"/>
        <w:rPr>
          <w:rFonts w:eastAsia="Calibri"/>
          <w:lang w:eastAsia="en-US"/>
        </w:rPr>
      </w:pPr>
      <w:r w:rsidRPr="00CB687D">
        <w:rPr>
          <w:rFonts w:eastAsia="Calibri"/>
          <w:lang w:eastAsia="en-US"/>
        </w:rPr>
        <w:t xml:space="preserve">L’esame è scritto. </w:t>
      </w:r>
    </w:p>
    <w:p w14:paraId="6EFE70DA" w14:textId="77777777" w:rsidR="00FF1131" w:rsidRPr="00CB687D" w:rsidRDefault="00FF1131" w:rsidP="00FF1131">
      <w:pPr>
        <w:pStyle w:val="Testo2"/>
        <w:rPr>
          <w:rFonts w:eastAsia="Calibri"/>
          <w:lang w:eastAsia="en-US"/>
        </w:rPr>
      </w:pPr>
      <w:r w:rsidRPr="00CB687D">
        <w:rPr>
          <w:rFonts w:eastAsia="Calibri"/>
          <w:lang w:eastAsia="en-US"/>
        </w:rPr>
        <w:lastRenderedPageBreak/>
        <w:t>I quesiti possono riguardare sia l’esposizione di concetti</w:t>
      </w:r>
      <w:r>
        <w:rPr>
          <w:rFonts w:eastAsia="Calibri"/>
          <w:lang w:eastAsia="en-US"/>
        </w:rPr>
        <w:t xml:space="preserve"> e</w:t>
      </w:r>
      <w:r w:rsidRPr="00CB687D">
        <w:rPr>
          <w:rFonts w:eastAsia="Calibri"/>
          <w:lang w:eastAsia="en-US"/>
        </w:rPr>
        <w:t xml:space="preserve"> definizioni sia esercizi numerici.</w:t>
      </w:r>
    </w:p>
    <w:p w14:paraId="323C425F" w14:textId="77777777" w:rsidR="00FF1131" w:rsidRPr="00CB687D" w:rsidRDefault="00FF1131" w:rsidP="00FF1131">
      <w:pPr>
        <w:pStyle w:val="Testo2"/>
        <w:rPr>
          <w:rFonts w:eastAsia="Calibri"/>
          <w:lang w:eastAsia="en-US"/>
        </w:rPr>
      </w:pPr>
      <w:r w:rsidRPr="00CB687D">
        <w:rPr>
          <w:rFonts w:eastAsia="Calibri"/>
          <w:lang w:eastAsia="en-US"/>
        </w:rPr>
        <w:t>La prova scritta è articolata in quattro domande di analogo peso nella valutazione finale.</w:t>
      </w:r>
    </w:p>
    <w:p w14:paraId="4CCB14FF" w14:textId="77777777" w:rsidR="00FF1131" w:rsidRPr="00CB687D" w:rsidRDefault="00FF1131" w:rsidP="00FF1131">
      <w:pPr>
        <w:pStyle w:val="Testo2"/>
        <w:rPr>
          <w:rFonts w:eastAsia="Calibri"/>
          <w:lang w:eastAsia="en-US"/>
        </w:rPr>
      </w:pPr>
      <w:r w:rsidRPr="00CB687D">
        <w:rPr>
          <w:rFonts w:eastAsia="Calibri"/>
          <w:lang w:eastAsia="en-US"/>
        </w:rPr>
        <w:t>Complessivamente la prova scritta ha la durata di sessanta minuti.</w:t>
      </w:r>
    </w:p>
    <w:p w14:paraId="25F1565A" w14:textId="77777777" w:rsidR="00FF1131" w:rsidRPr="00CB687D" w:rsidRDefault="00FF1131" w:rsidP="00FF1131">
      <w:pPr>
        <w:pStyle w:val="Testo2"/>
        <w:rPr>
          <w:rFonts w:eastAsia="Calibri"/>
          <w:lang w:eastAsia="en-US"/>
        </w:rPr>
      </w:pPr>
      <w:r w:rsidRPr="00CB687D">
        <w:rPr>
          <w:rFonts w:eastAsia="Calibri"/>
          <w:lang w:eastAsia="en-US"/>
        </w:rPr>
        <w:t>Prima di comunicare gli esiti della prova scritta, il docente illustra agli studenti i criteri di correzione e valutazione, passando in rassegna le domande proposte.</w:t>
      </w:r>
    </w:p>
    <w:p w14:paraId="368A7AC3" w14:textId="77777777" w:rsidR="00FF1131" w:rsidRDefault="00FF1131" w:rsidP="00FF113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9449ED" w14:textId="77777777" w:rsidR="00FF1131" w:rsidRDefault="00FF1131" w:rsidP="00FF1131">
      <w:pPr>
        <w:pStyle w:val="Testo2"/>
      </w:pPr>
      <w:r w:rsidRPr="00D971FD">
        <w:t>I prere</w:t>
      </w:r>
      <w:r>
        <w:t xml:space="preserve">quisiti consistono nella conoscenza dei concetti di </w:t>
      </w:r>
      <w:r w:rsidR="00C57D0F">
        <w:t xml:space="preserve">base dell’Economia aziendale e </w:t>
      </w:r>
      <w:r>
        <w:t>di alcune elementari nozioni di matematica</w:t>
      </w:r>
    </w:p>
    <w:p w14:paraId="154C649A" w14:textId="77777777" w:rsidR="00FF1131" w:rsidRPr="00FF1131" w:rsidRDefault="00FF1131" w:rsidP="00FF1131">
      <w:pPr>
        <w:pStyle w:val="Testo2"/>
        <w:spacing w:before="120"/>
        <w:rPr>
          <w:i/>
        </w:rPr>
      </w:pPr>
      <w:r>
        <w:rPr>
          <w:i/>
        </w:rPr>
        <w:t>O</w:t>
      </w:r>
      <w:r w:rsidRPr="00FF1131">
        <w:rPr>
          <w:i/>
        </w:rPr>
        <w:t>rario e luogo di ricevimento</w:t>
      </w:r>
    </w:p>
    <w:p w14:paraId="2EBC2A7C" w14:textId="77777777" w:rsidR="00FF1131" w:rsidRPr="00FF1131" w:rsidRDefault="00FF1131" w:rsidP="00FF1131">
      <w:pPr>
        <w:pStyle w:val="Testo2"/>
      </w:pPr>
      <w:r>
        <w:t>Il Prof. Marco Confalonieri riceve gli studenti come da avviso affisso all’albo presso il Dipartimento di Scienze dell’economia e della gestione aziendale (via Necchi 9, II piano) e sulla sua pagina “Docenti” nella sezione “Avvisi”.</w:t>
      </w:r>
    </w:p>
    <w:sectPr w:rsidR="00FF1131" w:rsidRPr="00FF113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1DC7" w14:textId="77777777" w:rsidR="00806661" w:rsidRDefault="00806661" w:rsidP="00806661">
      <w:pPr>
        <w:spacing w:line="240" w:lineRule="auto"/>
      </w:pPr>
      <w:r>
        <w:separator/>
      </w:r>
    </w:p>
  </w:endnote>
  <w:endnote w:type="continuationSeparator" w:id="0">
    <w:p w14:paraId="4E3C1A21" w14:textId="77777777" w:rsidR="00806661" w:rsidRDefault="00806661" w:rsidP="00806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37A7" w14:textId="77777777" w:rsidR="00806661" w:rsidRDefault="00806661" w:rsidP="00806661">
      <w:pPr>
        <w:spacing w:line="240" w:lineRule="auto"/>
      </w:pPr>
      <w:r>
        <w:separator/>
      </w:r>
    </w:p>
  </w:footnote>
  <w:footnote w:type="continuationSeparator" w:id="0">
    <w:p w14:paraId="762DF586" w14:textId="77777777" w:rsidR="00806661" w:rsidRDefault="00806661" w:rsidP="00806661">
      <w:pPr>
        <w:spacing w:line="240" w:lineRule="auto"/>
      </w:pPr>
      <w:r>
        <w:continuationSeparator/>
      </w:r>
    </w:p>
  </w:footnote>
  <w:footnote w:id="1">
    <w:p w14:paraId="7B200DB0" w14:textId="2C1E49F3" w:rsidR="00806661" w:rsidRDefault="008066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9265345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89"/>
    <w:rsid w:val="000C759D"/>
    <w:rsid w:val="00187B99"/>
    <w:rsid w:val="002014DD"/>
    <w:rsid w:val="002D5E17"/>
    <w:rsid w:val="0038290F"/>
    <w:rsid w:val="004D1217"/>
    <w:rsid w:val="004D6008"/>
    <w:rsid w:val="0063761B"/>
    <w:rsid w:val="00640794"/>
    <w:rsid w:val="006F1772"/>
    <w:rsid w:val="00806661"/>
    <w:rsid w:val="008942E7"/>
    <w:rsid w:val="008A1204"/>
    <w:rsid w:val="008C63D8"/>
    <w:rsid w:val="00900CCA"/>
    <w:rsid w:val="00924B77"/>
    <w:rsid w:val="00940DA2"/>
    <w:rsid w:val="009E055C"/>
    <w:rsid w:val="00A41163"/>
    <w:rsid w:val="00A74F6F"/>
    <w:rsid w:val="00AD7557"/>
    <w:rsid w:val="00B37F89"/>
    <w:rsid w:val="00B50C5D"/>
    <w:rsid w:val="00B51253"/>
    <w:rsid w:val="00B525CC"/>
    <w:rsid w:val="00C57D0F"/>
    <w:rsid w:val="00D404F2"/>
    <w:rsid w:val="00E607E6"/>
    <w:rsid w:val="00F14603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1F4B3"/>
  <w15:chartTrackingRefBased/>
  <w15:docId w15:val="{CA27A573-7F1E-47D4-BFBC-76E064BA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066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6661"/>
  </w:style>
  <w:style w:type="character" w:styleId="Rimandonotaapidipagina">
    <w:name w:val="footnote reference"/>
    <w:basedOn w:val="Carpredefinitoparagrafo"/>
    <w:rsid w:val="00806661"/>
    <w:rPr>
      <w:vertAlign w:val="superscript"/>
    </w:rPr>
  </w:style>
  <w:style w:type="character" w:styleId="Collegamentoipertestuale">
    <w:name w:val="Hyperlink"/>
    <w:basedOn w:val="Carpredefinitoparagrafo"/>
    <w:rsid w:val="008066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6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onini-aureliano/cinque-case-histories-nellindustria-dellospitalita-9788820487225-1735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onfalonieri-marco/le-catene-volontarie-nel-settore-alberghiero-9788834811726-17381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confalonieri-marco/il-turismo-sostenibile-9788834884812-17383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B16E-7D6D-48B9-81A2-37F73DCC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694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2021-04-27T07:04:00Z</dcterms:created>
  <dcterms:modified xsi:type="dcterms:W3CDTF">2023-07-03T08:47:00Z</dcterms:modified>
</cp:coreProperties>
</file>