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887F" w14:textId="5E4DCF99" w:rsidR="002D5E17" w:rsidRDefault="001E58C9" w:rsidP="002D5E17">
      <w:pPr>
        <w:pStyle w:val="Titolo1"/>
      </w:pPr>
      <w:r>
        <w:t>Teorie e tecniche dell’informazione culturale</w:t>
      </w:r>
    </w:p>
    <w:p w14:paraId="371905C8" w14:textId="19C33A32" w:rsidR="001E58C9" w:rsidRDefault="001E58C9" w:rsidP="001E58C9">
      <w:pPr>
        <w:pStyle w:val="Titolo2"/>
      </w:pPr>
      <w:r>
        <w:t>Prof. Edoardo Castagna</w:t>
      </w:r>
    </w:p>
    <w:p w14:paraId="567A2C87" w14:textId="77777777" w:rsidR="001E58C9" w:rsidRDefault="001E58C9" w:rsidP="001E58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280ABFE" w14:textId="77777777" w:rsidR="00096233" w:rsidRPr="005E3B47" w:rsidRDefault="00096233" w:rsidP="00096233">
      <w:r w:rsidRPr="005E3B47">
        <w:t xml:space="preserve">Il corso si propone di familiarizzare gli studenti con gli obiettivi e le pratiche dell’informazione culturale nelle sue forme attuali (giornalismo a stampa, radiotelevisivo, online). Sarano approfondite tre direttrici principali: l’evoluzione storica, con particolare riguardo alle trasformazioni del giornalismo culturale dalle origini settecentesche fino alla situazione attuale; la struttura linguistica, così come emerge dall’analisi dei diversi stili di comunicazione e di racconto, in dialogo sia con la tradizione letteraria sia con l’innovazione tecnologica; la componente materiale, decisiva nella circolazione e nella condivisione di idee dalla stampa a caratteri mobili alla digitalizzazione. Al termine del corso lo studente avrà acquisito le conoscenze necessarie a formarsi una visione critica sull’informazione culturale contemporanea, in accordo con gli obiettivi disciplinari di specifico approfondimento nell’ambito del corso di laurea. </w:t>
      </w:r>
    </w:p>
    <w:p w14:paraId="280B0B44" w14:textId="77777777" w:rsidR="001E58C9" w:rsidRDefault="001E58C9" w:rsidP="001E58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F9B36CB" w14:textId="77777777" w:rsidR="00096233" w:rsidRPr="005E3B47" w:rsidRDefault="00096233" w:rsidP="00096233">
      <w:r w:rsidRPr="005E3B47">
        <w:t>Nascita e sviluppo dell’industria culturale, valore dei consumi culturali, affermazione, sviluppo e crisi della “Terza pagina”. Fattori e criteri di interesse nell’informazione culturale e le sue fonti. I generi dell’informazione culturale: notizia, cronaca, recensione, reportage, elzeviro, commento, intervista, inchiesta. L’informazione culturale nella stampa (quotidiana e settimanale con particolare attenzione agli inserti culturali dei grandi quotidiani), nella radio, nella tv e nel web. Si affronteranno poi alcuni campi specifici del giornalismo culturale italiano, ospitando in aula anche giornalisti di settore: critici musicali, cinematografici e televisivi, giornalisti dell’online, uffici stampa. Una parte della lezione sarà sempre dedicata alla lettura e commento delle pagine culturali dei quotidiani nazionali.</w:t>
      </w:r>
    </w:p>
    <w:p w14:paraId="4ABBE979" w14:textId="77777777" w:rsidR="001E58C9" w:rsidRDefault="001E58C9" w:rsidP="001E58C9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19B451B" w14:textId="77777777" w:rsidR="00096233" w:rsidRPr="005E3B47" w:rsidRDefault="00096233" w:rsidP="00096233">
      <w:pPr>
        <w:pStyle w:val="Testo1"/>
        <w:spacing w:before="0"/>
        <w:ind w:firstLine="0"/>
      </w:pPr>
      <w:r w:rsidRPr="005E3B47">
        <w:t>I testi obbligatori per la preparazione sono:</w:t>
      </w:r>
    </w:p>
    <w:p w14:paraId="0CB6DE60" w14:textId="77777777" w:rsidR="00096233" w:rsidRPr="005E3B47" w:rsidRDefault="00096233" w:rsidP="00096233">
      <w:pPr>
        <w:pStyle w:val="Testo1"/>
        <w:spacing w:before="0"/>
      </w:pPr>
      <w:r w:rsidRPr="00096233">
        <w:rPr>
          <w:smallCaps/>
          <w:sz w:val="16"/>
          <w:szCs w:val="16"/>
        </w:rPr>
        <w:t>Clotilde Bertoni</w:t>
      </w:r>
      <w:r w:rsidRPr="005E3B47">
        <w:t xml:space="preserve">, </w:t>
      </w:r>
      <w:r w:rsidRPr="005E3B47">
        <w:rPr>
          <w:i/>
        </w:rPr>
        <w:t>Letteratura e giornalismo</w:t>
      </w:r>
      <w:r w:rsidRPr="005E3B47">
        <w:t xml:space="preserve"> (Carocci, 2009) oppure </w:t>
      </w:r>
      <w:r w:rsidRPr="005E3B47">
        <w:rPr>
          <w:i/>
        </w:rPr>
        <w:t>Letteratura e giornalismo</w:t>
      </w:r>
      <w:r w:rsidRPr="005E3B47">
        <w:t xml:space="preserve">, a cura di </w:t>
      </w:r>
      <w:r w:rsidRPr="00096233">
        <w:t>Daniela Marcheschi</w:t>
      </w:r>
      <w:r w:rsidRPr="005E3B47">
        <w:t xml:space="preserve"> (Marsilio, 2017)</w:t>
      </w:r>
    </w:p>
    <w:p w14:paraId="5E7DB9E0" w14:textId="77777777" w:rsidR="00096233" w:rsidRPr="005E3B47" w:rsidRDefault="00096233" w:rsidP="00096233">
      <w:pPr>
        <w:pStyle w:val="Testo1"/>
        <w:spacing w:before="0"/>
      </w:pPr>
      <w:r w:rsidRPr="00096233">
        <w:rPr>
          <w:smallCaps/>
          <w:sz w:val="16"/>
          <w:szCs w:val="16"/>
        </w:rPr>
        <w:t>Giorgio Zanchini</w:t>
      </w:r>
      <w:r w:rsidRPr="005E3B47">
        <w:t xml:space="preserve">, </w:t>
      </w:r>
      <w:r w:rsidRPr="005E3B47">
        <w:rPr>
          <w:i/>
        </w:rPr>
        <w:t>Leggere, cosa e come. Il giornalismo e l’informazione culturale nell’era della rete</w:t>
      </w:r>
      <w:r w:rsidRPr="005E3B47">
        <w:t xml:space="preserve"> (Donzelli, 2016)</w:t>
      </w:r>
    </w:p>
    <w:p w14:paraId="6CAE3B25" w14:textId="77777777" w:rsidR="00096233" w:rsidRPr="005E3B47" w:rsidRDefault="00096233" w:rsidP="00096233">
      <w:pPr>
        <w:pStyle w:val="Testo1"/>
      </w:pPr>
      <w:r w:rsidRPr="005E3B47">
        <w:t xml:space="preserve">I </w:t>
      </w:r>
      <w:r w:rsidRPr="005E3B47">
        <w:rPr>
          <w:b/>
          <w:bCs/>
        </w:rPr>
        <w:t xml:space="preserve">non frequentanti </w:t>
      </w:r>
      <w:r w:rsidRPr="005E3B47">
        <w:t xml:space="preserve">dovranno aggiungere un testo </w:t>
      </w:r>
      <w:r w:rsidRPr="005E3B47">
        <w:rPr>
          <w:i/>
          <w:iCs/>
        </w:rPr>
        <w:t>a scelta</w:t>
      </w:r>
      <w:r w:rsidRPr="005E3B47">
        <w:t xml:space="preserve"> fra i seguenti:</w:t>
      </w:r>
    </w:p>
    <w:p w14:paraId="731FE2AA" w14:textId="77777777" w:rsidR="00096233" w:rsidRPr="005E3B47" w:rsidRDefault="00096233" w:rsidP="00096233">
      <w:pPr>
        <w:pStyle w:val="Testo1"/>
        <w:spacing w:before="0"/>
        <w:rPr>
          <w:iCs/>
        </w:rPr>
      </w:pPr>
      <w:r w:rsidRPr="00096233">
        <w:rPr>
          <w:smallCaps/>
          <w:sz w:val="16"/>
          <w:szCs w:val="16"/>
        </w:rPr>
        <w:t>Honoré</w:t>
      </w:r>
      <w:r w:rsidRPr="00096233">
        <w:rPr>
          <w:iCs/>
          <w:sz w:val="16"/>
          <w:szCs w:val="16"/>
        </w:rPr>
        <w:t xml:space="preserve"> </w:t>
      </w:r>
      <w:r w:rsidRPr="00096233">
        <w:rPr>
          <w:smallCaps/>
          <w:sz w:val="16"/>
          <w:szCs w:val="16"/>
        </w:rPr>
        <w:t>De Balzac</w:t>
      </w:r>
      <w:r w:rsidRPr="005E3B47">
        <w:rPr>
          <w:iCs/>
        </w:rPr>
        <w:t xml:space="preserve">, </w:t>
      </w:r>
      <w:r w:rsidRPr="005E3B47">
        <w:rPr>
          <w:i/>
          <w:iCs/>
        </w:rPr>
        <w:t>I giornalisti</w:t>
      </w:r>
      <w:r w:rsidRPr="005E3B47">
        <w:rPr>
          <w:iCs/>
        </w:rPr>
        <w:t xml:space="preserve"> (Medusa, 2016)</w:t>
      </w:r>
    </w:p>
    <w:p w14:paraId="29478713" w14:textId="77777777" w:rsidR="00096233" w:rsidRPr="005E3B47" w:rsidRDefault="00096233" w:rsidP="00096233">
      <w:pPr>
        <w:pStyle w:val="Testo1"/>
        <w:spacing w:before="0"/>
        <w:rPr>
          <w:iCs/>
        </w:rPr>
      </w:pPr>
      <w:r w:rsidRPr="00096233">
        <w:rPr>
          <w:smallCaps/>
          <w:sz w:val="16"/>
          <w:szCs w:val="16"/>
        </w:rPr>
        <w:lastRenderedPageBreak/>
        <w:t>Walter Benjamin</w:t>
      </w:r>
      <w:r w:rsidRPr="005E3B47">
        <w:rPr>
          <w:smallCaps/>
        </w:rPr>
        <w:t xml:space="preserve">, </w:t>
      </w:r>
      <w:r w:rsidRPr="005E3B47">
        <w:rPr>
          <w:i/>
          <w:iCs/>
        </w:rPr>
        <w:t>L’opera d’arte nell’epoca della sua riproducibilità tecnica</w:t>
      </w:r>
      <w:r w:rsidRPr="005E3B47">
        <w:rPr>
          <w:iCs/>
        </w:rPr>
        <w:t xml:space="preserve"> (Einaudi, 2000)</w:t>
      </w:r>
    </w:p>
    <w:p w14:paraId="3815AC5C" w14:textId="77777777" w:rsidR="00096233" w:rsidRPr="005E3B47" w:rsidRDefault="00096233" w:rsidP="00096233">
      <w:pPr>
        <w:pStyle w:val="Testo1"/>
        <w:spacing w:before="0"/>
        <w:rPr>
          <w:iCs/>
        </w:rPr>
      </w:pPr>
      <w:r w:rsidRPr="00096233">
        <w:rPr>
          <w:smallCaps/>
          <w:sz w:val="16"/>
          <w:szCs w:val="16"/>
        </w:rPr>
        <w:t>Kate Eichorn</w:t>
      </w:r>
      <w:r w:rsidRPr="005E3B47">
        <w:rPr>
          <w:iCs/>
        </w:rPr>
        <w:t xml:space="preserve">, </w:t>
      </w:r>
      <w:r w:rsidRPr="005E3B47">
        <w:rPr>
          <w:i/>
          <w:iCs/>
        </w:rPr>
        <w:t>Content. L’industria culturale nell’era digitale</w:t>
      </w:r>
      <w:r w:rsidRPr="005E3B47">
        <w:rPr>
          <w:iCs/>
        </w:rPr>
        <w:t xml:space="preserve"> (Einaudi, 2023)</w:t>
      </w:r>
    </w:p>
    <w:p w14:paraId="328211B3" w14:textId="77777777" w:rsidR="00096233" w:rsidRPr="005E3B47" w:rsidRDefault="00096233" w:rsidP="00096233">
      <w:pPr>
        <w:pStyle w:val="Testo1"/>
        <w:spacing w:before="0"/>
        <w:rPr>
          <w:iCs/>
        </w:rPr>
      </w:pPr>
      <w:r w:rsidRPr="00096233">
        <w:rPr>
          <w:iCs/>
          <w:smallCaps/>
          <w:sz w:val="16"/>
        </w:rPr>
        <w:t xml:space="preserve">Andrew </w:t>
      </w:r>
      <w:r w:rsidRPr="00096233">
        <w:rPr>
          <w:smallCaps/>
          <w:sz w:val="16"/>
        </w:rPr>
        <w:t>Kr</w:t>
      </w:r>
      <w:r w:rsidRPr="005E3B47">
        <w:rPr>
          <w:smallCaps/>
        </w:rPr>
        <w:t>een</w:t>
      </w:r>
      <w:r w:rsidRPr="005E3B47">
        <w:rPr>
          <w:iCs/>
        </w:rPr>
        <w:t xml:space="preserve">, </w:t>
      </w:r>
      <w:r w:rsidRPr="005E3B47">
        <w:rPr>
          <w:i/>
          <w:iCs/>
        </w:rPr>
        <w:t>Dilettanti.com. Come la rivoluzione del web 2.0 sta uccidendo la nostra cultura e distruggendo la nostra economia</w:t>
      </w:r>
      <w:r w:rsidRPr="005E3B47">
        <w:rPr>
          <w:iCs/>
        </w:rPr>
        <w:t xml:space="preserve"> (DeAgostini, 2009)</w:t>
      </w:r>
    </w:p>
    <w:p w14:paraId="25F8A285" w14:textId="77777777" w:rsidR="001E58C9" w:rsidRDefault="001E58C9" w:rsidP="001E58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1719A6" w14:textId="77777777" w:rsidR="00096233" w:rsidRPr="005E3B47" w:rsidRDefault="00096233" w:rsidP="00096233">
      <w:pPr>
        <w:pStyle w:val="Testo2"/>
      </w:pPr>
      <w:r w:rsidRPr="005E3B47">
        <w:t>Il corso alternerà lezioni frontali a momenti di elaborazione comune in modalità di seminario allargato. Ampio spazio sarà dato alla lettura e al commento delle pagine culturali di diversi quotidiani. Sono previsti incontri con giornalisti specializzati.</w:t>
      </w:r>
    </w:p>
    <w:p w14:paraId="4E7FA0CE" w14:textId="77777777" w:rsidR="001E58C9" w:rsidRDefault="001E58C9" w:rsidP="001E58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092723D" w14:textId="77777777" w:rsidR="00096233" w:rsidRPr="005E3B47" w:rsidRDefault="00096233" w:rsidP="00096233">
      <w:pPr>
        <w:pStyle w:val="Testo2"/>
      </w:pPr>
      <w:r w:rsidRPr="005E3B47">
        <w:t xml:space="preserve">La valutazione avverrà tramite esame orale: il candidato sosterrà una prima parte dell’esame sui testi obbligatori e, contestualmente, una seconda sulle lezioni tenute in aula e sui materiali didattici commentati a lezione e messi a disposizione degli studenti come dispense. Il voto finale sarà una media ragionata tra i risultati delle due parti. </w:t>
      </w:r>
    </w:p>
    <w:p w14:paraId="1148EC89" w14:textId="77777777" w:rsidR="001E58C9" w:rsidRDefault="001E58C9" w:rsidP="001E58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F3CC167" w14:textId="77777777" w:rsidR="00096233" w:rsidRPr="005E3B47" w:rsidRDefault="00096233" w:rsidP="00096233">
      <w:pPr>
        <w:pStyle w:val="Testo2"/>
      </w:pPr>
      <w:r w:rsidRPr="005E3B47">
        <w:t xml:space="preserve">Il corso presuppone una buona conoscenza della storia e della cultura del Novecento. </w:t>
      </w:r>
    </w:p>
    <w:p w14:paraId="5CC4A5DA" w14:textId="77777777" w:rsidR="00096233" w:rsidRPr="005E3B47" w:rsidRDefault="00096233" w:rsidP="00096233">
      <w:pPr>
        <w:pStyle w:val="Testo2"/>
        <w:spacing w:before="120"/>
      </w:pPr>
      <w:r w:rsidRPr="005E3B47">
        <w:rPr>
          <w:i/>
          <w:iCs/>
        </w:rPr>
        <w:t>Orario e luogo di ricevimento degli studenti</w:t>
      </w:r>
    </w:p>
    <w:p w14:paraId="7F1B720F" w14:textId="181D276B" w:rsidR="00096233" w:rsidRPr="005E3B47" w:rsidRDefault="006A2E92" w:rsidP="00096233">
      <w:pPr>
        <w:pStyle w:val="Testo2"/>
      </w:pPr>
      <w:r>
        <w:t xml:space="preserve">Il Prof. </w:t>
      </w:r>
      <w:r w:rsidR="00096233" w:rsidRPr="005E3B47">
        <w:t xml:space="preserve">Edoardo Castagna riceve gli studenti al termine delle lezioni oppure su appuntamento tramite e-mail all’indirizzo </w:t>
      </w:r>
      <w:hyperlink r:id="rId5" w:history="1">
        <w:r w:rsidR="00096233" w:rsidRPr="005E3B47">
          <w:rPr>
            <w:rStyle w:val="Collegamentoipertestuale"/>
            <w:rFonts w:ascii="Times New Roman" w:hAnsi="Times New Roman"/>
          </w:rPr>
          <w:t>edoardo.castagna@unicatt.it</w:t>
        </w:r>
      </w:hyperlink>
    </w:p>
    <w:sectPr w:rsidR="00096233" w:rsidRPr="005E3B4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DB"/>
    <w:rsid w:val="00096233"/>
    <w:rsid w:val="00187B99"/>
    <w:rsid w:val="001E58C9"/>
    <w:rsid w:val="002014DD"/>
    <w:rsid w:val="002D5E17"/>
    <w:rsid w:val="004D1217"/>
    <w:rsid w:val="004D6008"/>
    <w:rsid w:val="00640794"/>
    <w:rsid w:val="006A2E92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AE16DB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D5E81"/>
  <w15:chartTrackingRefBased/>
  <w15:docId w15:val="{EBDDBF61-34EB-4F6B-A500-786C3D0E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58C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096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oardo.castagna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2</Pages>
  <Words>488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2023-07-06T07:13:00Z</dcterms:created>
  <dcterms:modified xsi:type="dcterms:W3CDTF">2023-07-06T07:29:00Z</dcterms:modified>
</cp:coreProperties>
</file>