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277CE" w14:textId="77777777" w:rsidR="00BF512C" w:rsidRPr="00736C8A" w:rsidRDefault="00BF512C" w:rsidP="00D73D55">
      <w:pPr>
        <w:pStyle w:val="Titol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ind w:left="0" w:firstLine="0"/>
        <w:rPr>
          <w:rFonts w:ascii="Times New Roman" w:hAnsi="Times New Roman"/>
        </w:rPr>
      </w:pPr>
      <w:r w:rsidRPr="00736C8A">
        <w:rPr>
          <w:rFonts w:ascii="Times New Roman" w:hAnsi="Times New Roman"/>
        </w:rPr>
        <w:t>Organizzazione degli eventi e delle arti performative</w:t>
      </w:r>
    </w:p>
    <w:p w14:paraId="348B00F0" w14:textId="62B5C32A" w:rsidR="00BF512C" w:rsidRDefault="00BF512C" w:rsidP="00BF512C">
      <w:pPr>
        <w:pStyle w:val="Titolo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rFonts w:ascii="Times New Roman" w:hAnsi="Times New Roman"/>
        </w:rPr>
      </w:pPr>
      <w:r w:rsidRPr="006F40E6">
        <w:rPr>
          <w:rFonts w:ascii="Times New Roman" w:hAnsi="Times New Roman"/>
        </w:rPr>
        <w:t xml:space="preserve">Prof. </w:t>
      </w:r>
      <w:r w:rsidR="00140897">
        <w:rPr>
          <w:rFonts w:ascii="Times New Roman" w:hAnsi="Times New Roman"/>
        </w:rPr>
        <w:t>Laura Peja</w:t>
      </w:r>
    </w:p>
    <w:p w14:paraId="1A96CF5B" w14:textId="77777777" w:rsidR="00BF512C" w:rsidRPr="00D050EA" w:rsidRDefault="00BF512C" w:rsidP="00BF512C">
      <w:pPr>
        <w:spacing w:before="240" w:after="120"/>
        <w:rPr>
          <w:b/>
          <w:sz w:val="18"/>
          <w:szCs w:val="20"/>
        </w:rPr>
      </w:pPr>
      <w:r w:rsidRPr="00D050EA">
        <w:rPr>
          <w:b/>
          <w:i/>
          <w:sz w:val="18"/>
          <w:szCs w:val="20"/>
        </w:rPr>
        <w:t>OBIETTIVO DEL CORSO</w:t>
      </w:r>
      <w:r w:rsidR="005F39A8" w:rsidRPr="00D050EA">
        <w:rPr>
          <w:b/>
          <w:i/>
          <w:sz w:val="18"/>
          <w:szCs w:val="20"/>
        </w:rPr>
        <w:t xml:space="preserve"> E RISULTATI DI APPRENDIMENTO ATTESI</w:t>
      </w:r>
    </w:p>
    <w:p w14:paraId="269D99DF" w14:textId="3C8F6D9E" w:rsidR="005F39A8" w:rsidRPr="00736C8A" w:rsidRDefault="005F39A8" w:rsidP="005F39A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szCs w:val="20"/>
        </w:rPr>
      </w:pPr>
      <w:r w:rsidRPr="00736C8A">
        <w:rPr>
          <w:szCs w:val="20"/>
        </w:rPr>
        <w:t xml:space="preserve">Il corso intende fornire </w:t>
      </w:r>
      <w:r w:rsidR="002F39FD" w:rsidRPr="00736C8A">
        <w:rPr>
          <w:szCs w:val="20"/>
        </w:rPr>
        <w:t>le conoscenze teorico-pratiche di base relative all’organizzazione degli eventi dal vivo e alle figure professionali operanti nel settore</w:t>
      </w:r>
      <w:r w:rsidR="009126FE" w:rsidRPr="00736C8A">
        <w:rPr>
          <w:szCs w:val="20"/>
        </w:rPr>
        <w:t xml:space="preserve"> organizzativo, gestionale e della comunicazione delle </w:t>
      </w:r>
      <w:r w:rsidR="009126FE" w:rsidRPr="00736C8A">
        <w:rPr>
          <w:i/>
          <w:szCs w:val="20"/>
        </w:rPr>
        <w:t xml:space="preserve">performing </w:t>
      </w:r>
      <w:proofErr w:type="spellStart"/>
      <w:r w:rsidR="009126FE" w:rsidRPr="00736C8A">
        <w:rPr>
          <w:i/>
          <w:szCs w:val="20"/>
        </w:rPr>
        <w:t>arts</w:t>
      </w:r>
      <w:proofErr w:type="spellEnd"/>
      <w:r w:rsidR="009126FE" w:rsidRPr="00736C8A">
        <w:rPr>
          <w:szCs w:val="20"/>
        </w:rPr>
        <w:t>.</w:t>
      </w:r>
    </w:p>
    <w:p w14:paraId="0724C241" w14:textId="51F3FCFB" w:rsidR="00CD1071" w:rsidRPr="00736C8A" w:rsidRDefault="005F39A8" w:rsidP="001841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84"/>
        </w:tabs>
        <w:rPr>
          <w:szCs w:val="20"/>
        </w:rPr>
      </w:pPr>
      <w:r w:rsidRPr="00736C8A">
        <w:rPr>
          <w:szCs w:val="20"/>
        </w:rPr>
        <w:t xml:space="preserve">Al termine del corso </w:t>
      </w:r>
      <w:r w:rsidR="00140897">
        <w:rPr>
          <w:szCs w:val="20"/>
        </w:rPr>
        <w:t xml:space="preserve">gli </w:t>
      </w:r>
      <w:r w:rsidRPr="00736C8A">
        <w:rPr>
          <w:szCs w:val="20"/>
        </w:rPr>
        <w:t>student</w:t>
      </w:r>
      <w:r w:rsidR="00140897">
        <w:rPr>
          <w:szCs w:val="20"/>
        </w:rPr>
        <w:t>i</w:t>
      </w:r>
      <w:r w:rsidRPr="00736C8A">
        <w:rPr>
          <w:szCs w:val="20"/>
        </w:rPr>
        <w:t xml:space="preserve"> </w:t>
      </w:r>
      <w:r w:rsidR="00140897">
        <w:rPr>
          <w:szCs w:val="20"/>
        </w:rPr>
        <w:t>avranno incontrato casi ed esempi che li avranno resi con</w:t>
      </w:r>
      <w:r w:rsidR="00140897" w:rsidRPr="00736C8A">
        <w:rPr>
          <w:szCs w:val="20"/>
        </w:rPr>
        <w:t>sapevol</w:t>
      </w:r>
      <w:r w:rsidR="00140897">
        <w:rPr>
          <w:szCs w:val="20"/>
        </w:rPr>
        <w:t>i</w:t>
      </w:r>
      <w:r w:rsidR="00140897" w:rsidRPr="00736C8A">
        <w:rPr>
          <w:szCs w:val="20"/>
        </w:rPr>
        <w:t xml:space="preserve"> della complessità del settore </w:t>
      </w:r>
      <w:r w:rsidR="00140897">
        <w:rPr>
          <w:szCs w:val="20"/>
        </w:rPr>
        <w:t>dell’organizzazione</w:t>
      </w:r>
      <w:r w:rsidR="00140897" w:rsidRPr="00736C8A">
        <w:rPr>
          <w:szCs w:val="20"/>
        </w:rPr>
        <w:t xml:space="preserve"> e delle professioni di cui si compone.</w:t>
      </w:r>
      <w:r w:rsidR="00140897">
        <w:rPr>
          <w:szCs w:val="20"/>
        </w:rPr>
        <w:t xml:space="preserve"> C</w:t>
      </w:r>
      <w:r w:rsidR="009126FE" w:rsidRPr="00736C8A">
        <w:rPr>
          <w:szCs w:val="20"/>
        </w:rPr>
        <w:t>onoscer</w:t>
      </w:r>
      <w:r w:rsidR="00140897">
        <w:rPr>
          <w:szCs w:val="20"/>
        </w:rPr>
        <w:t>anno</w:t>
      </w:r>
      <w:r w:rsidR="009126FE" w:rsidRPr="00736C8A">
        <w:rPr>
          <w:szCs w:val="20"/>
        </w:rPr>
        <w:t xml:space="preserve"> le tipologie di soggetti che producono e/o organizzano eventi </w:t>
      </w:r>
      <w:r w:rsidR="00087FCA" w:rsidRPr="00736C8A">
        <w:rPr>
          <w:szCs w:val="20"/>
        </w:rPr>
        <w:t>e spettacoli dal vivo, comprendendone i modelli produttivi</w:t>
      </w:r>
      <w:r w:rsidR="00140897">
        <w:rPr>
          <w:szCs w:val="20"/>
        </w:rPr>
        <w:t xml:space="preserve"> e avranno acquisito competenze sulle</w:t>
      </w:r>
      <w:r w:rsidR="00087FCA" w:rsidRPr="00736C8A">
        <w:rPr>
          <w:szCs w:val="20"/>
        </w:rPr>
        <w:t xml:space="preserve"> fasi d</w:t>
      </w:r>
      <w:r w:rsidR="00140897">
        <w:rPr>
          <w:szCs w:val="20"/>
        </w:rPr>
        <w:t xml:space="preserve">i </w:t>
      </w:r>
      <w:r w:rsidR="008A3056">
        <w:rPr>
          <w:szCs w:val="20"/>
        </w:rPr>
        <w:t xml:space="preserve">ideazione, </w:t>
      </w:r>
      <w:r w:rsidR="00087FCA" w:rsidRPr="00736C8A">
        <w:rPr>
          <w:szCs w:val="20"/>
        </w:rPr>
        <w:t>progettazione, pianificazione, organizzazione</w:t>
      </w:r>
      <w:r w:rsidR="00140897">
        <w:rPr>
          <w:szCs w:val="20"/>
        </w:rPr>
        <w:t xml:space="preserve"> e </w:t>
      </w:r>
      <w:r w:rsidR="00087FCA" w:rsidRPr="00736C8A">
        <w:rPr>
          <w:szCs w:val="20"/>
        </w:rPr>
        <w:t>comunicazione di un evento dal vivo</w:t>
      </w:r>
      <w:r w:rsidR="00140897">
        <w:rPr>
          <w:szCs w:val="20"/>
        </w:rPr>
        <w:t xml:space="preserve"> che metteranno in pratica attraverso lo sviluppo di un progetto di </w:t>
      </w:r>
      <w:r w:rsidR="00CD1071" w:rsidRPr="00736C8A">
        <w:rPr>
          <w:szCs w:val="20"/>
        </w:rPr>
        <w:t>evento dal vivo di grado non complesso</w:t>
      </w:r>
      <w:r w:rsidR="00140897">
        <w:rPr>
          <w:szCs w:val="20"/>
        </w:rPr>
        <w:t>.</w:t>
      </w:r>
      <w:r w:rsidR="0018417D" w:rsidRPr="00736C8A">
        <w:rPr>
          <w:szCs w:val="20"/>
        </w:rPr>
        <w:t xml:space="preserve"> </w:t>
      </w:r>
    </w:p>
    <w:p w14:paraId="283CDA9B" w14:textId="77777777" w:rsidR="00BF512C" w:rsidRPr="00D050EA" w:rsidRDefault="00BF512C" w:rsidP="00BF512C">
      <w:pPr>
        <w:spacing w:before="240" w:after="120"/>
        <w:rPr>
          <w:b/>
          <w:sz w:val="18"/>
          <w:szCs w:val="20"/>
        </w:rPr>
      </w:pPr>
      <w:r w:rsidRPr="00D050EA">
        <w:rPr>
          <w:b/>
          <w:i/>
          <w:sz w:val="18"/>
          <w:szCs w:val="20"/>
        </w:rPr>
        <w:t>PROGRAMMA DEL CORSO</w:t>
      </w:r>
    </w:p>
    <w:p w14:paraId="104C46B3" w14:textId="70A4A392" w:rsidR="0056274F" w:rsidRDefault="005F39A8" w:rsidP="0018417D">
      <w:pPr>
        <w:rPr>
          <w:szCs w:val="20"/>
        </w:rPr>
      </w:pPr>
      <w:r w:rsidRPr="00736C8A">
        <w:rPr>
          <w:szCs w:val="20"/>
        </w:rPr>
        <w:t xml:space="preserve">Il programma si propone di </w:t>
      </w:r>
      <w:r w:rsidR="000D2D7C">
        <w:rPr>
          <w:szCs w:val="20"/>
        </w:rPr>
        <w:t>introdurre</w:t>
      </w:r>
      <w:r w:rsidRPr="00736C8A">
        <w:rPr>
          <w:szCs w:val="20"/>
        </w:rPr>
        <w:t xml:space="preserve"> gli aspetti organizzativi e gestionali relativi al mondo dell</w:t>
      </w:r>
      <w:r w:rsidR="00CD1071" w:rsidRPr="00736C8A">
        <w:rPr>
          <w:szCs w:val="20"/>
        </w:rPr>
        <w:t>e arti performative</w:t>
      </w:r>
      <w:r w:rsidR="0056274F">
        <w:rPr>
          <w:szCs w:val="20"/>
        </w:rPr>
        <w:t xml:space="preserve"> e degli eventi dal vivo.</w:t>
      </w:r>
    </w:p>
    <w:p w14:paraId="419B3F7B" w14:textId="5940FF4B" w:rsidR="0018417D" w:rsidRDefault="0018417D" w:rsidP="0018417D">
      <w:pPr>
        <w:rPr>
          <w:szCs w:val="20"/>
        </w:rPr>
      </w:pPr>
      <w:r w:rsidRPr="00736C8A">
        <w:rPr>
          <w:szCs w:val="20"/>
        </w:rPr>
        <w:t xml:space="preserve">Verranno trattati i seguenti argomenti: </w:t>
      </w:r>
    </w:p>
    <w:p w14:paraId="1F9153B2" w14:textId="28E4ED57" w:rsidR="008A3056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8A3056">
        <w:rPr>
          <w:szCs w:val="20"/>
        </w:rPr>
        <w:t>ideazione e progettazione di un evento di spettacolo dal vivo</w:t>
      </w:r>
    </w:p>
    <w:p w14:paraId="60CD684B" w14:textId="33B5460A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la </w:t>
      </w:r>
      <w:r w:rsidR="008A3056">
        <w:rPr>
          <w:szCs w:val="20"/>
        </w:rPr>
        <w:t>stesura del progetto</w:t>
      </w:r>
      <w:r w:rsidR="0018417D" w:rsidRPr="00736C8A">
        <w:rPr>
          <w:szCs w:val="20"/>
        </w:rPr>
        <w:t xml:space="preserve">; </w:t>
      </w:r>
    </w:p>
    <w:p w14:paraId="4326FDE1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le operazioni di pianificazione (programma, azioni, tempi, risorse, budget e piano finanziario); </w:t>
      </w:r>
    </w:p>
    <w:p w14:paraId="49E68B83" w14:textId="77777777" w:rsidR="0018417D" w:rsidRPr="00736C8A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 xml:space="preserve">gli aspetti attuativi (finanziamento pubblico, privato e commerciale, aspetti contrattuali e gestione dei fornitori, </w:t>
      </w:r>
      <w:proofErr w:type="spellStart"/>
      <w:r w:rsidR="0018417D" w:rsidRPr="00736C8A">
        <w:rPr>
          <w:i/>
          <w:szCs w:val="20"/>
        </w:rPr>
        <w:t>burocracies</w:t>
      </w:r>
      <w:proofErr w:type="spellEnd"/>
      <w:r w:rsidR="0018417D" w:rsidRPr="00736C8A">
        <w:rPr>
          <w:szCs w:val="20"/>
        </w:rPr>
        <w:t>, aspetti tecnico logistici</w:t>
      </w:r>
      <w:r w:rsidR="00470C39" w:rsidRPr="00736C8A">
        <w:rPr>
          <w:szCs w:val="20"/>
        </w:rPr>
        <w:t>)</w:t>
      </w:r>
      <w:r w:rsidR="0018417D" w:rsidRPr="00736C8A">
        <w:rPr>
          <w:szCs w:val="20"/>
        </w:rPr>
        <w:t xml:space="preserve">; </w:t>
      </w:r>
    </w:p>
    <w:p w14:paraId="2C82F436" w14:textId="47E2C304" w:rsidR="00BF512C" w:rsidRDefault="00736C8A" w:rsidP="00736C8A">
      <w:pPr>
        <w:ind w:left="284" w:hanging="284"/>
        <w:rPr>
          <w:szCs w:val="20"/>
        </w:rPr>
      </w:pPr>
      <w:r>
        <w:rPr>
          <w:szCs w:val="20"/>
        </w:rPr>
        <w:t>–</w:t>
      </w:r>
      <w:r>
        <w:rPr>
          <w:szCs w:val="20"/>
        </w:rPr>
        <w:tab/>
      </w:r>
      <w:r w:rsidR="0018417D" w:rsidRPr="00736C8A">
        <w:rPr>
          <w:szCs w:val="20"/>
        </w:rPr>
        <w:t>la comunicazione e il marketing.</w:t>
      </w:r>
    </w:p>
    <w:p w14:paraId="6041BE2C" w14:textId="3F2B57CA" w:rsidR="008A3056" w:rsidRPr="00736C8A" w:rsidRDefault="008A3056" w:rsidP="008A3056">
      <w:pPr>
        <w:ind w:left="284" w:hanging="284"/>
        <w:rPr>
          <w:szCs w:val="20"/>
        </w:rPr>
      </w:pPr>
      <w:r>
        <w:rPr>
          <w:szCs w:val="20"/>
        </w:rPr>
        <w:t xml:space="preserve">Verranno inoltre fornite conoscenze di base relative alla </w:t>
      </w:r>
      <w:r w:rsidRPr="00736C8A">
        <w:rPr>
          <w:szCs w:val="20"/>
        </w:rPr>
        <w:t xml:space="preserve">impresa culturale e </w:t>
      </w:r>
      <w:r w:rsidR="00706AA2">
        <w:rPr>
          <w:szCs w:val="20"/>
        </w:rPr>
        <w:t>a</w:t>
      </w:r>
      <w:r w:rsidRPr="00736C8A">
        <w:rPr>
          <w:szCs w:val="20"/>
        </w:rPr>
        <w:t>i modelli</w:t>
      </w:r>
      <w:r w:rsidR="0056274F">
        <w:rPr>
          <w:szCs w:val="20"/>
        </w:rPr>
        <w:t xml:space="preserve"> </w:t>
      </w:r>
      <w:r w:rsidRPr="00736C8A">
        <w:rPr>
          <w:szCs w:val="20"/>
        </w:rPr>
        <w:t>organizzativi</w:t>
      </w:r>
      <w:r>
        <w:rPr>
          <w:szCs w:val="20"/>
        </w:rPr>
        <w:t xml:space="preserve">, con riferimento particolare al </w:t>
      </w:r>
      <w:r w:rsidRPr="00736C8A">
        <w:rPr>
          <w:szCs w:val="20"/>
        </w:rPr>
        <w:t>sistema teatrale, musicale e di danza in Italia</w:t>
      </w:r>
      <w:r>
        <w:rPr>
          <w:szCs w:val="20"/>
        </w:rPr>
        <w:t>.</w:t>
      </w:r>
      <w:r w:rsidRPr="00736C8A">
        <w:rPr>
          <w:szCs w:val="20"/>
        </w:rPr>
        <w:t xml:space="preserve"> </w:t>
      </w:r>
    </w:p>
    <w:p w14:paraId="36DF8A5E" w14:textId="6431E301" w:rsidR="00BF512C" w:rsidRPr="00D050EA" w:rsidRDefault="00BF512C" w:rsidP="00855A2F">
      <w:pPr>
        <w:spacing w:before="240" w:after="120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BIBLIOGRAFIA</w:t>
      </w:r>
      <w:r w:rsidR="00BF526B">
        <w:rPr>
          <w:rStyle w:val="Rimandonotaapidipagina"/>
          <w:b/>
          <w:i/>
          <w:sz w:val="18"/>
          <w:szCs w:val="20"/>
        </w:rPr>
        <w:footnoteReference w:id="1"/>
      </w:r>
    </w:p>
    <w:p w14:paraId="38CC0E51" w14:textId="05C7205C" w:rsidR="00470C39" w:rsidRPr="00BF526B" w:rsidRDefault="00470C39" w:rsidP="00BF526B">
      <w:pPr>
        <w:spacing w:line="240" w:lineRule="auto"/>
        <w:rPr>
          <w:i/>
          <w:color w:val="0070C0"/>
          <w:sz w:val="18"/>
          <w:szCs w:val="18"/>
        </w:rPr>
      </w:pPr>
      <w:r w:rsidRPr="00BF526B">
        <w:rPr>
          <w:sz w:val="18"/>
          <w:szCs w:val="18"/>
        </w:rPr>
        <w:t xml:space="preserve">L. Argano, </w:t>
      </w:r>
      <w:r w:rsidRPr="00BF526B">
        <w:rPr>
          <w:i/>
          <w:sz w:val="18"/>
          <w:szCs w:val="18"/>
        </w:rPr>
        <w:t>La gestione dei progetti di spettacolo. Elementi di project management culturale</w:t>
      </w:r>
      <w:r w:rsidRPr="00BF526B">
        <w:rPr>
          <w:sz w:val="18"/>
          <w:szCs w:val="18"/>
        </w:rPr>
        <w:t xml:space="preserve">, FrancoAngeli Ed., Milano, </w:t>
      </w:r>
      <w:proofErr w:type="spellStart"/>
      <w:r w:rsidR="00FE0F73" w:rsidRPr="00BF526B">
        <w:rPr>
          <w:sz w:val="18"/>
          <w:szCs w:val="18"/>
        </w:rPr>
        <w:t>n.</w:t>
      </w:r>
      <w:proofErr w:type="gramStart"/>
      <w:r w:rsidR="00FE0F73" w:rsidRPr="00BF526B">
        <w:rPr>
          <w:sz w:val="18"/>
          <w:szCs w:val="18"/>
        </w:rPr>
        <w:t>ed.aggiornata</w:t>
      </w:r>
      <w:proofErr w:type="spellEnd"/>
      <w:proofErr w:type="gramEnd"/>
      <w:r w:rsidRPr="00BF526B">
        <w:rPr>
          <w:sz w:val="18"/>
          <w:szCs w:val="18"/>
        </w:rPr>
        <w:t>, 2019.</w:t>
      </w:r>
      <w:bookmarkStart w:id="2" w:name="_Hlk138412979"/>
      <w:r w:rsidR="00BF526B" w:rsidRPr="00BF526B">
        <w:rPr>
          <w:i/>
          <w:color w:val="0070C0"/>
          <w:sz w:val="18"/>
          <w:szCs w:val="18"/>
        </w:rPr>
        <w:t xml:space="preserve"> </w:t>
      </w:r>
      <w:hyperlink r:id="rId8" w:history="1">
        <w:r w:rsidR="00BF526B" w:rsidRPr="00BF526B">
          <w:rPr>
            <w:rStyle w:val="Collegamentoipertestuale"/>
            <w:i/>
            <w:sz w:val="18"/>
            <w:szCs w:val="18"/>
          </w:rPr>
          <w:t>Acquista da VP</w:t>
        </w:r>
        <w:bookmarkEnd w:id="2"/>
      </w:hyperlink>
    </w:p>
    <w:p w14:paraId="102651EC" w14:textId="5532D78E" w:rsidR="00DC0A9B" w:rsidRPr="00BF526B" w:rsidRDefault="00DC0A9B" w:rsidP="00BF526B">
      <w:pPr>
        <w:spacing w:line="240" w:lineRule="auto"/>
        <w:rPr>
          <w:i/>
          <w:color w:val="0070C0"/>
          <w:sz w:val="18"/>
          <w:szCs w:val="18"/>
        </w:rPr>
      </w:pPr>
      <w:r w:rsidRPr="00BF526B">
        <w:rPr>
          <w:sz w:val="18"/>
          <w:szCs w:val="18"/>
        </w:rPr>
        <w:lastRenderedPageBreak/>
        <w:t xml:space="preserve">Francesca D’Ippolito, </w:t>
      </w:r>
      <w:r w:rsidRPr="00BF526B">
        <w:rPr>
          <w:i/>
          <w:sz w:val="18"/>
          <w:szCs w:val="18"/>
        </w:rPr>
        <w:t>Produrre teatro in Italia oggi. Pratiche, poetiche, politiche</w:t>
      </w:r>
      <w:r w:rsidRPr="00BF526B">
        <w:rPr>
          <w:sz w:val="18"/>
          <w:szCs w:val="18"/>
        </w:rPr>
        <w:t xml:space="preserve">, prefazione di Mimma Gallina, Dino </w:t>
      </w:r>
      <w:proofErr w:type="spellStart"/>
      <w:r w:rsidRPr="00BF526B">
        <w:rPr>
          <w:sz w:val="18"/>
          <w:szCs w:val="18"/>
        </w:rPr>
        <w:t>Audino</w:t>
      </w:r>
      <w:proofErr w:type="spellEnd"/>
      <w:r w:rsidRPr="00BF526B">
        <w:rPr>
          <w:sz w:val="18"/>
          <w:szCs w:val="18"/>
        </w:rPr>
        <w:t xml:space="preserve"> editore, Roma, 2022.</w:t>
      </w:r>
      <w:r w:rsidR="00BF526B" w:rsidRPr="00BF526B">
        <w:rPr>
          <w:i/>
          <w:color w:val="0070C0"/>
          <w:sz w:val="18"/>
          <w:szCs w:val="18"/>
        </w:rPr>
        <w:t xml:space="preserve"> </w:t>
      </w:r>
      <w:hyperlink r:id="rId9" w:history="1">
        <w:r w:rsidR="00BF526B" w:rsidRPr="00BF526B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7CB53A2" w14:textId="4E66C909" w:rsidR="0056274F" w:rsidRPr="00BF526B" w:rsidRDefault="0056274F" w:rsidP="00BF526B">
      <w:pPr>
        <w:spacing w:line="240" w:lineRule="auto"/>
        <w:rPr>
          <w:i/>
          <w:color w:val="0070C0"/>
          <w:sz w:val="18"/>
          <w:szCs w:val="18"/>
        </w:rPr>
      </w:pPr>
      <w:r w:rsidRPr="00BF526B">
        <w:rPr>
          <w:sz w:val="18"/>
          <w:szCs w:val="18"/>
        </w:rPr>
        <w:t xml:space="preserve">M. Gallina, </w:t>
      </w:r>
      <w:r w:rsidRPr="00BF526B">
        <w:rPr>
          <w:i/>
          <w:sz w:val="18"/>
          <w:szCs w:val="18"/>
        </w:rPr>
        <w:t>Ri-Organizzare teatro. Produzione, distribuzione, gestione</w:t>
      </w:r>
      <w:r w:rsidRPr="00BF526B">
        <w:rPr>
          <w:sz w:val="18"/>
          <w:szCs w:val="18"/>
        </w:rPr>
        <w:t xml:space="preserve">, </w:t>
      </w:r>
      <w:proofErr w:type="spellStart"/>
      <w:r w:rsidRPr="00BF526B">
        <w:rPr>
          <w:sz w:val="18"/>
          <w:szCs w:val="18"/>
        </w:rPr>
        <w:t>FrancoAngeli</w:t>
      </w:r>
      <w:proofErr w:type="spellEnd"/>
      <w:r w:rsidRPr="00BF526B">
        <w:rPr>
          <w:sz w:val="18"/>
          <w:szCs w:val="18"/>
        </w:rPr>
        <w:t>, Milano, 2016.</w:t>
      </w:r>
      <w:r w:rsidR="00BF526B" w:rsidRPr="00BF526B">
        <w:rPr>
          <w:i/>
          <w:color w:val="0070C0"/>
          <w:sz w:val="18"/>
          <w:szCs w:val="18"/>
        </w:rPr>
        <w:t xml:space="preserve"> </w:t>
      </w:r>
      <w:hyperlink r:id="rId10" w:history="1">
        <w:r w:rsidR="00BF526B" w:rsidRPr="00BF526B">
          <w:rPr>
            <w:rStyle w:val="Collegamentoipertestuale"/>
            <w:i/>
            <w:sz w:val="18"/>
            <w:szCs w:val="18"/>
          </w:rPr>
          <w:t>Acquista da VP</w:t>
        </w:r>
      </w:hyperlink>
      <w:bookmarkStart w:id="3" w:name="_GoBack"/>
      <w:bookmarkEnd w:id="3"/>
    </w:p>
    <w:p w14:paraId="4B82902B" w14:textId="77777777" w:rsidR="00BF512C" w:rsidRPr="00D050EA" w:rsidRDefault="00BF512C" w:rsidP="00BF512C">
      <w:pPr>
        <w:spacing w:before="240" w:after="120" w:line="220" w:lineRule="exact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DIDATTICA DEL CORSO</w:t>
      </w:r>
    </w:p>
    <w:p w14:paraId="2A0422D0" w14:textId="2863D775" w:rsidR="00FE0F73" w:rsidRPr="00736C8A" w:rsidRDefault="005F39A8" w:rsidP="00915D20">
      <w:pPr>
        <w:pStyle w:val="Testo2"/>
      </w:pPr>
      <w:r w:rsidRPr="00736C8A">
        <w:t xml:space="preserve">Lezioni </w:t>
      </w:r>
      <w:r w:rsidR="00FE0F73">
        <w:t>f</w:t>
      </w:r>
      <w:r w:rsidR="0087175B" w:rsidRPr="00736C8A">
        <w:t xml:space="preserve">rontali </w:t>
      </w:r>
      <w:r w:rsidR="00FE0F73">
        <w:t xml:space="preserve">e partecipate; </w:t>
      </w:r>
      <w:r w:rsidR="0087175B" w:rsidRPr="00736C8A">
        <w:t>lezioni tematiche tenute da professionisti del settore</w:t>
      </w:r>
      <w:r w:rsidRPr="00736C8A">
        <w:t xml:space="preserve">. </w:t>
      </w:r>
      <w:r w:rsidR="00FE0F73">
        <w:t xml:space="preserve">Il corso potrà includere uscite didattiche presso luoghi dello spettacolo di Milano </w:t>
      </w:r>
    </w:p>
    <w:p w14:paraId="6BDC5220" w14:textId="77777777" w:rsidR="00BF512C" w:rsidRPr="00D050EA" w:rsidRDefault="00BF512C" w:rsidP="00BF512C">
      <w:pPr>
        <w:spacing w:before="240" w:after="120" w:line="220" w:lineRule="exact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 xml:space="preserve">METODO </w:t>
      </w:r>
      <w:r w:rsidR="005F39A8" w:rsidRPr="00D050EA">
        <w:rPr>
          <w:b/>
          <w:i/>
          <w:sz w:val="18"/>
          <w:szCs w:val="20"/>
        </w:rPr>
        <w:t xml:space="preserve">E CRITERI </w:t>
      </w:r>
      <w:r w:rsidRPr="00D050EA">
        <w:rPr>
          <w:b/>
          <w:i/>
          <w:sz w:val="18"/>
          <w:szCs w:val="20"/>
        </w:rPr>
        <w:t>DI VALUTAZIONE</w:t>
      </w:r>
    </w:p>
    <w:p w14:paraId="19064A94" w14:textId="1EE4AA5F" w:rsidR="001B14DA" w:rsidRDefault="0087175B" w:rsidP="00736C8A">
      <w:pPr>
        <w:pStyle w:val="Testo2"/>
      </w:pPr>
      <w:r w:rsidRPr="00736C8A">
        <w:t xml:space="preserve">L’accertamento dei risultati di apprendimento avverrà tramite </w:t>
      </w:r>
      <w:r w:rsidR="001B14DA">
        <w:t xml:space="preserve">la redazione di un progetto di evento dal vivo e </w:t>
      </w:r>
      <w:r w:rsidR="001A111A">
        <w:t>un</w:t>
      </w:r>
      <w:r w:rsidR="001B14DA">
        <w:t xml:space="preserve"> colloquio orale.</w:t>
      </w:r>
    </w:p>
    <w:p w14:paraId="2A91548A" w14:textId="574ECF2D" w:rsidR="005E2C2C" w:rsidRDefault="001B14DA" w:rsidP="00736C8A">
      <w:pPr>
        <w:pStyle w:val="Testo2"/>
      </w:pPr>
      <w:r>
        <w:t xml:space="preserve">Il progetto potrà essere redatto individualmente o in gruppo, purchè sia chiaro e individuabile il contibuto del singolo al lavoro collettivo. Esso </w:t>
      </w:r>
      <w:r>
        <w:rPr>
          <w:rFonts w:cs="Times"/>
          <w:szCs w:val="18"/>
        </w:rPr>
        <w:t xml:space="preserve">dovrà essere </w:t>
      </w:r>
      <w:r w:rsidRPr="00BA1923">
        <w:rPr>
          <w:rFonts w:cs="Times"/>
          <w:szCs w:val="18"/>
        </w:rPr>
        <w:t>concordat</w:t>
      </w:r>
      <w:r>
        <w:rPr>
          <w:rFonts w:cs="Times"/>
          <w:szCs w:val="18"/>
        </w:rPr>
        <w:t>o</w:t>
      </w:r>
      <w:r w:rsidRPr="00BA1923">
        <w:rPr>
          <w:rFonts w:cs="Times"/>
          <w:szCs w:val="18"/>
        </w:rPr>
        <w:t xml:space="preserve"> con il docente e verterà su un argomento scelto </w:t>
      </w:r>
      <w:r w:rsidR="00587FE2">
        <w:rPr>
          <w:rFonts w:cs="Times"/>
          <w:szCs w:val="18"/>
        </w:rPr>
        <w:t>in</w:t>
      </w:r>
      <w:r w:rsidRPr="00BA1923">
        <w:rPr>
          <w:rFonts w:cs="Times"/>
          <w:szCs w:val="18"/>
        </w:rPr>
        <w:t xml:space="preserve"> base </w:t>
      </w:r>
      <w:r w:rsidR="00587FE2">
        <w:rPr>
          <w:rFonts w:cs="Times"/>
          <w:szCs w:val="18"/>
        </w:rPr>
        <w:t>a</w:t>
      </w:r>
      <w:r w:rsidRPr="00BA1923">
        <w:rPr>
          <w:rFonts w:cs="Times"/>
          <w:szCs w:val="18"/>
        </w:rPr>
        <w:t xml:space="preserve">gli interessi </w:t>
      </w:r>
      <w:r>
        <w:rPr>
          <w:rFonts w:cs="Times"/>
          <w:szCs w:val="18"/>
        </w:rPr>
        <w:t>degli</w:t>
      </w:r>
      <w:r w:rsidRPr="00BA1923">
        <w:rPr>
          <w:rFonts w:cs="Times"/>
          <w:szCs w:val="18"/>
        </w:rPr>
        <w:t xml:space="preserve"> student</w:t>
      </w:r>
      <w:r>
        <w:rPr>
          <w:rFonts w:cs="Times"/>
          <w:szCs w:val="18"/>
        </w:rPr>
        <w:t>i</w:t>
      </w:r>
      <w:r w:rsidRPr="00BA1923">
        <w:rPr>
          <w:rFonts w:cs="Times"/>
          <w:szCs w:val="18"/>
        </w:rPr>
        <w:t xml:space="preserve">. </w:t>
      </w:r>
      <w:r>
        <w:rPr>
          <w:rFonts w:cs="Times"/>
          <w:szCs w:val="18"/>
        </w:rPr>
        <w:t xml:space="preserve">Il progetto dovrà essere consegnato almeno 10 giorni prima del colloquio orale, in modo da consentire al docente </w:t>
      </w:r>
      <w:r w:rsidR="00FE0F73">
        <w:rPr>
          <w:rFonts w:cs="Times"/>
          <w:szCs w:val="18"/>
        </w:rPr>
        <w:t>d</w:t>
      </w:r>
      <w:r>
        <w:rPr>
          <w:rFonts w:cs="Times"/>
          <w:szCs w:val="18"/>
        </w:rPr>
        <w:t>i prenderne visione.</w:t>
      </w:r>
    </w:p>
    <w:p w14:paraId="7E4774DB" w14:textId="48A4F004" w:rsidR="005D5133" w:rsidRPr="00736C8A" w:rsidRDefault="005E2C2C" w:rsidP="00736C8A">
      <w:pPr>
        <w:pStyle w:val="Testo2"/>
      </w:pPr>
      <w:r>
        <w:t>Il colloquio orale partirà dalla discussione del</w:t>
      </w:r>
      <w:r w:rsidR="005D5133" w:rsidRPr="00736C8A">
        <w:t xml:space="preserve"> progetto </w:t>
      </w:r>
      <w:r w:rsidR="003A7634">
        <w:t xml:space="preserve">e </w:t>
      </w:r>
      <w:r w:rsidR="005D5133" w:rsidRPr="00736C8A">
        <w:t>sarà utile a valutare l’acquisizione della conoscenza delle operazioni necessarie alla organizzazione di un evento di spettacolo dal vivo.</w:t>
      </w:r>
    </w:p>
    <w:p w14:paraId="165AF0AB" w14:textId="4D94A99E" w:rsidR="0087175B" w:rsidRDefault="005D5133" w:rsidP="00736C8A">
      <w:pPr>
        <w:pStyle w:val="Testo2"/>
      </w:pPr>
      <w:r w:rsidRPr="00736C8A">
        <w:t xml:space="preserve">La valutazione finale terrà conto per il 50% </w:t>
      </w:r>
      <w:r w:rsidR="005E2C2C" w:rsidRPr="00736C8A">
        <w:t>del</w:t>
      </w:r>
      <w:r w:rsidR="005E2C2C">
        <w:t xml:space="preserve"> progetto di evento e </w:t>
      </w:r>
      <w:r w:rsidRPr="00736C8A">
        <w:t xml:space="preserve">per il 50% </w:t>
      </w:r>
      <w:r w:rsidR="005E2C2C">
        <w:t>del colloquio orale</w:t>
      </w:r>
    </w:p>
    <w:p w14:paraId="058487FE" w14:textId="406F62D6" w:rsidR="005E2C2C" w:rsidRDefault="005E2C2C" w:rsidP="00736C8A">
      <w:pPr>
        <w:pStyle w:val="Testo2"/>
      </w:pPr>
      <w:r>
        <w:t xml:space="preserve">Gli studenti </w:t>
      </w:r>
      <w:r w:rsidR="00982C00">
        <w:t>che non presenta</w:t>
      </w:r>
      <w:r w:rsidR="00706AA2">
        <w:t>no</w:t>
      </w:r>
      <w:r w:rsidR="00982C00">
        <w:t xml:space="preserve"> il progetto possono </w:t>
      </w:r>
      <w:r w:rsidR="001A111A">
        <w:t>soste</w:t>
      </w:r>
      <w:r w:rsidR="00982C00">
        <w:t xml:space="preserve">nere </w:t>
      </w:r>
      <w:r w:rsidR="001A111A">
        <w:t>il solo colloquio orale, preparandosi sulla bibliografia</w:t>
      </w:r>
      <w:r w:rsidR="00FE0F73">
        <w:t xml:space="preserve"> indicata per il corso </w:t>
      </w:r>
    </w:p>
    <w:p w14:paraId="39CF9462" w14:textId="77777777" w:rsidR="005F39A8" w:rsidRPr="00D050EA" w:rsidRDefault="00BF512C" w:rsidP="005D5133">
      <w:pPr>
        <w:spacing w:before="240" w:after="120"/>
        <w:rPr>
          <w:b/>
          <w:i/>
          <w:sz w:val="18"/>
          <w:szCs w:val="20"/>
        </w:rPr>
      </w:pPr>
      <w:r w:rsidRPr="00D050EA">
        <w:rPr>
          <w:b/>
          <w:i/>
          <w:sz w:val="18"/>
          <w:szCs w:val="20"/>
        </w:rPr>
        <w:t>AVVERTENZE</w:t>
      </w:r>
      <w:r w:rsidR="005F39A8" w:rsidRPr="00D050EA">
        <w:rPr>
          <w:b/>
          <w:i/>
          <w:sz w:val="18"/>
          <w:szCs w:val="20"/>
        </w:rPr>
        <w:t xml:space="preserve"> E PREREQUISITI</w:t>
      </w:r>
    </w:p>
    <w:p w14:paraId="6B7C3948" w14:textId="74810D6F" w:rsidR="005F39A8" w:rsidRDefault="005F39A8" w:rsidP="00736C8A">
      <w:pPr>
        <w:pStyle w:val="Testo2"/>
      </w:pPr>
      <w:r w:rsidRPr="005D5133">
        <w:t>Non sono richieste conoscenze di base di elementi relativi all</w:t>
      </w:r>
      <w:r w:rsidR="001A111A">
        <w:t>’organizzazione degli eventi dal vivo.</w:t>
      </w:r>
      <w:r w:rsidRPr="005D5133">
        <w:t xml:space="preserve"> </w:t>
      </w:r>
      <w:r w:rsidR="001A111A">
        <w:t>S</w:t>
      </w:r>
      <w:r w:rsidRPr="005D5133">
        <w:t>i richiede</w:t>
      </w:r>
      <w:r w:rsidR="000D2D7C">
        <w:t>,</w:t>
      </w:r>
      <w:r w:rsidRPr="005D5133">
        <w:t xml:space="preserve"> </w:t>
      </w:r>
      <w:r w:rsidR="001A111A">
        <w:t>altresì</w:t>
      </w:r>
      <w:r w:rsidR="000D2D7C">
        <w:t>,</w:t>
      </w:r>
      <w:r w:rsidR="001A111A">
        <w:t xml:space="preserve"> </w:t>
      </w:r>
      <w:r w:rsidRPr="005D5133">
        <w:t xml:space="preserve">un interesse generale verso </w:t>
      </w:r>
      <w:r w:rsidR="001A111A">
        <w:t xml:space="preserve">il mondo degli eventi e le dinamiche </w:t>
      </w:r>
      <w:r w:rsidR="00632D32">
        <w:t>dell</w:t>
      </w:r>
      <w:r w:rsidR="000D2D7C">
        <w:t>’</w:t>
      </w:r>
      <w:r w:rsidR="00632D32">
        <w:t xml:space="preserve">organizzazione </w:t>
      </w:r>
      <w:r w:rsidRPr="005D5133">
        <w:t>che sarà materia</w:t>
      </w:r>
      <w:r w:rsidR="00632D32">
        <w:t xml:space="preserve"> precipua</w:t>
      </w:r>
      <w:r w:rsidRPr="005D5133">
        <w:t xml:space="preserve"> del corso.</w:t>
      </w:r>
    </w:p>
    <w:p w14:paraId="1BEB8316" w14:textId="77777777" w:rsidR="00BF512C" w:rsidRPr="005D5133" w:rsidRDefault="00BF512C" w:rsidP="00736C8A">
      <w:pPr>
        <w:pStyle w:val="Testo2"/>
        <w:spacing w:before="120"/>
        <w:rPr>
          <w:i/>
          <w:iCs/>
        </w:rPr>
      </w:pPr>
      <w:r w:rsidRPr="005D5133">
        <w:rPr>
          <w:i/>
          <w:iCs/>
        </w:rPr>
        <w:t>Orario e luogo di ricevimento</w:t>
      </w:r>
    </w:p>
    <w:p w14:paraId="3510A022" w14:textId="323C599D" w:rsidR="00D73D55" w:rsidRPr="00736C8A" w:rsidRDefault="00706AA2" w:rsidP="00736C8A">
      <w:pPr>
        <w:pStyle w:val="Testo2"/>
        <w:rPr>
          <w:i/>
          <w:szCs w:val="18"/>
        </w:rPr>
      </w:pPr>
      <w:bookmarkStart w:id="4" w:name="GoBack"/>
      <w:r>
        <w:t xml:space="preserve">La </w:t>
      </w:r>
      <w:r w:rsidR="005D5133" w:rsidRPr="00D73D55">
        <w:t xml:space="preserve">docente </w:t>
      </w:r>
      <w:bookmarkEnd w:id="4"/>
      <w:r w:rsidR="00D73D55" w:rsidRPr="00D73D55">
        <w:t xml:space="preserve">riceve gli studenti presso il Dipartimento di Scienze della comunicazione e </w:t>
      </w:r>
      <w:r w:rsidR="00D73D55" w:rsidRPr="00736C8A">
        <w:rPr>
          <w:szCs w:val="18"/>
        </w:rPr>
        <w:t>dello spettacolo (via S. Agnese 2</w:t>
      </w:r>
      <w:r w:rsidR="00982C00">
        <w:rPr>
          <w:szCs w:val="18"/>
        </w:rPr>
        <w:t>, II piano</w:t>
      </w:r>
      <w:r w:rsidR="00D73D55" w:rsidRPr="00736C8A">
        <w:rPr>
          <w:szCs w:val="18"/>
        </w:rPr>
        <w:t xml:space="preserve">) previo appuntamento da </w:t>
      </w:r>
      <w:r w:rsidR="00982C00">
        <w:rPr>
          <w:szCs w:val="18"/>
        </w:rPr>
        <w:t>c</w:t>
      </w:r>
      <w:r w:rsidR="00D73D55" w:rsidRPr="00736C8A">
        <w:rPr>
          <w:szCs w:val="18"/>
        </w:rPr>
        <w:t xml:space="preserve">oncordarsi scrivendo a </w:t>
      </w:r>
      <w:hyperlink r:id="rId11" w:history="1">
        <w:r w:rsidR="00982C00" w:rsidRPr="00CB5D82">
          <w:rPr>
            <w:rStyle w:val="Collegamentoipertestuale"/>
            <w:rFonts w:ascii="Times New Roman" w:hAnsi="Times New Roman"/>
            <w:i/>
            <w:szCs w:val="18"/>
          </w:rPr>
          <w:t>laura.peja@unicatt.it</w:t>
        </w:r>
      </w:hyperlink>
    </w:p>
    <w:sectPr w:rsidR="00D73D55" w:rsidRPr="00736C8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74F47A" w14:textId="77777777" w:rsidR="00BA130E" w:rsidRDefault="00BA130E" w:rsidP="00364833">
      <w:pPr>
        <w:spacing w:line="240" w:lineRule="auto"/>
      </w:pPr>
      <w:r>
        <w:separator/>
      </w:r>
    </w:p>
  </w:endnote>
  <w:endnote w:type="continuationSeparator" w:id="0">
    <w:p w14:paraId="39B4B1A5" w14:textId="77777777" w:rsidR="00BA130E" w:rsidRDefault="00BA130E" w:rsidP="003648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78519" w14:textId="77777777" w:rsidR="00BA130E" w:rsidRDefault="00BA130E" w:rsidP="00364833">
      <w:pPr>
        <w:spacing w:line="240" w:lineRule="auto"/>
      </w:pPr>
      <w:r>
        <w:separator/>
      </w:r>
    </w:p>
  </w:footnote>
  <w:footnote w:type="continuationSeparator" w:id="0">
    <w:p w14:paraId="38B1242F" w14:textId="77777777" w:rsidR="00BA130E" w:rsidRDefault="00BA130E" w:rsidP="00364833">
      <w:pPr>
        <w:spacing w:line="240" w:lineRule="auto"/>
      </w:pPr>
      <w:r>
        <w:continuationSeparator/>
      </w:r>
    </w:p>
  </w:footnote>
  <w:footnote w:id="1">
    <w:p w14:paraId="1D2B1AFB" w14:textId="77777777" w:rsidR="00BF526B" w:rsidRDefault="00BF526B" w:rsidP="00BF526B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bookmarkStart w:id="0" w:name="_Hlk138420671"/>
      <w:bookmarkStart w:id="1" w:name="_Hlk138413471"/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  <w:bookmarkEnd w:id="0"/>
    </w:p>
    <w:bookmarkEnd w:id="1"/>
    <w:p w14:paraId="68DE82BD" w14:textId="34A93BDD" w:rsidR="00BF526B" w:rsidRDefault="00BF526B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206EB"/>
    <w:multiLevelType w:val="hybridMultilevel"/>
    <w:tmpl w:val="28A822F0"/>
    <w:lvl w:ilvl="0" w:tplc="FFFFFFFF">
      <w:numFmt w:val="decimal"/>
      <w:lvlText w:val="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9D625D"/>
    <w:multiLevelType w:val="hybridMultilevel"/>
    <w:tmpl w:val="93D617D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13866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 w15:restartNumberingAfterBreak="0">
    <w:nsid w:val="67851E25"/>
    <w:multiLevelType w:val="hybridMultilevel"/>
    <w:tmpl w:val="E83E36AC"/>
    <w:lvl w:ilvl="0" w:tplc="413645F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7BA"/>
    <w:rsid w:val="00077C92"/>
    <w:rsid w:val="00087FCA"/>
    <w:rsid w:val="000B2230"/>
    <w:rsid w:val="000D2D7C"/>
    <w:rsid w:val="000F2932"/>
    <w:rsid w:val="00140897"/>
    <w:rsid w:val="0018417D"/>
    <w:rsid w:val="00187B99"/>
    <w:rsid w:val="001A111A"/>
    <w:rsid w:val="001B14DA"/>
    <w:rsid w:val="002014DD"/>
    <w:rsid w:val="002E1B1B"/>
    <w:rsid w:val="002F39FD"/>
    <w:rsid w:val="002F6AC0"/>
    <w:rsid w:val="00364833"/>
    <w:rsid w:val="00364878"/>
    <w:rsid w:val="003A7634"/>
    <w:rsid w:val="00470C39"/>
    <w:rsid w:val="004B4209"/>
    <w:rsid w:val="004D1217"/>
    <w:rsid w:val="004D6008"/>
    <w:rsid w:val="005027BA"/>
    <w:rsid w:val="0056274F"/>
    <w:rsid w:val="00587FE2"/>
    <w:rsid w:val="005D5133"/>
    <w:rsid w:val="005E2C2C"/>
    <w:rsid w:val="005F39A8"/>
    <w:rsid w:val="00632D32"/>
    <w:rsid w:val="00650308"/>
    <w:rsid w:val="006F1772"/>
    <w:rsid w:val="006F1DAD"/>
    <w:rsid w:val="006F3802"/>
    <w:rsid w:val="006F40E6"/>
    <w:rsid w:val="00706AA2"/>
    <w:rsid w:val="00736C8A"/>
    <w:rsid w:val="00762804"/>
    <w:rsid w:val="007B22CD"/>
    <w:rsid w:val="007F55E0"/>
    <w:rsid w:val="00855A2F"/>
    <w:rsid w:val="0087175B"/>
    <w:rsid w:val="008A1204"/>
    <w:rsid w:val="008A3056"/>
    <w:rsid w:val="008F2F6E"/>
    <w:rsid w:val="00900CCA"/>
    <w:rsid w:val="009126FE"/>
    <w:rsid w:val="00915D20"/>
    <w:rsid w:val="00923A9E"/>
    <w:rsid w:val="00924B77"/>
    <w:rsid w:val="00940DA2"/>
    <w:rsid w:val="00982C00"/>
    <w:rsid w:val="009A609A"/>
    <w:rsid w:val="009E055C"/>
    <w:rsid w:val="00A43075"/>
    <w:rsid w:val="00A74F6F"/>
    <w:rsid w:val="00AD7557"/>
    <w:rsid w:val="00B51253"/>
    <w:rsid w:val="00B525CC"/>
    <w:rsid w:val="00B55708"/>
    <w:rsid w:val="00BA130E"/>
    <w:rsid w:val="00BE46BA"/>
    <w:rsid w:val="00BF512C"/>
    <w:rsid w:val="00BF526B"/>
    <w:rsid w:val="00C941D2"/>
    <w:rsid w:val="00CD1071"/>
    <w:rsid w:val="00D050EA"/>
    <w:rsid w:val="00D404F2"/>
    <w:rsid w:val="00D73D55"/>
    <w:rsid w:val="00D80219"/>
    <w:rsid w:val="00DA045B"/>
    <w:rsid w:val="00DC0A9B"/>
    <w:rsid w:val="00E223CB"/>
    <w:rsid w:val="00E607E6"/>
    <w:rsid w:val="00F31551"/>
    <w:rsid w:val="00F468AF"/>
    <w:rsid w:val="00F8298E"/>
    <w:rsid w:val="00FB1376"/>
    <w:rsid w:val="00FE0F73"/>
    <w:rsid w:val="00FF2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99E21"/>
  <w15:docId w15:val="{40711F99-E050-4654-9C56-99E277925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character" w:customStyle="1" w:styleId="currenthithighlight">
    <w:name w:val="currenthithighlight"/>
    <w:rsid w:val="007F55E0"/>
  </w:style>
  <w:style w:type="character" w:styleId="Collegamentoipertestuale">
    <w:name w:val="Hyperlink"/>
    <w:basedOn w:val="Carpredefinitoparagrafo"/>
    <w:unhideWhenUsed/>
    <w:rsid w:val="00923A9E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364833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64833"/>
  </w:style>
  <w:style w:type="character" w:styleId="Rimandonotaapidipagina">
    <w:name w:val="footnote reference"/>
    <w:basedOn w:val="Carpredefinitoparagrafo"/>
    <w:semiHidden/>
    <w:unhideWhenUsed/>
    <w:rsid w:val="00364833"/>
    <w:rPr>
      <w:vertAlign w:val="superscript"/>
    </w:rPr>
  </w:style>
  <w:style w:type="paragraph" w:styleId="Testofumetto">
    <w:name w:val="Balloon Text"/>
    <w:basedOn w:val="Normale"/>
    <w:link w:val="TestofumettoCarattere"/>
    <w:semiHidden/>
    <w:unhideWhenUsed/>
    <w:rsid w:val="006F38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F3802"/>
    <w:rPr>
      <w:rFonts w:ascii="Segoe UI" w:hAnsi="Segoe UI" w:cs="Segoe UI"/>
      <w:sz w:val="18"/>
      <w:szCs w:val="18"/>
    </w:rPr>
  </w:style>
  <w:style w:type="paragraph" w:customStyle="1" w:styleId="Intestazioneepidipagina">
    <w:name w:val="Intestazione e piè di pagina"/>
    <w:rsid w:val="005F39A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paragraph" w:styleId="Paragrafoelenco">
    <w:name w:val="List Paragraph"/>
    <w:basedOn w:val="Normale"/>
    <w:uiPriority w:val="34"/>
    <w:qFormat/>
    <w:rsid w:val="009126FE"/>
    <w:pPr>
      <w:tabs>
        <w:tab w:val="clear" w:pos="284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Testo2Carattere">
    <w:name w:val="Testo 2 Carattere"/>
    <w:basedOn w:val="Carpredefinitoparagrafo"/>
    <w:link w:val="Testo2"/>
    <w:rsid w:val="00D73D55"/>
    <w:rPr>
      <w:rFonts w:ascii="Times" w:hAnsi="Times"/>
      <w:noProof/>
      <w:sz w:val="18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D73D5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D73D55"/>
    <w:rPr>
      <w:szCs w:val="24"/>
    </w:rPr>
  </w:style>
  <w:style w:type="paragraph" w:styleId="Pidipagina">
    <w:name w:val="footer"/>
    <w:basedOn w:val="Normale"/>
    <w:link w:val="PidipaginaCarattere"/>
    <w:unhideWhenUsed/>
    <w:rsid w:val="00D73D55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D73D55"/>
    <w:rPr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52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lucio-argano/la-gestione-dei-progetti-di-spettacolo-elementi-di-project-management-culturale-9788891782724-66015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ura.peja@unicatt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mimma-gallina/ri-organizzare-teatro-produzione-distribuzione-gestione-9788891729996-23726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francesca-dippolito/produrre-teatro-in-italia-oggi-pratiche-poetiche-politiche-9788875275266-708516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0F10E-1982-4B15-94EA-62265DDD5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542</Words>
  <Characters>3849</Characters>
  <Application>Microsoft Office Word</Application>
  <DocSecurity>0</DocSecurity>
  <Lines>32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Locci Amedeo</cp:lastModifiedBy>
  <cp:revision>4</cp:revision>
  <cp:lastPrinted>2019-05-02T11:09:00Z</cp:lastPrinted>
  <dcterms:created xsi:type="dcterms:W3CDTF">2023-05-15T08:14:00Z</dcterms:created>
  <dcterms:modified xsi:type="dcterms:W3CDTF">2023-06-29T12:30:00Z</dcterms:modified>
</cp:coreProperties>
</file>