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2F2A" w14:textId="51CD2A2F" w:rsidR="00B12852" w:rsidRPr="00B219C8" w:rsidRDefault="00B12852" w:rsidP="00B12852">
      <w:pPr>
        <w:pStyle w:val="Titolo1"/>
        <w:ind w:left="0" w:firstLine="0"/>
        <w:rPr>
          <w:rFonts w:ascii="Times New Roman" w:hAnsi="Times New Roman"/>
        </w:rPr>
      </w:pPr>
      <w:r w:rsidRPr="00F2503F">
        <w:rPr>
          <w:rFonts w:ascii="Times New Roman" w:hAnsi="Times New Roman"/>
        </w:rPr>
        <w:t xml:space="preserve">Storia medievale </w:t>
      </w:r>
      <w:r w:rsidR="00D74A2E">
        <w:rPr>
          <w:rFonts w:ascii="Times New Roman" w:hAnsi="Times New Roman"/>
        </w:rPr>
        <w:t xml:space="preserve">con elementi di didattica disciplinare </w:t>
      </w:r>
      <w:r w:rsidRPr="00F2503F">
        <w:rPr>
          <w:rFonts w:ascii="Times New Roman" w:hAnsi="Times New Roman"/>
        </w:rPr>
        <w:t>(per gli studenti del corso di laurea in Lettere)</w:t>
      </w:r>
    </w:p>
    <w:p w14:paraId="26E23A0C" w14:textId="1713E3C8" w:rsidR="00B12852" w:rsidRPr="00450E82" w:rsidRDefault="00B12852" w:rsidP="00B12852">
      <w:pPr>
        <w:pStyle w:val="Titolo2"/>
        <w:rPr>
          <w:rFonts w:ascii="Times New Roman" w:hAnsi="Times New Roman"/>
        </w:rPr>
      </w:pPr>
      <w:bookmarkStart w:id="0" w:name="_Toc485811093"/>
      <w:bookmarkStart w:id="1" w:name="_Toc514666796"/>
      <w:r w:rsidRPr="00450E82">
        <w:rPr>
          <w:rFonts w:ascii="Times New Roman" w:hAnsi="Times New Roman"/>
        </w:rPr>
        <w:t xml:space="preserve">Prof. </w:t>
      </w:r>
      <w:bookmarkEnd w:id="0"/>
      <w:bookmarkEnd w:id="1"/>
      <w:r w:rsidR="007E0A3F">
        <w:rPr>
          <w:rFonts w:ascii="Times New Roman" w:hAnsi="Times New Roman"/>
        </w:rPr>
        <w:t>Nicolangelo D’Acunto</w:t>
      </w:r>
      <w:r w:rsidR="00D74A2E">
        <w:rPr>
          <w:rFonts w:ascii="Times New Roman" w:hAnsi="Times New Roman"/>
        </w:rPr>
        <w:t>; Prof. Antonio Manco</w:t>
      </w:r>
    </w:p>
    <w:p w14:paraId="4FD9A564" w14:textId="77777777" w:rsidR="002D5E17" w:rsidRDefault="00B12852" w:rsidP="00B12852">
      <w:pPr>
        <w:spacing w:before="240" w:after="120" w:line="240" w:lineRule="exact"/>
        <w:rPr>
          <w:b/>
          <w:sz w:val="18"/>
        </w:rPr>
      </w:pPr>
      <w:r>
        <w:rPr>
          <w:b/>
          <w:i/>
          <w:sz w:val="18"/>
        </w:rPr>
        <w:t>OBIETTIVO DEL CORSO E RISULTATI DI APPRENDIMENTO ATTESI</w:t>
      </w:r>
    </w:p>
    <w:p w14:paraId="6BAACEA8" w14:textId="2F0644BB" w:rsidR="00B12852" w:rsidRPr="00B219C8" w:rsidRDefault="00B12852" w:rsidP="00450E82">
      <w:pPr>
        <w:spacing w:line="240" w:lineRule="exact"/>
      </w:pPr>
      <w:r w:rsidRPr="00B219C8">
        <w:t xml:space="preserve">Il corso istituzionale (primo semestre, prime 30 ore) intende offrire i fondamentali punti di riferimento lessicali e concettuali, necessari per impostare correttamente e per facilitare lo studio della Storia medievale dal V al XV secolo. A tal fine, durante le lezioni saranno considerati i principali snodi culturali, politici e religiosi del millennio medievale. L’illustrazione dei problemi prenderà le mosse dall’inquadramento e dalla lettura di alcune fonti (in traduzione italiana) utili per comprendere i problemi </w:t>
      </w:r>
      <w:r w:rsidR="00116583">
        <w:t>che saranno affrontati</w:t>
      </w:r>
      <w:r w:rsidRPr="00B219C8">
        <w:t>.</w:t>
      </w:r>
    </w:p>
    <w:p w14:paraId="12C7015D" w14:textId="797A6D7E" w:rsidR="00B12852" w:rsidRPr="00B219C8" w:rsidRDefault="00975F25" w:rsidP="00450E82">
      <w:pPr>
        <w:spacing w:line="240" w:lineRule="exact"/>
      </w:pPr>
      <w:r>
        <w:t>N</w:t>
      </w:r>
      <w:r w:rsidR="00D010BE">
        <w:t>el primo modulo</w:t>
      </w:r>
      <w:r w:rsidR="00787445">
        <w:t xml:space="preserve"> </w:t>
      </w:r>
      <w:r>
        <w:t xml:space="preserve">l’insegnamento </w:t>
      </w:r>
      <w:r w:rsidR="00D010BE">
        <w:t xml:space="preserve">si propone di </w:t>
      </w:r>
      <w:r w:rsidR="00783A36">
        <w:t>garantire il lessico e la metodol</w:t>
      </w:r>
      <w:r w:rsidR="00D010BE">
        <w:t>o</w:t>
      </w:r>
      <w:r w:rsidR="00783A36">
        <w:t>gia basilare per accostare la disciplina</w:t>
      </w:r>
      <w:r>
        <w:t>;</w:t>
      </w:r>
      <w:r w:rsidR="00783A36">
        <w:t xml:space="preserve"> </w:t>
      </w:r>
      <w:r w:rsidR="00D010BE">
        <w:t>nel</w:t>
      </w:r>
      <w:r w:rsidR="00B12852" w:rsidRPr="00B219C8">
        <w:t xml:space="preserve"> </w:t>
      </w:r>
      <w:r w:rsidR="00D010BE">
        <w:t>secondo</w:t>
      </w:r>
      <w:r>
        <w:t xml:space="preserve">, invece, </w:t>
      </w:r>
      <w:r w:rsidR="00D010BE">
        <w:t>mira a</w:t>
      </w:r>
      <w:r w:rsidR="00B12852" w:rsidRPr="00B219C8">
        <w:t xml:space="preserve"> fornire una </w:t>
      </w:r>
      <w:r>
        <w:t xml:space="preserve">adeguata </w:t>
      </w:r>
      <w:r w:rsidR="00B12852" w:rsidRPr="00B219C8">
        <w:t>capacità di lettura e di interpretazione critica delle fonti medievali e della rel</w:t>
      </w:r>
      <w:r w:rsidR="00783A36">
        <w:t xml:space="preserve">ativa letteratura storiografica. Per </w:t>
      </w:r>
      <w:r w:rsidR="00D010BE">
        <w:t>facilitare questo apprendimento</w:t>
      </w:r>
      <w:r w:rsidR="00783A36">
        <w:t xml:space="preserve"> ci si concentrerà su </w:t>
      </w:r>
      <w:r w:rsidR="00B12852" w:rsidRPr="00B219C8">
        <w:t xml:space="preserve">un circoscritto campo di indagine, che consentirà di avere accesso alle fonti </w:t>
      </w:r>
      <w:r w:rsidR="00783A36">
        <w:t xml:space="preserve">e ai testi editi </w:t>
      </w:r>
      <w:r w:rsidR="00B12852" w:rsidRPr="00B219C8">
        <w:t xml:space="preserve">(anche in lingua originale) e alla loro interpretazione, così da acquisire i fondamenti del metodo storico. </w:t>
      </w:r>
    </w:p>
    <w:p w14:paraId="778C09D9" w14:textId="273B48E5" w:rsidR="00B12852" w:rsidRPr="00B219C8" w:rsidRDefault="00B12852" w:rsidP="00450E82">
      <w:pPr>
        <w:spacing w:before="120" w:line="240" w:lineRule="exact"/>
      </w:pPr>
      <w:r w:rsidRPr="00B219C8">
        <w:t>Al termin</w:t>
      </w:r>
      <w:r w:rsidR="00905415">
        <w:t xml:space="preserve">e dell’insegnamento lo studente sarà in grado di individuare i problemi e </w:t>
      </w:r>
      <w:r w:rsidRPr="00B219C8">
        <w:t xml:space="preserve">i punti di forza di un ampio settore della storia </w:t>
      </w:r>
      <w:r w:rsidR="00905415">
        <w:t xml:space="preserve">italiana ed </w:t>
      </w:r>
      <w:r w:rsidRPr="00B219C8">
        <w:t>europea; ciò gli consentirà di comprendere e di valutare con adeguata capacità critica la realtà presente e di inquadrare in modo più consapevole i contenuti delle discipline</w:t>
      </w:r>
      <w:r w:rsidR="00905415">
        <w:t xml:space="preserve"> ‘sorelle’ impartite</w:t>
      </w:r>
      <w:r w:rsidRPr="00B219C8">
        <w:t xml:space="preserve"> nel Corso di laurea</w:t>
      </w:r>
      <w:r w:rsidR="00905415">
        <w:t>, quali Letteratura italiana</w:t>
      </w:r>
      <w:r w:rsidR="00116583">
        <w:t xml:space="preserve">, Storia della lingua italiana </w:t>
      </w:r>
      <w:r w:rsidR="00905415">
        <w:t>e Storia dell’arte medievale</w:t>
      </w:r>
      <w:r w:rsidR="00116583">
        <w:t xml:space="preserve"> e Archeologia medievale</w:t>
      </w:r>
      <w:r w:rsidR="00905415">
        <w:t>, oltre naturalmente alle storie ‘limitrofe’, vale a dire Storia romana e Storia moderna</w:t>
      </w:r>
      <w:r w:rsidRPr="00B219C8">
        <w:t xml:space="preserve">. Lo studente sarà inoltre in grado di accostare una fonte scritta documentaria o narrativa (presentata in lingua originale e tradotta in italiano) di contestualizzarla e, a </w:t>
      </w:r>
      <w:r w:rsidR="00975F25">
        <w:t>partire da quella,</w:t>
      </w:r>
      <w:r w:rsidRPr="00B219C8">
        <w:t xml:space="preserve"> </w:t>
      </w:r>
      <w:r w:rsidR="00FC6243">
        <w:t xml:space="preserve">di </w:t>
      </w:r>
      <w:r w:rsidRPr="00B219C8">
        <w:t>mettere a fuoco i temi salienti del periodo e dell’argomento al quale essa si riferisce. La padronan</w:t>
      </w:r>
      <w:r w:rsidR="00FC6243">
        <w:t xml:space="preserve">za di un adeguato vocabolario, </w:t>
      </w:r>
      <w:r w:rsidRPr="00B219C8">
        <w:t>pr</w:t>
      </w:r>
      <w:r w:rsidR="00FC6243">
        <w:t xml:space="preserve">oprio delle discipline storiche, </w:t>
      </w:r>
      <w:r w:rsidRPr="00B219C8">
        <w:t xml:space="preserve">contribuirà poi ad arricchire e a rendere più consapevole </w:t>
      </w:r>
      <w:r w:rsidR="00FC6243">
        <w:t xml:space="preserve">l’abilità narrativa e </w:t>
      </w:r>
      <w:r w:rsidRPr="00B219C8">
        <w:t>la formulazione di pensieri e di esposizioni di una certa complessità. La capacità di apprendimento sarà sollecitata con l’introduzione di letture via via più specialistiche, volte a favorire la memorizzazione dei punti di riferimento essenziali.</w:t>
      </w:r>
      <w:r w:rsidR="00FC6243">
        <w:t xml:space="preserve"> Saranno inoltre valorizzate le opportunità reperibil</w:t>
      </w:r>
      <w:r w:rsidR="007E0A3F">
        <w:t>i</w:t>
      </w:r>
      <w:r w:rsidR="00FC6243">
        <w:t xml:space="preserve"> nel web</w:t>
      </w:r>
      <w:r w:rsidR="00116583">
        <w:t xml:space="preserve"> e si concorderanno con gli studenti occasioni di studio </w:t>
      </w:r>
      <w:r w:rsidR="007E0A3F">
        <w:t xml:space="preserve">in sedi culturali </w:t>
      </w:r>
      <w:r w:rsidR="00116583">
        <w:t xml:space="preserve">e monumenti </w:t>
      </w:r>
      <w:r w:rsidR="007E0A3F">
        <w:t xml:space="preserve">ai quali si sia fatto riferimento </w:t>
      </w:r>
      <w:r w:rsidR="00116583">
        <w:t>durante il corso</w:t>
      </w:r>
      <w:r w:rsidR="00FC6243">
        <w:t>.</w:t>
      </w:r>
    </w:p>
    <w:p w14:paraId="5262CB75" w14:textId="77777777" w:rsidR="00B12852" w:rsidRPr="00D74A2E" w:rsidRDefault="00B12852" w:rsidP="00450E82">
      <w:pPr>
        <w:spacing w:before="240" w:after="120" w:line="240" w:lineRule="exact"/>
        <w:rPr>
          <w:b/>
          <w:i/>
          <w:smallCaps/>
          <w:sz w:val="18"/>
        </w:rPr>
      </w:pPr>
      <w:r w:rsidRPr="00D74A2E">
        <w:rPr>
          <w:b/>
          <w:i/>
          <w:smallCaps/>
          <w:sz w:val="18"/>
        </w:rPr>
        <w:lastRenderedPageBreak/>
        <w:t>PROGRAMMA DEL CORSO</w:t>
      </w:r>
    </w:p>
    <w:p w14:paraId="33242AA3" w14:textId="77777777" w:rsidR="00B12852" w:rsidRPr="00B219C8" w:rsidRDefault="00B12852" w:rsidP="00450E82">
      <w:pPr>
        <w:spacing w:line="240" w:lineRule="exact"/>
      </w:pPr>
      <w:r w:rsidRPr="00450E82">
        <w:rPr>
          <w:smallCaps/>
          <w:sz w:val="18"/>
        </w:rPr>
        <w:t>I Modulo</w:t>
      </w:r>
      <w:r w:rsidRPr="00450E82">
        <w:rPr>
          <w:sz w:val="18"/>
        </w:rPr>
        <w:t xml:space="preserve"> </w:t>
      </w:r>
      <w:r w:rsidRPr="00B219C8">
        <w:t>(</w:t>
      </w:r>
      <w:r w:rsidRPr="00450E82">
        <w:rPr>
          <w:i/>
        </w:rPr>
        <w:t>I semestre; corso istituzionale - 6 CFU - non iterabile</w:t>
      </w:r>
      <w:r w:rsidRPr="00B219C8">
        <w:t>)</w:t>
      </w:r>
    </w:p>
    <w:p w14:paraId="0D846E9C" w14:textId="77777777" w:rsidR="00B12852" w:rsidRPr="00B219C8" w:rsidRDefault="00B12852" w:rsidP="00450E82">
      <w:pPr>
        <w:spacing w:line="240" w:lineRule="exact"/>
        <w:ind w:left="284" w:hanging="284"/>
        <w:rPr>
          <w:szCs w:val="20"/>
        </w:rPr>
      </w:pPr>
      <w:r w:rsidRPr="00B219C8">
        <w:rPr>
          <w:szCs w:val="20"/>
        </w:rPr>
        <w:t>Parte generale e di avviamento allo studio della storia medievale (</w:t>
      </w:r>
      <w:proofErr w:type="spellStart"/>
      <w:r w:rsidRPr="00B219C8">
        <w:rPr>
          <w:szCs w:val="20"/>
        </w:rPr>
        <w:t>secc</w:t>
      </w:r>
      <w:proofErr w:type="spellEnd"/>
      <w:r w:rsidRPr="00B219C8">
        <w:rPr>
          <w:szCs w:val="20"/>
        </w:rPr>
        <w:t>. V-XV).</w:t>
      </w:r>
    </w:p>
    <w:p w14:paraId="2C93FD69" w14:textId="77777777" w:rsidR="00B12852" w:rsidRPr="00B219C8" w:rsidRDefault="00B12852" w:rsidP="00450E82">
      <w:pPr>
        <w:spacing w:before="120" w:line="240" w:lineRule="exact"/>
        <w:rPr>
          <w:szCs w:val="20"/>
        </w:rPr>
      </w:pPr>
      <w:r w:rsidRPr="00450E82">
        <w:rPr>
          <w:smallCaps/>
          <w:sz w:val="18"/>
          <w:szCs w:val="20"/>
        </w:rPr>
        <w:t>II Modulo</w:t>
      </w:r>
      <w:r w:rsidRPr="00450E82">
        <w:rPr>
          <w:sz w:val="18"/>
          <w:szCs w:val="20"/>
        </w:rPr>
        <w:t xml:space="preserve"> </w:t>
      </w:r>
      <w:r w:rsidRPr="00B219C8">
        <w:rPr>
          <w:szCs w:val="20"/>
        </w:rPr>
        <w:t>(</w:t>
      </w:r>
      <w:r w:rsidRPr="00B219C8">
        <w:rPr>
          <w:i/>
          <w:szCs w:val="20"/>
        </w:rPr>
        <w:t>II semestre; corso A - 6 CFU</w:t>
      </w:r>
      <w:r w:rsidRPr="00B219C8">
        <w:rPr>
          <w:szCs w:val="20"/>
        </w:rPr>
        <w:t>)</w:t>
      </w:r>
    </w:p>
    <w:p w14:paraId="446D7B76" w14:textId="3C40F516" w:rsidR="00B12852" w:rsidRPr="00B219C8" w:rsidRDefault="007E0A3F" w:rsidP="00450E82">
      <w:pPr>
        <w:spacing w:line="240" w:lineRule="exact"/>
        <w:rPr>
          <w:szCs w:val="20"/>
        </w:rPr>
      </w:pPr>
      <w:r>
        <w:rPr>
          <w:szCs w:val="20"/>
        </w:rPr>
        <w:t>La lotta per le investiture: una rivoluzione medievale</w:t>
      </w:r>
    </w:p>
    <w:p w14:paraId="3726414C" w14:textId="4F1821DB" w:rsidR="00B12852" w:rsidRPr="00450E82" w:rsidRDefault="00B12852" w:rsidP="00450E82">
      <w:pPr>
        <w:spacing w:before="240" w:after="120"/>
        <w:rPr>
          <w:b/>
          <w:i/>
          <w:sz w:val="18"/>
        </w:rPr>
      </w:pPr>
      <w:r>
        <w:rPr>
          <w:b/>
          <w:i/>
          <w:sz w:val="18"/>
        </w:rPr>
        <w:t>BIBLIOGRAFIA</w:t>
      </w:r>
      <w:r w:rsidR="0038410F">
        <w:rPr>
          <w:rStyle w:val="Rimandonotaapidipagina"/>
          <w:b/>
          <w:i/>
          <w:sz w:val="18"/>
        </w:rPr>
        <w:footnoteReference w:id="1"/>
      </w:r>
    </w:p>
    <w:p w14:paraId="51A3DBDF" w14:textId="77777777" w:rsidR="00B12852" w:rsidRPr="00450E82" w:rsidRDefault="00B12852" w:rsidP="00450E82">
      <w:pPr>
        <w:pStyle w:val="Testo2"/>
        <w:ind w:left="284" w:hanging="284"/>
      </w:pPr>
      <w:r w:rsidRPr="00450E82">
        <w:t>Per il I modulo (corso istituzionale)</w:t>
      </w:r>
    </w:p>
    <w:p w14:paraId="1636DCFF" w14:textId="549068C0" w:rsidR="00B12852" w:rsidRPr="0038410F" w:rsidRDefault="00B12852" w:rsidP="0038410F">
      <w:pPr>
        <w:spacing w:line="240" w:lineRule="auto"/>
        <w:rPr>
          <w:i/>
          <w:color w:val="0070C0"/>
          <w:sz w:val="18"/>
          <w:szCs w:val="18"/>
        </w:rPr>
      </w:pPr>
      <w:r w:rsidRPr="0038410F">
        <w:rPr>
          <w:sz w:val="18"/>
          <w:szCs w:val="18"/>
        </w:rPr>
        <w:t>1.</w:t>
      </w:r>
      <w:r w:rsidRPr="0038410F">
        <w:rPr>
          <w:sz w:val="18"/>
          <w:szCs w:val="18"/>
        </w:rPr>
        <w:tab/>
      </w:r>
      <w:r w:rsidRPr="0038410F">
        <w:rPr>
          <w:smallCaps/>
          <w:spacing w:val="-5"/>
          <w:sz w:val="18"/>
          <w:szCs w:val="18"/>
        </w:rPr>
        <w:t>A. Zorzi,</w:t>
      </w:r>
      <w:r w:rsidRPr="0038410F">
        <w:rPr>
          <w:i/>
          <w:spacing w:val="-5"/>
          <w:sz w:val="18"/>
          <w:szCs w:val="18"/>
        </w:rPr>
        <w:t xml:space="preserve"> Manuale di storia medievale,</w:t>
      </w:r>
      <w:r w:rsidRPr="0038410F">
        <w:rPr>
          <w:spacing w:val="-5"/>
          <w:sz w:val="18"/>
          <w:szCs w:val="18"/>
        </w:rPr>
        <w:t xml:space="preserve"> UTET Università, Torino, 2016</w:t>
      </w:r>
      <w:r w:rsidR="00221ACD" w:rsidRPr="0038410F">
        <w:rPr>
          <w:spacing w:val="-5"/>
          <w:sz w:val="18"/>
          <w:szCs w:val="18"/>
        </w:rPr>
        <w:t>.</w:t>
      </w:r>
      <w:bookmarkStart w:id="4" w:name="_Hlk138412979"/>
      <w:r w:rsidR="0038410F" w:rsidRPr="0038410F">
        <w:rPr>
          <w:i/>
          <w:color w:val="0070C0"/>
          <w:sz w:val="18"/>
          <w:szCs w:val="18"/>
        </w:rPr>
        <w:t xml:space="preserve"> </w:t>
      </w:r>
      <w:hyperlink r:id="rId7" w:history="1">
        <w:r w:rsidR="0038410F" w:rsidRPr="0038410F">
          <w:rPr>
            <w:rStyle w:val="Collegamentoipertestuale"/>
            <w:i/>
            <w:sz w:val="18"/>
            <w:szCs w:val="18"/>
          </w:rPr>
          <w:t>Acquista da VP</w:t>
        </w:r>
        <w:bookmarkEnd w:id="4"/>
      </w:hyperlink>
    </w:p>
    <w:p w14:paraId="1EADE49B" w14:textId="36CCB6A1" w:rsidR="007E0A3F" w:rsidRPr="007E0A3F" w:rsidRDefault="00B12852" w:rsidP="00450E82">
      <w:pPr>
        <w:pStyle w:val="Testo2"/>
        <w:ind w:left="284" w:hanging="284"/>
        <w:rPr>
          <w:szCs w:val="18"/>
        </w:rPr>
      </w:pPr>
      <w:r w:rsidRPr="007E0A3F">
        <w:rPr>
          <w:szCs w:val="18"/>
        </w:rPr>
        <w:t>2.</w:t>
      </w:r>
      <w:r w:rsidRPr="007E0A3F">
        <w:rPr>
          <w:szCs w:val="18"/>
        </w:rPr>
        <w:tab/>
      </w:r>
      <w:r w:rsidR="007E0A3F" w:rsidRPr="007E0A3F">
        <w:rPr>
          <w:smallCaps/>
          <w:szCs w:val="18"/>
        </w:rPr>
        <w:t>N. D’Acunto</w:t>
      </w:r>
      <w:r w:rsidR="007E0A3F" w:rsidRPr="007E0A3F">
        <w:rPr>
          <w:szCs w:val="18"/>
        </w:rPr>
        <w:t xml:space="preserve">, </w:t>
      </w:r>
      <w:r w:rsidR="007E0A3F" w:rsidRPr="007E0A3F">
        <w:rPr>
          <w:i/>
          <w:iCs/>
          <w:szCs w:val="18"/>
        </w:rPr>
        <w:t>Sillabario della civiltà medievale</w:t>
      </w:r>
      <w:r w:rsidR="007E0A3F" w:rsidRPr="007E0A3F">
        <w:rPr>
          <w:szCs w:val="18"/>
        </w:rPr>
        <w:t>, Vita e Pensiero, Milano, 2023.</w:t>
      </w:r>
    </w:p>
    <w:p w14:paraId="4C0F36A2" w14:textId="751B95DE" w:rsidR="007E0A3F" w:rsidRDefault="007E0A3F" w:rsidP="00450E82">
      <w:pPr>
        <w:pStyle w:val="Testo2"/>
        <w:ind w:left="284" w:hanging="284"/>
        <w:rPr>
          <w:szCs w:val="18"/>
        </w:rPr>
      </w:pPr>
      <w:r w:rsidRPr="007E0A3F">
        <w:rPr>
          <w:szCs w:val="18"/>
        </w:rPr>
        <w:t>3.</w:t>
      </w:r>
      <w:r w:rsidR="00106E69">
        <w:rPr>
          <w:szCs w:val="18"/>
        </w:rPr>
        <w:tab/>
      </w:r>
      <w:r w:rsidRPr="007E0A3F">
        <w:rPr>
          <w:szCs w:val="18"/>
        </w:rPr>
        <w:t>Gli appunti del</w:t>
      </w:r>
      <w:r>
        <w:rPr>
          <w:szCs w:val="18"/>
        </w:rPr>
        <w:t>le lezioni</w:t>
      </w:r>
      <w:r w:rsidRPr="007E0A3F">
        <w:rPr>
          <w:szCs w:val="18"/>
        </w:rPr>
        <w:t xml:space="preserve"> </w:t>
      </w:r>
    </w:p>
    <w:p w14:paraId="207D4BB3" w14:textId="63596AD4" w:rsidR="00B12852" w:rsidRPr="007E0A3F" w:rsidRDefault="007E0A3F" w:rsidP="00450E82">
      <w:pPr>
        <w:pStyle w:val="Testo2"/>
        <w:ind w:left="284" w:hanging="284"/>
        <w:rPr>
          <w:szCs w:val="18"/>
        </w:rPr>
      </w:pPr>
      <w:r>
        <w:rPr>
          <w:szCs w:val="18"/>
        </w:rPr>
        <w:t>4.</w:t>
      </w:r>
      <w:r w:rsidR="00106E69">
        <w:rPr>
          <w:szCs w:val="18"/>
        </w:rPr>
        <w:tab/>
      </w:r>
      <w:r>
        <w:rPr>
          <w:szCs w:val="18"/>
        </w:rPr>
        <w:t>L</w:t>
      </w:r>
      <w:r w:rsidRPr="007E0A3F">
        <w:rPr>
          <w:szCs w:val="18"/>
        </w:rPr>
        <w:t>e f</w:t>
      </w:r>
      <w:r w:rsidR="00B12852" w:rsidRPr="007E0A3F">
        <w:rPr>
          <w:szCs w:val="18"/>
        </w:rPr>
        <w:t xml:space="preserve">onti lette </w:t>
      </w:r>
      <w:r w:rsidR="00221ACD" w:rsidRPr="007E0A3F">
        <w:rPr>
          <w:szCs w:val="18"/>
        </w:rPr>
        <w:t>e commentate durante le lezioni.</w:t>
      </w:r>
    </w:p>
    <w:p w14:paraId="68B23864" w14:textId="77777777" w:rsidR="00B12852" w:rsidRPr="00450E82" w:rsidRDefault="00B12852" w:rsidP="00450E82">
      <w:pPr>
        <w:pStyle w:val="Testo2"/>
        <w:spacing w:before="120"/>
        <w:ind w:left="284" w:hanging="284"/>
      </w:pPr>
      <w:r w:rsidRPr="00450E82">
        <w:t>Per il II modulo (corso A)</w:t>
      </w:r>
    </w:p>
    <w:p w14:paraId="182A50F0" w14:textId="5A3C100E" w:rsidR="00B12852" w:rsidRPr="00B12852" w:rsidRDefault="00B12852" w:rsidP="00450E82">
      <w:pPr>
        <w:pStyle w:val="Testo2"/>
        <w:ind w:left="284" w:hanging="284"/>
      </w:pPr>
      <w:r w:rsidRPr="00B12852">
        <w:t>1.</w:t>
      </w:r>
      <w:r w:rsidRPr="00B12852">
        <w:tab/>
      </w:r>
      <w:r w:rsidR="007E0A3F">
        <w:t>Gli a</w:t>
      </w:r>
      <w:r w:rsidRPr="00B12852">
        <w:t>ppunti delle lezioni.</w:t>
      </w:r>
    </w:p>
    <w:p w14:paraId="199FF477" w14:textId="77777777" w:rsidR="007E0A3F" w:rsidRDefault="00B12852" w:rsidP="007E0A3F">
      <w:pPr>
        <w:pStyle w:val="Testo2"/>
        <w:ind w:left="284" w:hanging="284"/>
        <w:rPr>
          <w:szCs w:val="18"/>
        </w:rPr>
      </w:pPr>
      <w:r w:rsidRPr="00B12852">
        <w:t>2.</w:t>
      </w:r>
      <w:r w:rsidRPr="00B12852">
        <w:tab/>
      </w:r>
      <w:r w:rsidR="007E0A3F">
        <w:rPr>
          <w:szCs w:val="18"/>
        </w:rPr>
        <w:t>L</w:t>
      </w:r>
      <w:r w:rsidR="007E0A3F" w:rsidRPr="007E0A3F">
        <w:rPr>
          <w:szCs w:val="18"/>
        </w:rPr>
        <w:t>e fonti lette e commentate durante le lezioni.</w:t>
      </w:r>
    </w:p>
    <w:p w14:paraId="354ADFF0" w14:textId="34DD8416" w:rsidR="007E0A3F" w:rsidRPr="0038410F" w:rsidRDefault="00B12852" w:rsidP="0038410F">
      <w:pPr>
        <w:spacing w:line="240" w:lineRule="auto"/>
        <w:rPr>
          <w:i/>
          <w:color w:val="0070C0"/>
          <w:sz w:val="18"/>
          <w:szCs w:val="18"/>
        </w:rPr>
      </w:pPr>
      <w:r w:rsidRPr="0038410F">
        <w:rPr>
          <w:sz w:val="18"/>
          <w:szCs w:val="18"/>
        </w:rPr>
        <w:t>3.</w:t>
      </w:r>
      <w:r w:rsidRPr="0038410F">
        <w:rPr>
          <w:sz w:val="18"/>
          <w:szCs w:val="18"/>
        </w:rPr>
        <w:tab/>
      </w:r>
      <w:r w:rsidR="007E0A3F" w:rsidRPr="0038410F">
        <w:rPr>
          <w:smallCaps/>
          <w:spacing w:val="-5"/>
          <w:sz w:val="18"/>
          <w:szCs w:val="18"/>
        </w:rPr>
        <w:t xml:space="preserve">N. </w:t>
      </w:r>
      <w:proofErr w:type="gramStart"/>
      <w:r w:rsidR="007E0A3F" w:rsidRPr="0038410F">
        <w:rPr>
          <w:smallCaps/>
          <w:spacing w:val="-5"/>
          <w:sz w:val="18"/>
          <w:szCs w:val="18"/>
        </w:rPr>
        <w:t xml:space="preserve">D’Acunto,  </w:t>
      </w:r>
      <w:r w:rsidR="007E0A3F" w:rsidRPr="0038410F">
        <w:rPr>
          <w:i/>
          <w:iCs/>
          <w:spacing w:val="-5"/>
          <w:sz w:val="18"/>
          <w:szCs w:val="18"/>
        </w:rPr>
        <w:t>La</w:t>
      </w:r>
      <w:proofErr w:type="gramEnd"/>
      <w:r w:rsidR="007E0A3F" w:rsidRPr="0038410F">
        <w:rPr>
          <w:i/>
          <w:iCs/>
          <w:spacing w:val="-5"/>
          <w:sz w:val="18"/>
          <w:szCs w:val="18"/>
        </w:rPr>
        <w:t xml:space="preserve"> lotta per le investiture. Una rivoluzione medievale (998-1122)</w:t>
      </w:r>
      <w:r w:rsidR="007E0A3F" w:rsidRPr="0038410F">
        <w:rPr>
          <w:spacing w:val="-5"/>
          <w:sz w:val="18"/>
          <w:szCs w:val="18"/>
        </w:rPr>
        <w:t>, Carocci, Roma 2020.</w:t>
      </w:r>
      <w:r w:rsidR="007E0A3F" w:rsidRPr="0038410F">
        <w:rPr>
          <w:smallCaps/>
          <w:spacing w:val="-5"/>
          <w:sz w:val="18"/>
          <w:szCs w:val="18"/>
        </w:rPr>
        <w:t xml:space="preserve"> </w:t>
      </w:r>
      <w:hyperlink r:id="rId8" w:history="1">
        <w:r w:rsidR="0038410F" w:rsidRPr="0038410F">
          <w:rPr>
            <w:rStyle w:val="Collegamentoipertestuale"/>
            <w:i/>
            <w:sz w:val="18"/>
            <w:szCs w:val="18"/>
          </w:rPr>
          <w:t>Acquista da VP</w:t>
        </w:r>
      </w:hyperlink>
    </w:p>
    <w:p w14:paraId="39BDA805" w14:textId="6ACC0ECD" w:rsidR="00B12852" w:rsidRPr="00B12852" w:rsidRDefault="00B12852" w:rsidP="00B12852">
      <w:pPr>
        <w:spacing w:before="240" w:after="120"/>
        <w:rPr>
          <w:b/>
          <w:i/>
          <w:sz w:val="18"/>
        </w:rPr>
      </w:pPr>
      <w:r>
        <w:rPr>
          <w:b/>
          <w:i/>
          <w:sz w:val="18"/>
        </w:rPr>
        <w:t>DIDATTICA DEL CORSO</w:t>
      </w:r>
    </w:p>
    <w:p w14:paraId="5148441F" w14:textId="67FA0AA2" w:rsidR="009E5DE1" w:rsidRPr="009E5DE1" w:rsidRDefault="006D7886" w:rsidP="00AB7D02">
      <w:pPr>
        <w:tabs>
          <w:tab w:val="clear" w:pos="284"/>
        </w:tabs>
        <w:spacing w:line="240" w:lineRule="auto"/>
        <w:rPr>
          <w:rFonts w:ascii="Times" w:hAnsi="Times"/>
          <w:sz w:val="18"/>
          <w:szCs w:val="18"/>
        </w:rPr>
      </w:pPr>
      <w:r>
        <w:rPr>
          <w:rFonts w:ascii="Times" w:hAnsi="Times"/>
          <w:color w:val="000000"/>
          <w:sz w:val="18"/>
          <w:szCs w:val="18"/>
          <w:shd w:val="clear" w:color="auto" w:fill="FFFFFF"/>
        </w:rPr>
        <w:t xml:space="preserve">Lezioni in presenza e incontri seminariali </w:t>
      </w:r>
      <w:r w:rsidR="007E239E">
        <w:rPr>
          <w:rFonts w:ascii="Times" w:hAnsi="Times"/>
          <w:color w:val="000000"/>
          <w:sz w:val="18"/>
          <w:szCs w:val="18"/>
          <w:shd w:val="clear" w:color="auto" w:fill="FFFFFF"/>
        </w:rPr>
        <w:t>(soprattutto nel secondo semestre) sui temi trattati a lezione.</w:t>
      </w:r>
    </w:p>
    <w:p w14:paraId="3BE38B67" w14:textId="614BF333" w:rsidR="00B12852" w:rsidRPr="00B12852" w:rsidRDefault="009E5DE1" w:rsidP="00AB7D02">
      <w:pPr>
        <w:pStyle w:val="Testo2"/>
        <w:rPr>
          <w:spacing w:val="-5"/>
        </w:rPr>
      </w:pPr>
      <w:r>
        <w:t>I</w:t>
      </w:r>
      <w:r w:rsidR="00B12852" w:rsidRPr="00B219C8">
        <w:t xml:space="preserve">ndicazioni su eventuali seminari </w:t>
      </w:r>
      <w:r>
        <w:t xml:space="preserve">/ esercitazioni </w:t>
      </w:r>
      <w:r w:rsidR="00B12852" w:rsidRPr="00B219C8">
        <w:t>di approfondimento su temi trattati nel corso verranno fornite durante le lezioni.</w:t>
      </w:r>
    </w:p>
    <w:p w14:paraId="2367C21D" w14:textId="77777777" w:rsidR="00B12852" w:rsidRPr="00B12852" w:rsidRDefault="00B12852" w:rsidP="00B12852">
      <w:pPr>
        <w:spacing w:before="240" w:after="120"/>
        <w:rPr>
          <w:b/>
          <w:i/>
          <w:sz w:val="18"/>
        </w:rPr>
      </w:pPr>
      <w:r>
        <w:rPr>
          <w:b/>
          <w:i/>
          <w:sz w:val="18"/>
        </w:rPr>
        <w:t>METODO E CRITERI DI VALUTAZIONE</w:t>
      </w:r>
    </w:p>
    <w:p w14:paraId="5E8EA840" w14:textId="6A93FDF1" w:rsidR="00B12852" w:rsidRPr="00B12852" w:rsidRDefault="00B12852" w:rsidP="00B12852">
      <w:pPr>
        <w:pStyle w:val="Testo2"/>
      </w:pPr>
      <w:r w:rsidRPr="00B12852">
        <w:t>Al termine del corso la valutazione sarà effettuata mediante un esame orale, che consiste in un colloquio sulle due parti nelle quali si divide il corso, corrispondenti ai due semestri dell’annualità. Lo studente potrà suddividere l’esame orale in due parti, sostenibili in due diversi appelli, possibilmente tra loro vicini</w:t>
      </w:r>
      <w:r w:rsidR="009E5DE1">
        <w:t xml:space="preserve"> (nell’interesse dello studente)</w:t>
      </w:r>
      <w:r w:rsidR="000600A2">
        <w:t>; si intende che è anche possibile sostenere entrambe le parti dell’esame nel medesimo appello.</w:t>
      </w:r>
    </w:p>
    <w:p w14:paraId="197ED69F" w14:textId="77777777" w:rsidR="007E0A3F" w:rsidRDefault="00B12852" w:rsidP="00B12852">
      <w:pPr>
        <w:pStyle w:val="Testo2"/>
        <w:spacing w:before="120"/>
      </w:pPr>
      <w:r w:rsidRPr="00B12852">
        <w:t xml:space="preserve">Per superare l’esame, i candidati dovranno dimostrare una buona conoscenza sia dei principali temi approfonditi nel corso delle lezioni sia della storia medievale nel suo complesso (dal V al XV secolo), come esposto nel manuale. </w:t>
      </w:r>
    </w:p>
    <w:p w14:paraId="7E3CF647" w14:textId="77777777" w:rsidR="001226FE" w:rsidRDefault="00B12852" w:rsidP="001226FE">
      <w:pPr>
        <w:pStyle w:val="Testo2"/>
        <w:spacing w:before="120"/>
      </w:pPr>
      <w:r w:rsidRPr="00B12852">
        <w:t xml:space="preserve">Nella valutazione delle risposte si terrà conto della proprietà di linguaggio e della capacità di </w:t>
      </w:r>
      <w:r w:rsidR="000600A2">
        <w:t xml:space="preserve">contestualizzare e </w:t>
      </w:r>
      <w:r w:rsidRPr="00B12852">
        <w:t xml:space="preserve">illustrare le fonti. Superato il colloquio relativo al 1° modulo, gli studenti </w:t>
      </w:r>
      <w:r w:rsidRPr="00B12852">
        <w:lastRenderedPageBreak/>
        <w:t>completeranno l’esame rispondendo a domande, rispettivamente sui testi consigliati e sulla documentazione letta e commentata a lezione, al fine di illustrare i problemi trattati nel 2° semestre (2° modulo). La valutazione finale terrà conto in modo paritetico delle valutazioni conseguite nelle due parti dell’esame e sarà espressa in trentesimi.</w:t>
      </w:r>
    </w:p>
    <w:p w14:paraId="339C0443" w14:textId="0719A789" w:rsidR="00B12852" w:rsidRPr="00B12852" w:rsidRDefault="00B12852" w:rsidP="00D74A2E">
      <w:pPr>
        <w:pStyle w:val="Testo2"/>
        <w:spacing w:before="240" w:after="120"/>
        <w:ind w:firstLine="0"/>
        <w:rPr>
          <w:b/>
          <w:i/>
        </w:rPr>
      </w:pPr>
      <w:r>
        <w:rPr>
          <w:b/>
          <w:i/>
        </w:rPr>
        <w:t>AVVERTENZE E PREREQUISITI</w:t>
      </w:r>
    </w:p>
    <w:p w14:paraId="035C5E54" w14:textId="03C0F4E3" w:rsidR="00B12852" w:rsidRPr="00B12852" w:rsidRDefault="00B12852" w:rsidP="00B12852">
      <w:pPr>
        <w:pStyle w:val="Testo2"/>
      </w:pPr>
      <w:r w:rsidRPr="00B12852">
        <w:t>Gli studenti iscritti alla Laurea triennale che devono acquisire solo 6 CFU sosterranno l’esame seguendo il programma indicato per il I modulo, che è propedeutico alla disciplina. Chi deve acquisire 12 CFU porterà all’esame il programma di entrambi i moduli. Avendo carattere introduttivo, l’insegnamento non necessita di prerequisiti relativi ai contenuti.</w:t>
      </w:r>
    </w:p>
    <w:p w14:paraId="099B63C8" w14:textId="2AA6258B" w:rsidR="00B12852" w:rsidRDefault="00B12852" w:rsidP="00B12852">
      <w:pPr>
        <w:pStyle w:val="Testo2"/>
      </w:pPr>
      <w:r w:rsidRPr="00B12852">
        <w:t>Si avverte che all’interno delle attività di Laboratorio è possibile attivare uno stage di Storia medievale (che prevede un’esperienza lavorativa presso un archivio storico) con o senza riconoscimento di crediti formativi universitari: per gli Studenti della Laurea triennale sono previsti 3 CFU.</w:t>
      </w:r>
      <w:r w:rsidR="003779D9">
        <w:t xml:space="preserve"> </w:t>
      </w:r>
    </w:p>
    <w:p w14:paraId="5BCDED56" w14:textId="34A3924C" w:rsidR="00DA766B" w:rsidRPr="00B12852" w:rsidRDefault="00DA766B" w:rsidP="00DA766B">
      <w:pPr>
        <w:pStyle w:val="Testo2"/>
      </w:pPr>
      <w:r w:rsidRPr="00DA766B">
        <w:t xml:space="preserve">L’esame di Storia medievale può essere abbinato al Laboratorio di Didattica della Storia, al fine di conseguire </w:t>
      </w:r>
      <w:r w:rsidR="00BA7988">
        <w:t>3</w:t>
      </w:r>
      <w:r w:rsidRPr="00DA766B">
        <w:t xml:space="preserve"> CFU dei 24 CFU utili per poter accedere all’insegnamento.</w:t>
      </w:r>
    </w:p>
    <w:p w14:paraId="294FAA07" w14:textId="77777777" w:rsidR="00B12852" w:rsidRDefault="00B12852" w:rsidP="00B12852">
      <w:pPr>
        <w:pStyle w:val="Testo2"/>
        <w:spacing w:before="120"/>
        <w:rPr>
          <w:i/>
        </w:rPr>
      </w:pPr>
      <w:r>
        <w:rPr>
          <w:i/>
        </w:rPr>
        <w:t>O</w:t>
      </w:r>
      <w:r w:rsidRPr="00B12852">
        <w:rPr>
          <w:i/>
        </w:rPr>
        <w:t>rario e luogo di ricevimento</w:t>
      </w:r>
    </w:p>
    <w:p w14:paraId="2E29380C" w14:textId="067063F3" w:rsidR="00AB7D02" w:rsidRDefault="007E0A3F" w:rsidP="00E164E7">
      <w:pPr>
        <w:pStyle w:val="Testo2"/>
      </w:pPr>
      <w:r>
        <w:t xml:space="preserve">Il </w:t>
      </w:r>
      <w:r w:rsidR="00B12852" w:rsidRPr="00B219C8">
        <w:t xml:space="preserve">Prof. </w:t>
      </w:r>
      <w:r>
        <w:t xml:space="preserve">Nicolangelo D’Acunto </w:t>
      </w:r>
      <w:r w:rsidR="00B12852" w:rsidRPr="00B219C8">
        <w:t xml:space="preserve">riceve gli studenti </w:t>
      </w:r>
      <w:r w:rsidR="00EF009B">
        <w:t xml:space="preserve">nel </w:t>
      </w:r>
      <w:r w:rsidR="00B12852" w:rsidRPr="00B219C8">
        <w:t xml:space="preserve">suo </w:t>
      </w:r>
      <w:r w:rsidR="00EF009B">
        <w:t xml:space="preserve">studio </w:t>
      </w:r>
      <w:r w:rsidR="00B12852">
        <w:t xml:space="preserve">(Gregorianum, II piano, </w:t>
      </w:r>
      <w:r w:rsidR="003779D9">
        <w:t xml:space="preserve">stanza </w:t>
      </w:r>
      <w:r w:rsidR="00B12852">
        <w:t>n. 23</w:t>
      </w:r>
      <w:r>
        <w:t>7</w:t>
      </w:r>
      <w:r w:rsidR="00B12852" w:rsidRPr="00B219C8">
        <w:t>)</w:t>
      </w:r>
      <w:r>
        <w:t xml:space="preserve"> ogni mercoledì alle 14.30</w:t>
      </w:r>
      <w:r w:rsidR="00EF009B">
        <w:t xml:space="preserve"> previa prenotazione via e-mail al seguente indirizzo: </w:t>
      </w:r>
      <w:hyperlink r:id="rId9" w:history="1">
        <w:r w:rsidR="00EF009B" w:rsidRPr="00FF193B">
          <w:rPr>
            <w:rStyle w:val="Collegamentoipertestuale"/>
          </w:rPr>
          <w:t>nicolangelo.dacunto@unicatt.it</w:t>
        </w:r>
      </w:hyperlink>
      <w:r w:rsidR="00B12852" w:rsidRPr="00B219C8">
        <w:t>.</w:t>
      </w:r>
      <w:bookmarkStart w:id="5" w:name="_Toc424042782"/>
      <w:bookmarkEnd w:id="5"/>
      <w:r w:rsidR="00221ACD">
        <w:t xml:space="preserve"> </w:t>
      </w:r>
    </w:p>
    <w:p w14:paraId="7AC73014" w14:textId="78CEF51E" w:rsidR="00D74A2E" w:rsidRPr="0038367E" w:rsidRDefault="00D74A2E" w:rsidP="0038367E">
      <w:pPr>
        <w:spacing w:before="120"/>
        <w:rPr>
          <w:smallCaps/>
        </w:rPr>
      </w:pPr>
      <w:r w:rsidRPr="0038367E">
        <w:rPr>
          <w:smallCaps/>
        </w:rPr>
        <w:t>Laboratorio di elementi di didattica disciplinare</w:t>
      </w:r>
    </w:p>
    <w:p w14:paraId="75DC82D9" w14:textId="4631FF10" w:rsidR="00D74A2E" w:rsidRPr="0038367E" w:rsidRDefault="00D74A2E" w:rsidP="00D74A2E">
      <w:pPr>
        <w:rPr>
          <w:i/>
          <w:iCs/>
        </w:rPr>
      </w:pPr>
      <w:r w:rsidRPr="0038367E">
        <w:rPr>
          <w:i/>
          <w:iCs/>
        </w:rPr>
        <w:t>Prof. Antonio Manco</w:t>
      </w:r>
    </w:p>
    <w:p w14:paraId="0C167AA8" w14:textId="77777777" w:rsidR="00D74A2E" w:rsidRDefault="00D74A2E" w:rsidP="00D74A2E">
      <w:pPr>
        <w:spacing w:before="240" w:after="120" w:line="240" w:lineRule="exact"/>
        <w:rPr>
          <w:b/>
          <w:sz w:val="18"/>
        </w:rPr>
      </w:pPr>
      <w:r>
        <w:rPr>
          <w:b/>
          <w:i/>
          <w:sz w:val="18"/>
        </w:rPr>
        <w:t>OBIETTIVO DEL CORSO E RISULTATI DI APPRENDIMENTO ATTESI</w:t>
      </w:r>
    </w:p>
    <w:p w14:paraId="1D8D8F53" w14:textId="77777777" w:rsidR="00D74A2E" w:rsidRPr="00790DFE" w:rsidRDefault="00D74A2E" w:rsidP="00D74A2E">
      <w:pPr>
        <w:spacing w:line="240" w:lineRule="exact"/>
        <w:rPr>
          <w:b/>
          <w:i/>
          <w:szCs w:val="20"/>
        </w:rPr>
      </w:pPr>
      <w:r w:rsidRPr="00790DFE">
        <w:rPr>
          <w:b/>
          <w:i/>
          <w:szCs w:val="20"/>
        </w:rPr>
        <w:t>Obiettivi del corso</w:t>
      </w:r>
    </w:p>
    <w:p w14:paraId="5AC01C9F" w14:textId="77777777" w:rsidR="00D74A2E" w:rsidRPr="00790DFE" w:rsidRDefault="00D74A2E" w:rsidP="00D74A2E">
      <w:pPr>
        <w:ind w:firstLine="284"/>
        <w:rPr>
          <w:rFonts w:eastAsia="MS Mincho"/>
          <w:szCs w:val="20"/>
        </w:rPr>
      </w:pPr>
      <w:r w:rsidRPr="00790DFE">
        <w:rPr>
          <w:rFonts w:eastAsia="MS Mincho"/>
          <w:szCs w:val="20"/>
        </w:rPr>
        <w:t>Il corso (15 ore complessive, 3CFU) si propone di fornire agli studenti una comprensione generale della problematica dell’insegnamento della storia nell’attuale ordinamento della scuola italiana e acquisire gli strumenti essenziali per una didattica efficace nei percorsi della scuola secondaria con attenzione sia al primo ciclo d’istruzione sia ai diversi indirizzi di studio previsti per la Secondaria di II grado. Lo studente sarà, inoltre, introdotto alle diverse declinazioni del sapere storico richieste all’interno delle più recenti procedure concorsuali, allo studio dei processi di insegnamento e apprendimento della storia mediati dall'uso delle tecnologie digitali e delle metodologie didattiche più aggiornate, allo specifico ruolo dell'insegnante, ai nodi concettuali, epistemologici e didattici della disciplina.</w:t>
      </w:r>
    </w:p>
    <w:p w14:paraId="1716E5D1" w14:textId="77777777" w:rsidR="00D74A2E" w:rsidRPr="00790DFE" w:rsidRDefault="00D74A2E" w:rsidP="00D74A2E">
      <w:pPr>
        <w:ind w:firstLine="284"/>
        <w:rPr>
          <w:rFonts w:eastAsia="MS Mincho"/>
          <w:szCs w:val="20"/>
        </w:rPr>
      </w:pPr>
      <w:r w:rsidRPr="00790DFE">
        <w:rPr>
          <w:rFonts w:eastAsia="MS Mincho"/>
          <w:szCs w:val="20"/>
        </w:rPr>
        <w:t>Il corso si svolge in forma laboratoriale, per favorire, attraverso il dialogo e il confronto di esperienze, l’acquisizione del “sapere pratico” tipico dell’insegnamento.</w:t>
      </w:r>
    </w:p>
    <w:p w14:paraId="682784F7" w14:textId="77777777" w:rsidR="00D74A2E" w:rsidRPr="00790DFE" w:rsidRDefault="00D74A2E" w:rsidP="00D74A2E">
      <w:pPr>
        <w:rPr>
          <w:rFonts w:eastAsia="MS Mincho"/>
          <w:b/>
          <w:bCs/>
          <w:i/>
          <w:iCs/>
          <w:szCs w:val="20"/>
        </w:rPr>
      </w:pPr>
      <w:r w:rsidRPr="00790DFE">
        <w:rPr>
          <w:rFonts w:eastAsia="MS Mincho"/>
          <w:b/>
          <w:bCs/>
          <w:i/>
          <w:iCs/>
          <w:szCs w:val="20"/>
        </w:rPr>
        <w:t>Risultati di apprendimento attesi</w:t>
      </w:r>
    </w:p>
    <w:p w14:paraId="54320C92" w14:textId="77777777" w:rsidR="00D74A2E" w:rsidRPr="00790DFE" w:rsidRDefault="00D74A2E" w:rsidP="00D74A2E">
      <w:pPr>
        <w:ind w:firstLine="284"/>
        <w:rPr>
          <w:rFonts w:eastAsia="MS Mincho"/>
          <w:szCs w:val="20"/>
        </w:rPr>
      </w:pPr>
      <w:r w:rsidRPr="00790DFE">
        <w:rPr>
          <w:rFonts w:eastAsia="MS Mincho"/>
          <w:szCs w:val="20"/>
        </w:rPr>
        <w:t xml:space="preserve">Al termine dell’insegnamento lo studente sarà in grado di progettare autonomamente e presentare con supporto digitale un’ipotesi di fattibilità di un percorso didattico relativo a uno specifico problema storico e comprensivo dei </w:t>
      </w:r>
      <w:r w:rsidRPr="00790DFE">
        <w:rPr>
          <w:rFonts w:eastAsia="MS Mincho"/>
          <w:szCs w:val="20"/>
        </w:rPr>
        <w:lastRenderedPageBreak/>
        <w:t>riferimenti pedagogici, inclusivi e legislativi in merito all’insegnamento della disciplina nei diversi gradi d’istruzione secondaria.</w:t>
      </w:r>
    </w:p>
    <w:p w14:paraId="7664495C" w14:textId="77777777" w:rsidR="00D74A2E" w:rsidRPr="00D74A2E" w:rsidRDefault="00D74A2E" w:rsidP="00D74A2E">
      <w:pPr>
        <w:spacing w:before="240" w:after="120" w:line="240" w:lineRule="exact"/>
        <w:rPr>
          <w:b/>
          <w:i/>
          <w:smallCaps/>
          <w:sz w:val="18"/>
        </w:rPr>
      </w:pPr>
      <w:r w:rsidRPr="00D74A2E">
        <w:rPr>
          <w:b/>
          <w:i/>
          <w:smallCaps/>
          <w:sz w:val="18"/>
        </w:rPr>
        <w:t>PROGRAMMA DEL CORSO</w:t>
      </w:r>
    </w:p>
    <w:p w14:paraId="64B1125A" w14:textId="77777777" w:rsidR="00D74A2E" w:rsidRPr="00790DFE" w:rsidRDefault="00D74A2E" w:rsidP="00D74A2E">
      <w:pPr>
        <w:ind w:firstLine="284"/>
        <w:rPr>
          <w:rFonts w:eastAsia="MS Mincho"/>
          <w:szCs w:val="20"/>
        </w:rPr>
      </w:pPr>
      <w:r w:rsidRPr="00790DFE">
        <w:rPr>
          <w:rFonts w:eastAsia="MS Mincho"/>
          <w:szCs w:val="20"/>
        </w:rPr>
        <w:t>Il Laboratorio intende fare chiarezza sulla declinazione delle conoscenze storiche in ambito scolastico, tramutandole in competenze applicabili a percorsi eterogenei. Verranno enucleate le problematiche propedeutiche all’insegnamento della storia, ponendo in risalto il valore della dimensione storica, le differenze e le analogie tra storia e memoria, il senso della narrazione storica nel mondo contemporaneo. Si mostrerà come applicare gli strumenti propri del sapere storico (uso delle fonti, delle carte geografiche, ricerca ecc.) alla didattica e al contesto scolastico. Verrà data attenzione all’inclusione attraverso lo studio della storia e ai metodi più efficaci nella trasmissione del sapere storico e della comprensione storica nelle diverse fasce d’età, tenendo in considerazione i bisogni educativi speciali (BES) presenti nelle classi. Parte del corso sarà dedicata a una panoramica delle tecnologie digitali utili alla didattica della storia attraverso simulazioni e brevi tutorial sull’utilizzo consapevole e proficuo delle stesse in un contesto scolastico.</w:t>
      </w:r>
    </w:p>
    <w:p w14:paraId="1562D556" w14:textId="11195CFA" w:rsidR="00D74A2E" w:rsidRPr="00450E82" w:rsidRDefault="00D74A2E" w:rsidP="00D74A2E">
      <w:pPr>
        <w:spacing w:before="240" w:after="120"/>
        <w:rPr>
          <w:b/>
          <w:i/>
          <w:sz w:val="18"/>
        </w:rPr>
      </w:pPr>
      <w:r>
        <w:rPr>
          <w:b/>
          <w:i/>
          <w:sz w:val="18"/>
        </w:rPr>
        <w:t>BIBLIOGRAFIA</w:t>
      </w:r>
      <w:r w:rsidR="009E64D5">
        <w:rPr>
          <w:rStyle w:val="Rimandonotaapidipagina"/>
          <w:b/>
          <w:i/>
          <w:sz w:val="18"/>
        </w:rPr>
        <w:footnoteReference w:id="2"/>
      </w:r>
    </w:p>
    <w:p w14:paraId="6F77BE26" w14:textId="77777777" w:rsidR="00D74A2E" w:rsidRPr="00790DFE" w:rsidRDefault="00D74A2E" w:rsidP="00D74A2E">
      <w:pPr>
        <w:ind w:firstLine="284"/>
        <w:rPr>
          <w:bCs/>
          <w:noProof/>
          <w:sz w:val="18"/>
          <w:szCs w:val="18"/>
        </w:rPr>
      </w:pPr>
      <w:r w:rsidRPr="00790DFE">
        <w:rPr>
          <w:bCs/>
          <w:noProof/>
          <w:sz w:val="18"/>
          <w:szCs w:val="18"/>
        </w:rPr>
        <w:t>Durante il Laboratorio verranno messi a disposizione materiali online per l’approfondimento dei temi trattati. La conoscenza di tali materiali e del lavoro di analisi e commento svolto su di essi durante le lezioni sarà parte integrante della presentazione finale oggetto di valutazione.</w:t>
      </w:r>
    </w:p>
    <w:p w14:paraId="59D84219" w14:textId="77777777" w:rsidR="00D74A2E" w:rsidRPr="00B12852" w:rsidRDefault="00D74A2E" w:rsidP="00D74A2E">
      <w:pPr>
        <w:spacing w:before="240" w:after="120"/>
        <w:rPr>
          <w:b/>
          <w:i/>
          <w:sz w:val="18"/>
        </w:rPr>
      </w:pPr>
      <w:r>
        <w:rPr>
          <w:b/>
          <w:i/>
          <w:sz w:val="18"/>
        </w:rPr>
        <w:t>DIDATTICA DEL CORSO</w:t>
      </w:r>
    </w:p>
    <w:p w14:paraId="5CD96507" w14:textId="77777777" w:rsidR="00D74A2E" w:rsidRPr="00790DFE" w:rsidRDefault="00D74A2E" w:rsidP="00D74A2E">
      <w:pPr>
        <w:pStyle w:val="Testo2"/>
        <w:rPr>
          <w:rFonts w:ascii="Times New Roman" w:hAnsi="Times New Roman"/>
          <w:szCs w:val="18"/>
        </w:rPr>
      </w:pPr>
      <w:r w:rsidRPr="00790DFE">
        <w:rPr>
          <w:rFonts w:ascii="Times New Roman" w:hAnsi="Times New Roman"/>
          <w:szCs w:val="18"/>
        </w:rPr>
        <w:t xml:space="preserve">Il corso prevede lezioni dialogate e partecipate con momenti di lavoro di gruppo, discussioni e analisi. Oltre alle lezioni teoriche sono previste esercitazioni finalizzate all’assimilazione delle tecniche di analisi dei dati e alla preparazione della prova d’esame. L’uso delle tecnologie digitali e delle diverse metodologie didattiche verrà applicato in alcune fasi al contesto reale attraverso simulazioni in cui gli studenti saranno parte attiva. </w:t>
      </w:r>
      <w:r w:rsidRPr="00790DFE">
        <w:rPr>
          <w:rFonts w:ascii="Helvetica" w:hAnsi="Helvetica"/>
          <w:color w:val="308299"/>
          <w:szCs w:val="18"/>
        </w:rPr>
        <w:t xml:space="preserve"> </w:t>
      </w:r>
    </w:p>
    <w:p w14:paraId="47F52299" w14:textId="77777777" w:rsidR="00D74A2E" w:rsidRPr="00B12852" w:rsidRDefault="00D74A2E" w:rsidP="00D74A2E">
      <w:pPr>
        <w:spacing w:before="240" w:after="120"/>
        <w:rPr>
          <w:b/>
          <w:i/>
          <w:sz w:val="18"/>
        </w:rPr>
      </w:pPr>
      <w:r>
        <w:rPr>
          <w:b/>
          <w:i/>
          <w:sz w:val="18"/>
        </w:rPr>
        <w:t>METODO E CRITERI DI VALUTAZIONE</w:t>
      </w:r>
    </w:p>
    <w:p w14:paraId="1D88FEA8" w14:textId="77777777" w:rsidR="00D74A2E" w:rsidRPr="00790DFE" w:rsidRDefault="00D74A2E" w:rsidP="00D74A2E">
      <w:pPr>
        <w:pStyle w:val="Testo2"/>
        <w:rPr>
          <w:rFonts w:ascii="Times New Roman" w:hAnsi="Times New Roman"/>
          <w:szCs w:val="18"/>
        </w:rPr>
      </w:pPr>
      <w:r w:rsidRPr="00790DFE">
        <w:rPr>
          <w:rFonts w:ascii="Times New Roman" w:hAnsi="Times New Roman"/>
          <w:szCs w:val="18"/>
        </w:rPr>
        <w:t>La valutazione finale prevede un giudizio di approvazione.</w:t>
      </w:r>
    </w:p>
    <w:p w14:paraId="2B9E387E" w14:textId="77777777" w:rsidR="00D74A2E" w:rsidRPr="00790DFE" w:rsidRDefault="00D74A2E" w:rsidP="00D74A2E">
      <w:pPr>
        <w:pStyle w:val="Testo2"/>
        <w:rPr>
          <w:rFonts w:ascii="Times New Roman" w:hAnsi="Times New Roman"/>
          <w:szCs w:val="18"/>
        </w:rPr>
      </w:pPr>
      <w:r w:rsidRPr="00790DFE">
        <w:rPr>
          <w:rFonts w:ascii="Times New Roman" w:hAnsi="Times New Roman"/>
          <w:szCs w:val="18"/>
        </w:rPr>
        <w:t xml:space="preserve">La valutazione terrà conto della frequenza, della partecipazione attiva e della consapevolezza metodologica dimostrata nel saper pianificare, progettare e attuare un breve percorso didattico (lezione) efficace applicando le conoscenze e gli strumenti della disciplina </w:t>
      </w:r>
      <w:r w:rsidRPr="00790DFE">
        <w:rPr>
          <w:rFonts w:ascii="Times New Roman" w:hAnsi="Times New Roman"/>
          <w:szCs w:val="18"/>
        </w:rPr>
        <w:lastRenderedPageBreak/>
        <w:t xml:space="preserve">tramite le diverse metodologie didattiche e digitali e dimostrandone la padronanza attraverso una breve simulazione (15 min.). </w:t>
      </w:r>
    </w:p>
    <w:p w14:paraId="6FE9FBDC" w14:textId="77777777" w:rsidR="00D74A2E" w:rsidRPr="00790DFE" w:rsidRDefault="00D74A2E" w:rsidP="00D74A2E">
      <w:pPr>
        <w:pStyle w:val="Testo2"/>
        <w:rPr>
          <w:rFonts w:ascii="Times New Roman" w:hAnsi="Times New Roman"/>
          <w:szCs w:val="18"/>
        </w:rPr>
      </w:pPr>
      <w:r w:rsidRPr="00790DFE">
        <w:rPr>
          <w:rFonts w:ascii="Times New Roman" w:hAnsi="Times New Roman"/>
          <w:szCs w:val="18"/>
        </w:rPr>
        <w:t>La lezione da presentare al termine del Laboratorio verrà concordata col docente e verterà sul periodo storico preso in esame o sulle possibili declinazioni e interpretazioni dello stesso attraverso i secoli.</w:t>
      </w:r>
    </w:p>
    <w:p w14:paraId="2D52B902" w14:textId="77777777" w:rsidR="00D74A2E" w:rsidRPr="00B12852" w:rsidRDefault="00D74A2E" w:rsidP="00D74A2E">
      <w:pPr>
        <w:pStyle w:val="Testo2"/>
        <w:spacing w:before="240" w:after="120"/>
        <w:ind w:firstLine="0"/>
        <w:rPr>
          <w:b/>
          <w:i/>
        </w:rPr>
      </w:pPr>
      <w:r>
        <w:rPr>
          <w:b/>
          <w:i/>
        </w:rPr>
        <w:t>AVVERTENZE E PREREQUISITI</w:t>
      </w:r>
    </w:p>
    <w:p w14:paraId="19CBA5BD" w14:textId="77777777" w:rsidR="00D74A2E" w:rsidRPr="00790DFE" w:rsidRDefault="00D74A2E" w:rsidP="00D74A2E">
      <w:pPr>
        <w:pStyle w:val="Testo2"/>
        <w:rPr>
          <w:rFonts w:ascii="Times New Roman" w:hAnsi="Times New Roman"/>
          <w:szCs w:val="18"/>
        </w:rPr>
      </w:pPr>
      <w:r w:rsidRPr="00790DFE">
        <w:rPr>
          <w:rFonts w:ascii="Times New Roman" w:hAnsi="Times New Roman"/>
          <w:szCs w:val="18"/>
        </w:rPr>
        <w:t xml:space="preserve">Avendo carattere introduttivo, l’insegnamento non richiede prerequisiti relativi ai contenuti.  </w:t>
      </w:r>
    </w:p>
    <w:p w14:paraId="34A2121C" w14:textId="77777777" w:rsidR="00D74A2E" w:rsidRPr="00790DFE" w:rsidRDefault="00D74A2E" w:rsidP="00D74A2E">
      <w:pPr>
        <w:pStyle w:val="Testo2"/>
        <w:rPr>
          <w:rFonts w:ascii="Times New Roman" w:hAnsi="Times New Roman"/>
          <w:szCs w:val="18"/>
        </w:rPr>
      </w:pPr>
      <w:r w:rsidRPr="00790DFE">
        <w:rPr>
          <w:rFonts w:ascii="Times New Roman" w:hAnsi="Times New Roman"/>
          <w:szCs w:val="18"/>
        </w:rPr>
        <w:t>La frequenza è obbligatoria, perché caratteristica del Laboratorio è il confronto di esperienze e la partecipazione attiva.</w:t>
      </w:r>
    </w:p>
    <w:p w14:paraId="619656FE" w14:textId="77777777" w:rsidR="00D74A2E" w:rsidRPr="00D74A2E" w:rsidRDefault="00D74A2E" w:rsidP="00D74A2E">
      <w:pPr>
        <w:pStyle w:val="Testo2"/>
        <w:spacing w:before="120"/>
        <w:rPr>
          <w:rFonts w:ascii="Times New Roman" w:hAnsi="Times New Roman"/>
          <w:i/>
          <w:iCs/>
          <w:szCs w:val="18"/>
        </w:rPr>
      </w:pPr>
      <w:r w:rsidRPr="00D74A2E">
        <w:rPr>
          <w:rFonts w:ascii="Times New Roman" w:hAnsi="Times New Roman"/>
          <w:i/>
          <w:iCs/>
          <w:szCs w:val="18"/>
        </w:rPr>
        <w:t>Orario e luogo di ricevimento degli studenti</w:t>
      </w:r>
    </w:p>
    <w:p w14:paraId="5F943047" w14:textId="77777777" w:rsidR="00D74A2E" w:rsidRPr="00790DFE" w:rsidRDefault="00D74A2E" w:rsidP="00D74A2E">
      <w:pPr>
        <w:rPr>
          <w:sz w:val="18"/>
          <w:szCs w:val="18"/>
        </w:rPr>
      </w:pPr>
      <w:r w:rsidRPr="00790DFE">
        <w:rPr>
          <w:sz w:val="18"/>
          <w:szCs w:val="18"/>
        </w:rPr>
        <w:t>Il prof. Antonio Manco riceve su appuntamento via e-mail.</w:t>
      </w:r>
    </w:p>
    <w:sectPr w:rsidR="00D74A2E" w:rsidRPr="00790DF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BFB08" w14:textId="77777777" w:rsidR="0038410F" w:rsidRDefault="0038410F" w:rsidP="0038410F">
      <w:pPr>
        <w:spacing w:line="240" w:lineRule="auto"/>
      </w:pPr>
      <w:r>
        <w:separator/>
      </w:r>
    </w:p>
  </w:endnote>
  <w:endnote w:type="continuationSeparator" w:id="0">
    <w:p w14:paraId="61B4BF74" w14:textId="77777777" w:rsidR="0038410F" w:rsidRDefault="0038410F" w:rsidP="00384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F495" w14:textId="77777777" w:rsidR="0038410F" w:rsidRDefault="0038410F" w:rsidP="0038410F">
      <w:pPr>
        <w:spacing w:line="240" w:lineRule="auto"/>
      </w:pPr>
      <w:r>
        <w:separator/>
      </w:r>
    </w:p>
  </w:footnote>
  <w:footnote w:type="continuationSeparator" w:id="0">
    <w:p w14:paraId="65568EEB" w14:textId="77777777" w:rsidR="0038410F" w:rsidRDefault="0038410F" w:rsidP="0038410F">
      <w:pPr>
        <w:spacing w:line="240" w:lineRule="auto"/>
      </w:pPr>
      <w:r>
        <w:continuationSeparator/>
      </w:r>
    </w:p>
  </w:footnote>
  <w:footnote w:id="1">
    <w:p w14:paraId="38B932D6" w14:textId="77777777" w:rsidR="0038410F" w:rsidRDefault="0038410F" w:rsidP="0038410F">
      <w:pPr>
        <w:spacing w:line="240" w:lineRule="auto"/>
        <w:rPr>
          <w:sz w:val="16"/>
          <w:szCs w:val="16"/>
        </w:rPr>
      </w:pPr>
      <w:r>
        <w:rPr>
          <w:rStyle w:val="Rimandonotaapidipagina"/>
        </w:rPr>
        <w:footnoteRef/>
      </w:r>
      <w:r>
        <w:t xml:space="preserve"> </w:t>
      </w:r>
      <w:bookmarkStart w:id="2" w:name="_Hlk138420671"/>
      <w:bookmarkStart w:id="3"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3"/>
    <w:p w14:paraId="6BD7BA14" w14:textId="047EB14F" w:rsidR="0038410F" w:rsidRDefault="0038410F">
      <w:pPr>
        <w:pStyle w:val="Testonotaapidipagina"/>
      </w:pPr>
    </w:p>
  </w:footnote>
  <w:footnote w:id="2">
    <w:p w14:paraId="6BC752EE" w14:textId="77777777" w:rsidR="009E64D5" w:rsidRDefault="009E64D5" w:rsidP="009E64D5">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1510AE80" w14:textId="605C453A" w:rsidR="009E64D5" w:rsidRDefault="009E64D5">
      <w:pPr>
        <w:pStyle w:val="Testonotaapidipagina"/>
      </w:pPr>
      <w:bookmarkStart w:id="6" w:name="_GoBack"/>
      <w:bookmarkEnd w:id="6"/>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852"/>
    <w:rsid w:val="000600A2"/>
    <w:rsid w:val="00106E69"/>
    <w:rsid w:val="00116583"/>
    <w:rsid w:val="001226FE"/>
    <w:rsid w:val="001242A8"/>
    <w:rsid w:val="00187B99"/>
    <w:rsid w:val="001C1BF8"/>
    <w:rsid w:val="002014DD"/>
    <w:rsid w:val="00221ACD"/>
    <w:rsid w:val="002D5E17"/>
    <w:rsid w:val="0037191F"/>
    <w:rsid w:val="003779D9"/>
    <w:rsid w:val="0038367E"/>
    <w:rsid w:val="0038410F"/>
    <w:rsid w:val="00450E82"/>
    <w:rsid w:val="004D1217"/>
    <w:rsid w:val="004D6008"/>
    <w:rsid w:val="00586660"/>
    <w:rsid w:val="005C59A7"/>
    <w:rsid w:val="00640794"/>
    <w:rsid w:val="006D7886"/>
    <w:rsid w:val="006E498E"/>
    <w:rsid w:val="006F1772"/>
    <w:rsid w:val="00783A36"/>
    <w:rsid w:val="00787445"/>
    <w:rsid w:val="007D05FC"/>
    <w:rsid w:val="007E0A3F"/>
    <w:rsid w:val="007E239E"/>
    <w:rsid w:val="008942E7"/>
    <w:rsid w:val="008A1204"/>
    <w:rsid w:val="008C00B1"/>
    <w:rsid w:val="00900CCA"/>
    <w:rsid w:val="00905415"/>
    <w:rsid w:val="00924B77"/>
    <w:rsid w:val="00940DA2"/>
    <w:rsid w:val="00975F25"/>
    <w:rsid w:val="009D720B"/>
    <w:rsid w:val="009E055C"/>
    <w:rsid w:val="009E5DE1"/>
    <w:rsid w:val="009E64D5"/>
    <w:rsid w:val="00A01B66"/>
    <w:rsid w:val="00A74F6F"/>
    <w:rsid w:val="00AB7D02"/>
    <w:rsid w:val="00AD7557"/>
    <w:rsid w:val="00B12852"/>
    <w:rsid w:val="00B50C5D"/>
    <w:rsid w:val="00B51253"/>
    <w:rsid w:val="00B525CC"/>
    <w:rsid w:val="00BA7988"/>
    <w:rsid w:val="00BE7E73"/>
    <w:rsid w:val="00BF1E41"/>
    <w:rsid w:val="00C90DB6"/>
    <w:rsid w:val="00D010BE"/>
    <w:rsid w:val="00D404F2"/>
    <w:rsid w:val="00D74A2E"/>
    <w:rsid w:val="00DA766B"/>
    <w:rsid w:val="00DE47C7"/>
    <w:rsid w:val="00E164E7"/>
    <w:rsid w:val="00E607E6"/>
    <w:rsid w:val="00EF009B"/>
    <w:rsid w:val="00F2503F"/>
    <w:rsid w:val="00FC61B7"/>
    <w:rsid w:val="00FC62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0CDFF"/>
  <w15:docId w15:val="{C5C6C55B-67A6-4678-A756-486B748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9E5DE1"/>
  </w:style>
  <w:style w:type="paragraph" w:styleId="NormaleWeb">
    <w:name w:val="Normal (Web)"/>
    <w:basedOn w:val="Normale"/>
    <w:uiPriority w:val="99"/>
    <w:semiHidden/>
    <w:unhideWhenUsed/>
    <w:rsid w:val="00AB7D02"/>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rsid w:val="00EF009B"/>
    <w:rPr>
      <w:color w:val="0563C1" w:themeColor="hyperlink"/>
      <w:u w:val="single"/>
    </w:rPr>
  </w:style>
  <w:style w:type="character" w:styleId="Menzionenonrisolta">
    <w:name w:val="Unresolved Mention"/>
    <w:basedOn w:val="Carpredefinitoparagrafo"/>
    <w:uiPriority w:val="99"/>
    <w:semiHidden/>
    <w:unhideWhenUsed/>
    <w:rsid w:val="00EF009B"/>
    <w:rPr>
      <w:color w:val="605E5C"/>
      <w:shd w:val="clear" w:color="auto" w:fill="E1DFDD"/>
    </w:rPr>
  </w:style>
  <w:style w:type="paragraph" w:styleId="Testonotaapidipagina">
    <w:name w:val="footnote text"/>
    <w:basedOn w:val="Normale"/>
    <w:link w:val="TestonotaapidipaginaCarattere"/>
    <w:semiHidden/>
    <w:unhideWhenUsed/>
    <w:rsid w:val="0038410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8410F"/>
  </w:style>
  <w:style w:type="character" w:styleId="Rimandonotaapidipagina">
    <w:name w:val="footnote reference"/>
    <w:basedOn w:val="Carpredefinitoparagrafo"/>
    <w:semiHidden/>
    <w:unhideWhenUsed/>
    <w:rsid w:val="00384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251652">
      <w:bodyDiv w:val="1"/>
      <w:marLeft w:val="0"/>
      <w:marRight w:val="0"/>
      <w:marTop w:val="0"/>
      <w:marBottom w:val="0"/>
      <w:divBdr>
        <w:top w:val="none" w:sz="0" w:space="0" w:color="auto"/>
        <w:left w:val="none" w:sz="0" w:space="0" w:color="auto"/>
        <w:bottom w:val="none" w:sz="0" w:space="0" w:color="auto"/>
        <w:right w:val="none" w:sz="0" w:space="0" w:color="auto"/>
      </w:divBdr>
    </w:div>
    <w:div w:id="19966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icolangelo-dacunto/la-lotta-per-le-investiture-9788829000708-683206.html" TargetMode="External"/><Relationship Id="rId3" Type="http://schemas.openxmlformats.org/officeDocument/2006/relationships/settings" Target="settings.xml"/><Relationship Id="rId7" Type="http://schemas.openxmlformats.org/officeDocument/2006/relationships/hyperlink" Target="https://librerie.unicatt.it/scheda-libro/andrea-zorzi/manuale-di-storia-medioevale-9788860086198-69963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olangelo.dacunt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471D-0381-4B47-9E28-DC1E15DE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5</Pages>
  <Words>1514</Words>
  <Characters>9420</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6</cp:revision>
  <cp:lastPrinted>2003-03-27T10:42:00Z</cp:lastPrinted>
  <dcterms:created xsi:type="dcterms:W3CDTF">2023-05-04T06:36:00Z</dcterms:created>
  <dcterms:modified xsi:type="dcterms:W3CDTF">2023-06-29T11:32:00Z</dcterms:modified>
</cp:coreProperties>
</file>