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4"/>
        </w:rPr>
        <w:id w:val="1821925333"/>
        <w:docPartObj>
          <w:docPartGallery w:val="Table of Contents"/>
          <w:docPartUnique/>
        </w:docPartObj>
      </w:sdtPr>
      <w:sdtEndPr>
        <w:rPr>
          <w:b/>
          <w:bCs/>
        </w:rPr>
      </w:sdtEndPr>
      <w:sdtContent>
        <w:p w14:paraId="4EBD46E3" w14:textId="49355E73" w:rsidR="00A943C9" w:rsidRPr="00A943C9" w:rsidRDefault="00A943C9" w:rsidP="00A862C5">
          <w:pPr>
            <w:pStyle w:val="Titolosommario"/>
            <w:spacing w:before="0" w:line="240" w:lineRule="exact"/>
            <w:rPr>
              <w:sz w:val="18"/>
              <w:szCs w:val="18"/>
            </w:rPr>
          </w:pPr>
          <w:r w:rsidRPr="00A943C9">
            <w:rPr>
              <w:sz w:val="18"/>
              <w:szCs w:val="18"/>
            </w:rPr>
            <w:t>Sommario</w:t>
          </w:r>
        </w:p>
        <w:p w14:paraId="7DDB3000" w14:textId="333DDC99" w:rsidR="00665194" w:rsidRDefault="00A943C9" w:rsidP="00665194">
          <w:pPr>
            <w:pStyle w:val="Sommario1"/>
            <w:tabs>
              <w:tab w:val="right" w:pos="6680"/>
            </w:tabs>
            <w:spacing w:after="0"/>
            <w:rPr>
              <w:rFonts w:asciiTheme="minorHAnsi" w:eastAsiaTheme="minorEastAsia" w:hAnsiTheme="minorHAnsi" w:cstheme="minorBidi"/>
              <w:noProof/>
              <w:kern w:val="2"/>
              <w:sz w:val="22"/>
              <w:szCs w:val="22"/>
              <w14:ligatures w14:val="standardContextual"/>
            </w:rPr>
          </w:pPr>
          <w:r w:rsidRPr="00A943C9">
            <w:rPr>
              <w:sz w:val="18"/>
              <w:szCs w:val="18"/>
            </w:rPr>
            <w:fldChar w:fldCharType="begin"/>
          </w:r>
          <w:r w:rsidRPr="00A943C9">
            <w:rPr>
              <w:sz w:val="18"/>
              <w:szCs w:val="18"/>
            </w:rPr>
            <w:instrText xml:space="preserve"> TOC \o "1-3" \h \z \u </w:instrText>
          </w:r>
          <w:r w:rsidRPr="00A943C9">
            <w:rPr>
              <w:sz w:val="18"/>
              <w:szCs w:val="18"/>
            </w:rPr>
            <w:fldChar w:fldCharType="separate"/>
          </w:r>
          <w:hyperlink w:anchor="_Toc140736003" w:history="1">
            <w:r w:rsidR="00665194" w:rsidRPr="00624DCF">
              <w:rPr>
                <w:rStyle w:val="Collegamentoipertestuale"/>
                <w:noProof/>
              </w:rPr>
              <w:t>Storia contemporanea con elementi di didattica disciplinare(12 Cfu)</w:t>
            </w:r>
            <w:r w:rsidR="00665194">
              <w:rPr>
                <w:noProof/>
                <w:webHidden/>
              </w:rPr>
              <w:tab/>
            </w:r>
          </w:hyperlink>
        </w:p>
        <w:p w14:paraId="5CCD78F8" w14:textId="56895B1B" w:rsidR="00665194" w:rsidRDefault="007A4C71" w:rsidP="00665194">
          <w:pPr>
            <w:pStyle w:val="Sommario2"/>
            <w:tabs>
              <w:tab w:val="right" w:pos="6680"/>
            </w:tabs>
            <w:spacing w:after="0"/>
            <w:ind w:left="0"/>
            <w:rPr>
              <w:rFonts w:asciiTheme="minorHAnsi" w:eastAsiaTheme="minorEastAsia" w:hAnsiTheme="minorHAnsi" w:cstheme="minorBidi"/>
              <w:noProof/>
              <w:kern w:val="2"/>
              <w:sz w:val="22"/>
              <w:szCs w:val="22"/>
              <w14:ligatures w14:val="standardContextual"/>
            </w:rPr>
          </w:pPr>
          <w:hyperlink w:anchor="_Toc140736004" w:history="1">
            <w:r w:rsidR="00665194" w:rsidRPr="00624DCF">
              <w:rPr>
                <w:rStyle w:val="Collegamentoipertestuale"/>
                <w:noProof/>
              </w:rPr>
              <w:t>Prof. Paolo Borruso</w:t>
            </w:r>
            <w:r w:rsidR="00665194">
              <w:rPr>
                <w:noProof/>
                <w:webHidden/>
              </w:rPr>
              <w:tab/>
            </w:r>
            <w:r w:rsidR="00665194">
              <w:rPr>
                <w:noProof/>
                <w:webHidden/>
              </w:rPr>
              <w:fldChar w:fldCharType="begin"/>
            </w:r>
            <w:r w:rsidR="00665194">
              <w:rPr>
                <w:noProof/>
                <w:webHidden/>
              </w:rPr>
              <w:instrText xml:space="preserve"> PAGEREF _Toc140736004 \h </w:instrText>
            </w:r>
            <w:r w:rsidR="00665194">
              <w:rPr>
                <w:noProof/>
                <w:webHidden/>
              </w:rPr>
            </w:r>
            <w:r w:rsidR="00665194">
              <w:rPr>
                <w:noProof/>
                <w:webHidden/>
              </w:rPr>
              <w:fldChar w:fldCharType="separate"/>
            </w:r>
            <w:r w:rsidR="00665194">
              <w:rPr>
                <w:noProof/>
                <w:webHidden/>
              </w:rPr>
              <w:t>1</w:t>
            </w:r>
            <w:r w:rsidR="00665194">
              <w:rPr>
                <w:noProof/>
                <w:webHidden/>
              </w:rPr>
              <w:fldChar w:fldCharType="end"/>
            </w:r>
          </w:hyperlink>
        </w:p>
        <w:p w14:paraId="51A69D6E" w14:textId="4EFCC639" w:rsidR="00665194" w:rsidRDefault="007A4C71" w:rsidP="00665194">
          <w:pPr>
            <w:pStyle w:val="Sommario1"/>
            <w:tabs>
              <w:tab w:val="right" w:pos="6680"/>
            </w:tabs>
            <w:spacing w:after="0"/>
            <w:rPr>
              <w:rFonts w:asciiTheme="minorHAnsi" w:eastAsiaTheme="minorEastAsia" w:hAnsiTheme="minorHAnsi" w:cstheme="minorBidi"/>
              <w:noProof/>
              <w:kern w:val="2"/>
              <w:sz w:val="22"/>
              <w:szCs w:val="22"/>
              <w14:ligatures w14:val="standardContextual"/>
            </w:rPr>
          </w:pPr>
          <w:hyperlink w:anchor="_Toc140736005" w:history="1">
            <w:r w:rsidR="00665194" w:rsidRPr="00624DCF">
              <w:rPr>
                <w:rStyle w:val="Collegamentoipertestuale"/>
                <w:noProof/>
              </w:rPr>
              <w:t xml:space="preserve">Laboratorio di </w:t>
            </w:r>
            <w:r w:rsidR="004C4F4D">
              <w:rPr>
                <w:rStyle w:val="Collegamentoipertestuale"/>
                <w:noProof/>
              </w:rPr>
              <w:t>E</w:t>
            </w:r>
            <w:r w:rsidR="00665194" w:rsidRPr="00624DCF">
              <w:rPr>
                <w:rStyle w:val="Collegamentoipertestuale"/>
                <w:noProof/>
              </w:rPr>
              <w:t>lementi di didattica disciplinare</w:t>
            </w:r>
            <w:r w:rsidR="00665194">
              <w:rPr>
                <w:noProof/>
                <w:webHidden/>
              </w:rPr>
              <w:tab/>
            </w:r>
          </w:hyperlink>
        </w:p>
        <w:p w14:paraId="7FF26EE8" w14:textId="5FA49E15" w:rsidR="00665194" w:rsidRDefault="007A4C71" w:rsidP="00665194">
          <w:pPr>
            <w:pStyle w:val="Sommario2"/>
            <w:tabs>
              <w:tab w:val="right" w:pos="6680"/>
            </w:tabs>
            <w:spacing w:after="0"/>
            <w:ind w:left="0"/>
            <w:rPr>
              <w:rFonts w:asciiTheme="minorHAnsi" w:eastAsiaTheme="minorEastAsia" w:hAnsiTheme="minorHAnsi" w:cstheme="minorBidi"/>
              <w:noProof/>
              <w:kern w:val="2"/>
              <w:sz w:val="22"/>
              <w:szCs w:val="22"/>
              <w14:ligatures w14:val="standardContextual"/>
            </w:rPr>
          </w:pPr>
          <w:hyperlink w:anchor="_Toc140736006" w:history="1">
            <w:r w:rsidR="00665194" w:rsidRPr="00624DCF">
              <w:rPr>
                <w:rStyle w:val="Collegamentoipertestuale"/>
                <w:noProof/>
              </w:rPr>
              <w:t>Prof. Antonio Manco</w:t>
            </w:r>
            <w:r w:rsidR="00665194">
              <w:rPr>
                <w:noProof/>
                <w:webHidden/>
              </w:rPr>
              <w:tab/>
            </w:r>
            <w:r w:rsidR="00665194">
              <w:rPr>
                <w:noProof/>
                <w:webHidden/>
              </w:rPr>
              <w:fldChar w:fldCharType="begin"/>
            </w:r>
            <w:r w:rsidR="00665194">
              <w:rPr>
                <w:noProof/>
                <w:webHidden/>
              </w:rPr>
              <w:instrText xml:space="preserve"> PAGEREF _Toc140736006 \h </w:instrText>
            </w:r>
            <w:r w:rsidR="00665194">
              <w:rPr>
                <w:noProof/>
                <w:webHidden/>
              </w:rPr>
            </w:r>
            <w:r w:rsidR="00665194">
              <w:rPr>
                <w:noProof/>
                <w:webHidden/>
              </w:rPr>
              <w:fldChar w:fldCharType="separate"/>
            </w:r>
            <w:r w:rsidR="00665194">
              <w:rPr>
                <w:noProof/>
                <w:webHidden/>
              </w:rPr>
              <w:t>4</w:t>
            </w:r>
            <w:r w:rsidR="00665194">
              <w:rPr>
                <w:noProof/>
                <w:webHidden/>
              </w:rPr>
              <w:fldChar w:fldCharType="end"/>
            </w:r>
          </w:hyperlink>
        </w:p>
        <w:p w14:paraId="1295B458" w14:textId="4E28EFFF" w:rsidR="00665194" w:rsidRDefault="007A4C71" w:rsidP="00665194">
          <w:pPr>
            <w:pStyle w:val="Sommario1"/>
            <w:tabs>
              <w:tab w:val="right" w:pos="6680"/>
            </w:tabs>
            <w:spacing w:after="0"/>
            <w:rPr>
              <w:rFonts w:asciiTheme="minorHAnsi" w:eastAsiaTheme="minorEastAsia" w:hAnsiTheme="minorHAnsi" w:cstheme="minorBidi"/>
              <w:noProof/>
              <w:kern w:val="2"/>
              <w:sz w:val="22"/>
              <w:szCs w:val="22"/>
              <w14:ligatures w14:val="standardContextual"/>
            </w:rPr>
          </w:pPr>
          <w:hyperlink w:anchor="_Toc140736007" w:history="1">
            <w:r w:rsidR="00665194" w:rsidRPr="00624DCF">
              <w:rPr>
                <w:rStyle w:val="Collegamentoipertestuale"/>
                <w:noProof/>
              </w:rPr>
              <w:t>Storia contemporanea (corso base, I modulo - 6 cfu)</w:t>
            </w:r>
            <w:r w:rsidR="00665194">
              <w:rPr>
                <w:noProof/>
                <w:webHidden/>
              </w:rPr>
              <w:tab/>
            </w:r>
          </w:hyperlink>
        </w:p>
        <w:p w14:paraId="14344367" w14:textId="5AC9CFCE" w:rsidR="00665194" w:rsidRDefault="007A4C71" w:rsidP="00665194">
          <w:pPr>
            <w:pStyle w:val="Sommario2"/>
            <w:tabs>
              <w:tab w:val="right" w:pos="6680"/>
            </w:tabs>
            <w:spacing w:after="0"/>
            <w:ind w:left="0"/>
            <w:rPr>
              <w:rFonts w:asciiTheme="minorHAnsi" w:eastAsiaTheme="minorEastAsia" w:hAnsiTheme="minorHAnsi" w:cstheme="minorBidi"/>
              <w:noProof/>
              <w:kern w:val="2"/>
              <w:sz w:val="22"/>
              <w:szCs w:val="22"/>
              <w14:ligatures w14:val="standardContextual"/>
            </w:rPr>
          </w:pPr>
          <w:hyperlink w:anchor="_Toc140736008" w:history="1">
            <w:r w:rsidR="00665194" w:rsidRPr="00624DCF">
              <w:rPr>
                <w:rStyle w:val="Collegamentoipertestuale"/>
                <w:noProof/>
              </w:rPr>
              <w:t>Prof. Paolo Borruso</w:t>
            </w:r>
            <w:r w:rsidR="00665194">
              <w:rPr>
                <w:noProof/>
                <w:webHidden/>
              </w:rPr>
              <w:tab/>
            </w:r>
            <w:r w:rsidR="00665194">
              <w:rPr>
                <w:noProof/>
                <w:webHidden/>
              </w:rPr>
              <w:fldChar w:fldCharType="begin"/>
            </w:r>
            <w:r w:rsidR="00665194">
              <w:rPr>
                <w:noProof/>
                <w:webHidden/>
              </w:rPr>
              <w:instrText xml:space="preserve"> PAGEREF _Toc140736008 \h </w:instrText>
            </w:r>
            <w:r w:rsidR="00665194">
              <w:rPr>
                <w:noProof/>
                <w:webHidden/>
              </w:rPr>
            </w:r>
            <w:r w:rsidR="00665194">
              <w:rPr>
                <w:noProof/>
                <w:webHidden/>
              </w:rPr>
              <w:fldChar w:fldCharType="separate"/>
            </w:r>
            <w:r w:rsidR="00665194">
              <w:rPr>
                <w:noProof/>
                <w:webHidden/>
              </w:rPr>
              <w:t>7</w:t>
            </w:r>
            <w:r w:rsidR="00665194">
              <w:rPr>
                <w:noProof/>
                <w:webHidden/>
              </w:rPr>
              <w:fldChar w:fldCharType="end"/>
            </w:r>
          </w:hyperlink>
        </w:p>
        <w:p w14:paraId="340A7912" w14:textId="138BEE91" w:rsidR="00665194" w:rsidRDefault="007A4C71" w:rsidP="00665194">
          <w:pPr>
            <w:pStyle w:val="Sommario1"/>
            <w:tabs>
              <w:tab w:val="right" w:pos="6680"/>
            </w:tabs>
            <w:spacing w:after="0"/>
            <w:rPr>
              <w:rFonts w:asciiTheme="minorHAnsi" w:eastAsiaTheme="minorEastAsia" w:hAnsiTheme="minorHAnsi" w:cstheme="minorBidi"/>
              <w:noProof/>
              <w:kern w:val="2"/>
              <w:sz w:val="22"/>
              <w:szCs w:val="22"/>
              <w14:ligatures w14:val="standardContextual"/>
            </w:rPr>
          </w:pPr>
          <w:hyperlink w:anchor="_Toc140736009" w:history="1">
            <w:r w:rsidR="00665194" w:rsidRPr="00624DCF">
              <w:rPr>
                <w:rStyle w:val="Collegamentoipertestuale"/>
                <w:noProof/>
              </w:rPr>
              <w:t>Storia contemporanea (modulo A, corso avanzato – II semestre – 6 cfu)</w:t>
            </w:r>
            <w:r w:rsidR="00665194">
              <w:rPr>
                <w:noProof/>
                <w:webHidden/>
              </w:rPr>
              <w:tab/>
            </w:r>
          </w:hyperlink>
        </w:p>
        <w:p w14:paraId="10D3794A" w14:textId="041C4EDC" w:rsidR="00665194" w:rsidRDefault="007A4C71" w:rsidP="00665194">
          <w:pPr>
            <w:pStyle w:val="Sommario2"/>
            <w:tabs>
              <w:tab w:val="right" w:pos="6680"/>
            </w:tabs>
            <w:spacing w:after="0"/>
            <w:ind w:left="0"/>
            <w:rPr>
              <w:rFonts w:asciiTheme="minorHAnsi" w:eastAsiaTheme="minorEastAsia" w:hAnsiTheme="minorHAnsi" w:cstheme="minorBidi"/>
              <w:noProof/>
              <w:kern w:val="2"/>
              <w:sz w:val="22"/>
              <w:szCs w:val="22"/>
              <w14:ligatures w14:val="standardContextual"/>
            </w:rPr>
          </w:pPr>
          <w:hyperlink w:anchor="_Toc140736010" w:history="1">
            <w:r w:rsidR="00665194" w:rsidRPr="00624DCF">
              <w:rPr>
                <w:rStyle w:val="Collegamentoipertestuale"/>
                <w:noProof/>
              </w:rPr>
              <w:t>Prof. Paolo Borruso</w:t>
            </w:r>
            <w:r w:rsidR="00665194">
              <w:rPr>
                <w:noProof/>
                <w:webHidden/>
              </w:rPr>
              <w:tab/>
            </w:r>
            <w:r w:rsidR="00665194">
              <w:rPr>
                <w:noProof/>
                <w:webHidden/>
              </w:rPr>
              <w:fldChar w:fldCharType="begin"/>
            </w:r>
            <w:r w:rsidR="00665194">
              <w:rPr>
                <w:noProof/>
                <w:webHidden/>
              </w:rPr>
              <w:instrText xml:space="preserve"> PAGEREF _Toc140736010 \h </w:instrText>
            </w:r>
            <w:r w:rsidR="00665194">
              <w:rPr>
                <w:noProof/>
                <w:webHidden/>
              </w:rPr>
            </w:r>
            <w:r w:rsidR="00665194">
              <w:rPr>
                <w:noProof/>
                <w:webHidden/>
              </w:rPr>
              <w:fldChar w:fldCharType="separate"/>
            </w:r>
            <w:r w:rsidR="00665194">
              <w:rPr>
                <w:noProof/>
                <w:webHidden/>
              </w:rPr>
              <w:t>10</w:t>
            </w:r>
            <w:r w:rsidR="00665194">
              <w:rPr>
                <w:noProof/>
                <w:webHidden/>
              </w:rPr>
              <w:fldChar w:fldCharType="end"/>
            </w:r>
          </w:hyperlink>
        </w:p>
        <w:p w14:paraId="4E5548A2" w14:textId="1BE0C5E1" w:rsidR="00A943C9" w:rsidRDefault="00A943C9" w:rsidP="00665194">
          <w:r w:rsidRPr="00A943C9">
            <w:rPr>
              <w:b/>
              <w:bCs/>
              <w:sz w:val="18"/>
              <w:szCs w:val="18"/>
            </w:rPr>
            <w:fldChar w:fldCharType="end"/>
          </w:r>
        </w:p>
      </w:sdtContent>
    </w:sdt>
    <w:p w14:paraId="5F46BD60" w14:textId="5C1DFD94" w:rsidR="002D5E17" w:rsidRDefault="00FA1D7D" w:rsidP="00A862C5">
      <w:pPr>
        <w:pStyle w:val="Titolo1"/>
      </w:pPr>
      <w:bookmarkStart w:id="0" w:name="_Toc140736003"/>
      <w:r>
        <w:t>Storia contemporanea</w:t>
      </w:r>
      <w:r w:rsidR="00D41629">
        <w:t xml:space="preserve"> </w:t>
      </w:r>
      <w:r w:rsidR="00A862C5">
        <w:t>con elementi di didattica disciplinare</w:t>
      </w:r>
      <w:r w:rsidR="00D41629">
        <w:t>(12 Cfu)</w:t>
      </w:r>
      <w:bookmarkEnd w:id="0"/>
    </w:p>
    <w:p w14:paraId="34C33455" w14:textId="761935B0" w:rsidR="00FA1D7D" w:rsidRDefault="00FA1D7D" w:rsidP="00A862C5">
      <w:pPr>
        <w:pStyle w:val="Titolo2"/>
      </w:pPr>
      <w:bookmarkStart w:id="1" w:name="_Toc140736004"/>
      <w:r>
        <w:t>Prof. Paolo Borruso</w:t>
      </w:r>
      <w:bookmarkEnd w:id="1"/>
    </w:p>
    <w:p w14:paraId="177427FE" w14:textId="77777777" w:rsidR="00FA1D7D" w:rsidRDefault="00FA1D7D" w:rsidP="00A862C5">
      <w:pPr>
        <w:spacing w:before="240" w:after="120"/>
        <w:rPr>
          <w:b/>
          <w:i/>
          <w:sz w:val="18"/>
        </w:rPr>
      </w:pPr>
      <w:r>
        <w:rPr>
          <w:b/>
          <w:i/>
          <w:sz w:val="18"/>
        </w:rPr>
        <w:t>OBIETTIVO DEL CORSO E RISULTATI DI APPRENDIMENTO ATTESI</w:t>
      </w:r>
    </w:p>
    <w:p w14:paraId="3E4470D0" w14:textId="77777777" w:rsidR="00FA1D7D" w:rsidRPr="00F968DF" w:rsidRDefault="00FA1D7D" w:rsidP="00A862C5">
      <w:pPr>
        <w:rPr>
          <w:rFonts w:ascii="Times Roman" w:hAnsi="Times Roman" w:cstheme="minorHAnsi"/>
        </w:rPr>
      </w:pPr>
      <w:r w:rsidRPr="00F968DF">
        <w:rPr>
          <w:rFonts w:ascii="Times Roman" w:hAnsi="Times Roman" w:cstheme="minorHAnsi"/>
        </w:rPr>
        <w:t xml:space="preserve">Il corso intende offrire agli studenti le categorie storiche per una comprensione più profonda e articolata dell’età contemporanea, con particolare attenzione </w:t>
      </w:r>
      <w:r w:rsidRPr="00F968DF">
        <w:rPr>
          <w:rFonts w:ascii="Times Roman" w:hAnsi="Times Roman"/>
        </w:rPr>
        <w:t>alle dinamiche storiche della globalizzazione e alle sue ricadute nel mondo contemporaneo</w:t>
      </w:r>
      <w:r w:rsidRPr="00F968DF">
        <w:rPr>
          <w:rFonts w:ascii="Times Roman" w:hAnsi="Times Roman" w:cstheme="minorHAnsi"/>
        </w:rPr>
        <w:t xml:space="preserve">. </w:t>
      </w:r>
      <w:r>
        <w:rPr>
          <w:rFonts w:ascii="Times Roman" w:hAnsi="Times Roman" w:cstheme="minorHAnsi"/>
        </w:rPr>
        <w:t>A questo proposito, si favorirà una lettura articolata di eventi</w:t>
      </w:r>
      <w:r w:rsidRPr="007400A1">
        <w:rPr>
          <w:rFonts w:ascii="Times Roman" w:hAnsi="Times Roman" w:cstheme="minorHAnsi"/>
        </w:rPr>
        <w:t xml:space="preserve"> </w:t>
      </w:r>
      <w:r>
        <w:rPr>
          <w:rFonts w:ascii="Times Roman" w:hAnsi="Times Roman" w:cstheme="minorHAnsi"/>
        </w:rPr>
        <w:t xml:space="preserve">e processi storici, in un’ottica di </w:t>
      </w:r>
      <w:r w:rsidRPr="00FD2B06">
        <w:rPr>
          <w:rFonts w:ascii="Times Roman" w:hAnsi="Times Roman" w:cstheme="minorHAnsi"/>
          <w:i/>
        </w:rPr>
        <w:t>World History</w:t>
      </w:r>
      <w:r>
        <w:rPr>
          <w:rFonts w:ascii="Times Roman" w:hAnsi="Times Roman" w:cstheme="minorHAnsi"/>
        </w:rPr>
        <w:t>, ponendo in rilievo la loro dimensione transnazionale e interattiva,</w:t>
      </w:r>
      <w:r w:rsidRPr="00F968DF">
        <w:rPr>
          <w:rFonts w:ascii="Times Roman" w:hAnsi="Times Roman" w:cstheme="minorHAnsi"/>
        </w:rPr>
        <w:t xml:space="preserve"> in ambito politico, sociale, culturale e religioso, tra XIX e XXI secolo. </w:t>
      </w:r>
    </w:p>
    <w:p w14:paraId="62A8B94C" w14:textId="77777777" w:rsidR="00FA1D7D" w:rsidRPr="00F968DF" w:rsidRDefault="00FA1D7D" w:rsidP="00A862C5">
      <w:pPr>
        <w:rPr>
          <w:rFonts w:ascii="Times Roman" w:hAnsi="Times Roman" w:cstheme="minorHAnsi"/>
        </w:rPr>
      </w:pPr>
      <w:r w:rsidRPr="00F968DF">
        <w:rPr>
          <w:rFonts w:ascii="Times Roman" w:hAnsi="Times Roman" w:cstheme="minorHAnsi"/>
        </w:rPr>
        <w:t>Si auspica che, al termine del corso, lo studente raggiunga i seguenti risultati:</w:t>
      </w:r>
    </w:p>
    <w:p w14:paraId="7DD97B5D" w14:textId="77777777" w:rsidR="00FA1D7D" w:rsidRPr="00F968DF" w:rsidRDefault="00FA1D7D" w:rsidP="00A862C5">
      <w:pPr>
        <w:ind w:left="284" w:hanging="284"/>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 xml:space="preserve">conoscenza di base e critica dei </w:t>
      </w:r>
      <w:r>
        <w:rPr>
          <w:rFonts w:ascii="Times Roman" w:hAnsi="Times Roman" w:cstheme="minorHAnsi"/>
        </w:rPr>
        <w:t>principali eventi dell’età contemporanea</w:t>
      </w:r>
      <w:r w:rsidRPr="00F968DF">
        <w:rPr>
          <w:rFonts w:ascii="Times Roman" w:hAnsi="Times Roman" w:cstheme="minorHAnsi"/>
        </w:rPr>
        <w:t>;</w:t>
      </w:r>
    </w:p>
    <w:p w14:paraId="1B5E8810" w14:textId="77777777" w:rsidR="00FA1D7D" w:rsidRPr="00F968DF" w:rsidRDefault="00FA1D7D" w:rsidP="00A862C5">
      <w:pPr>
        <w:ind w:left="284" w:hanging="284"/>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acquisizione di un linguaggio specifico e articolato per la trattazione dei temi affrontati nelle lezioni, tramite la lettura e l’analisi della bibliografia proposta;</w:t>
      </w:r>
    </w:p>
    <w:p w14:paraId="1496893C" w14:textId="77777777" w:rsidR="00FA1D7D" w:rsidRPr="00F968DF" w:rsidRDefault="00FA1D7D" w:rsidP="00A862C5">
      <w:pPr>
        <w:ind w:left="284" w:hanging="284"/>
        <w:rPr>
          <w:rFonts w:ascii="Times Roman" w:hAnsi="Times Roman" w:cstheme="minorHAnsi"/>
        </w:rPr>
      </w:pPr>
      <w:r w:rsidRPr="00F968DF">
        <w:rPr>
          <w:rFonts w:ascii="Times Roman" w:hAnsi="Times Roman" w:cstheme="minorHAnsi"/>
        </w:rPr>
        <w:t>3.</w:t>
      </w:r>
      <w:r w:rsidRPr="00F968DF">
        <w:rPr>
          <w:rFonts w:ascii="Times Roman" w:hAnsi="Times Roman" w:cstheme="minorHAnsi"/>
        </w:rPr>
        <w:tab/>
        <w:t>acquisizione di una metodologia di approccio e di studio per una comprensione autonoma delle questioni storiche: ricerca e analisi delle fonti primarie e secondarie, analisi di saggi critici, periodizzazione, raccolta e interpretazione di dati provenienti da altri ambiti scientifici (sociologia, antropologia, geografia, medicina, psicologia);</w:t>
      </w:r>
    </w:p>
    <w:p w14:paraId="6E1B77D8" w14:textId="77777777" w:rsidR="00FA1D7D" w:rsidRPr="00F968DF" w:rsidRDefault="00FA1D7D" w:rsidP="00A862C5">
      <w:pPr>
        <w:ind w:left="284" w:hanging="284"/>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 xml:space="preserve">elaborazione di giudizi autonomi su temi storici, riguardanti gli ambiti istituzionali, sociali, religiosi ed etici, in connessione con la realtà attuale; </w:t>
      </w:r>
    </w:p>
    <w:p w14:paraId="2ED18A63" w14:textId="77777777" w:rsidR="00FA1D7D" w:rsidRPr="00F968DF" w:rsidRDefault="00FA1D7D" w:rsidP="00A862C5">
      <w:pPr>
        <w:ind w:left="284" w:hanging="284"/>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esposizione chiara e articolata di informazioni, idee, questioni, processi storici e culturali ad interlocutori specialisti e non.</w:t>
      </w:r>
    </w:p>
    <w:p w14:paraId="5E2EE9E1" w14:textId="77777777" w:rsidR="00FA1D7D" w:rsidRDefault="00FA1D7D" w:rsidP="00A862C5">
      <w:pPr>
        <w:spacing w:before="240" w:after="120"/>
        <w:rPr>
          <w:b/>
          <w:i/>
          <w:sz w:val="18"/>
        </w:rPr>
      </w:pPr>
      <w:r>
        <w:rPr>
          <w:b/>
          <w:i/>
          <w:sz w:val="18"/>
        </w:rPr>
        <w:t>PROGRAMMA DEL CORSO</w:t>
      </w:r>
    </w:p>
    <w:p w14:paraId="5C8E0685" w14:textId="77777777" w:rsidR="00FA1D7D" w:rsidRPr="00F968DF" w:rsidRDefault="00FA1D7D" w:rsidP="00A862C5">
      <w:pPr>
        <w:rPr>
          <w:rFonts w:ascii="Times Roman" w:hAnsi="Times Roman" w:cstheme="minorHAnsi"/>
        </w:rPr>
      </w:pPr>
      <w:r>
        <w:lastRenderedPageBreak/>
        <w:t>Nel primo semestre i</w:t>
      </w:r>
      <w:r w:rsidRPr="00EC7FC5">
        <w:t xml:space="preserve">l corso </w:t>
      </w:r>
      <w:r>
        <w:t>seguirà</w:t>
      </w:r>
      <w:r w:rsidRPr="00EC7FC5">
        <w:t xml:space="preserve"> l’arco cronologico compreso fra il Congresso di Vienna e i</w:t>
      </w:r>
      <w:r w:rsidRPr="00F968DF">
        <w:rPr>
          <w:rFonts w:ascii="Times Roman" w:hAnsi="Times Roman"/>
        </w:rPr>
        <w:t xml:space="preserve"> primi decenni del XXI secolo, focalizz</w:t>
      </w:r>
      <w:r>
        <w:rPr>
          <w:rFonts w:ascii="Times Roman" w:hAnsi="Times Roman"/>
        </w:rPr>
        <w:t>ando</w:t>
      </w:r>
      <w:r w:rsidRPr="00F968DF">
        <w:rPr>
          <w:rFonts w:ascii="Times Roman" w:hAnsi="Times Roman"/>
        </w:rPr>
        <w:t xml:space="preserve"> le trasformazioni indotte</w:t>
      </w:r>
      <w:r w:rsidRPr="00F968DF">
        <w:rPr>
          <w:rFonts w:ascii="Times Roman" w:hAnsi="Times Roman" w:cstheme="minorHAnsi"/>
        </w:rPr>
        <w:t xml:space="preserve"> nelle singole società dalla progressiva dilatazione degli orizzonti geopolitici e delle connessioni transnazionali e transcontinentali. Le lezioni prenderanno in esame gli sviluppi delle società nel mondo europeo ed extra-europeo, la dissoluzione degli imperi, la formazione e il consolidamento degli Stati-nazione, l’affermazione delle ideologie, lo sviluppo dei mondi religiosi cristiani e non cristiani e l’evoluzione delle relazioni interreligiose, le grandi crisi “globali” in campo militare ed economico, nonché i grandi mutamenti istituzionali, politici e culturali. In questo quadro, un punto specifico riguarderà l’Italia contemporanea dal secondo dopoguerra ad oggi.</w:t>
      </w:r>
      <w:r>
        <w:rPr>
          <w:rFonts w:ascii="Times Roman" w:hAnsi="Times Roman" w:cstheme="minorHAnsi"/>
        </w:rPr>
        <w:t xml:space="preserve"> I punti trattati saranno i seguenti:</w:t>
      </w:r>
    </w:p>
    <w:p w14:paraId="4F9D0D88" w14:textId="77777777" w:rsidR="00FA1D7D" w:rsidRPr="00F968DF" w:rsidRDefault="00FA1D7D" w:rsidP="00A862C5">
      <w:pPr>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Definizione, periodizzazione, fonti della storia contemporanea.</w:t>
      </w:r>
    </w:p>
    <w:p w14:paraId="571D05DA" w14:textId="77777777" w:rsidR="00FA1D7D" w:rsidRPr="00F968DF" w:rsidRDefault="00FA1D7D" w:rsidP="00A862C5">
      <w:pPr>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Nazionalismi ed espansione coloniale europea.</w:t>
      </w:r>
    </w:p>
    <w:p w14:paraId="0F76682C" w14:textId="77777777" w:rsidR="00FA1D7D" w:rsidRPr="00F968DF" w:rsidRDefault="00FA1D7D" w:rsidP="00A862C5">
      <w:pPr>
        <w:rPr>
          <w:rFonts w:ascii="Times Roman" w:hAnsi="Times Roman" w:cstheme="minorHAnsi"/>
        </w:rPr>
      </w:pPr>
      <w:r w:rsidRPr="00F968DF">
        <w:rPr>
          <w:rFonts w:ascii="Times Roman" w:hAnsi="Times Roman" w:cstheme="minorHAnsi"/>
        </w:rPr>
        <w:t>3.</w:t>
      </w:r>
      <w:r w:rsidRPr="00F968DF">
        <w:rPr>
          <w:rFonts w:ascii="Times Roman" w:hAnsi="Times Roman" w:cstheme="minorHAnsi"/>
        </w:rPr>
        <w:tab/>
        <w:t>Chiesa cattolica ed espansione missionaria.</w:t>
      </w:r>
    </w:p>
    <w:p w14:paraId="4C8709A5" w14:textId="77777777" w:rsidR="00FA1D7D" w:rsidRPr="00F968DF" w:rsidRDefault="00FA1D7D" w:rsidP="00A862C5">
      <w:pPr>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L’islam e il mondo mediterraneo.</w:t>
      </w:r>
    </w:p>
    <w:p w14:paraId="7389D87A" w14:textId="77777777" w:rsidR="00FA1D7D" w:rsidRPr="00F968DF" w:rsidRDefault="00FA1D7D" w:rsidP="00A862C5">
      <w:pPr>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 xml:space="preserve">La Rivoluzione russa </w:t>
      </w:r>
      <w:r>
        <w:rPr>
          <w:rFonts w:ascii="Times Roman" w:hAnsi="Times Roman" w:cstheme="minorHAnsi"/>
        </w:rPr>
        <w:t>e i suoi impatti globali</w:t>
      </w:r>
      <w:r w:rsidRPr="00F968DF">
        <w:rPr>
          <w:rFonts w:ascii="Times Roman" w:hAnsi="Times Roman" w:cstheme="minorHAnsi"/>
        </w:rPr>
        <w:t>.</w:t>
      </w:r>
    </w:p>
    <w:p w14:paraId="0A42C2D9" w14:textId="77777777" w:rsidR="00FA1D7D" w:rsidRPr="00F968DF" w:rsidRDefault="00FA1D7D" w:rsidP="00A862C5">
      <w:pPr>
        <w:rPr>
          <w:rFonts w:ascii="Times Roman" w:hAnsi="Times Roman" w:cstheme="minorHAnsi"/>
        </w:rPr>
      </w:pPr>
      <w:r w:rsidRPr="00F968DF">
        <w:rPr>
          <w:rFonts w:ascii="Times Roman" w:hAnsi="Times Roman" w:cstheme="minorHAnsi"/>
        </w:rPr>
        <w:t>6.</w:t>
      </w:r>
      <w:r w:rsidRPr="00F968DF">
        <w:rPr>
          <w:rFonts w:ascii="Times Roman" w:hAnsi="Times Roman" w:cstheme="minorHAnsi"/>
        </w:rPr>
        <w:tab/>
        <w:t>Guerre mondiali, crisi finanziarie, totalitarismi, ideologie della razza.</w:t>
      </w:r>
    </w:p>
    <w:p w14:paraId="3E39C27E" w14:textId="77777777" w:rsidR="00FA1D7D" w:rsidRPr="00F968DF" w:rsidRDefault="00FA1D7D" w:rsidP="00A862C5">
      <w:pPr>
        <w:ind w:left="284" w:hanging="284"/>
        <w:rPr>
          <w:rFonts w:ascii="Times Roman" w:hAnsi="Times Roman" w:cstheme="minorHAnsi"/>
        </w:rPr>
      </w:pPr>
      <w:r w:rsidRPr="00F968DF">
        <w:rPr>
          <w:rFonts w:ascii="Times Roman" w:hAnsi="Times Roman" w:cstheme="minorHAnsi"/>
        </w:rPr>
        <w:t>7.</w:t>
      </w:r>
      <w:r w:rsidRPr="00F968DF">
        <w:rPr>
          <w:rFonts w:ascii="Times Roman" w:hAnsi="Times Roman" w:cstheme="minorHAnsi"/>
        </w:rPr>
        <w:tab/>
      </w:r>
      <w:r>
        <w:rPr>
          <w:rFonts w:ascii="Times Roman" w:hAnsi="Times Roman" w:cstheme="minorHAnsi"/>
        </w:rPr>
        <w:t>La costruzione dell’Europa democratica e il mondo extraeuropeo nel secondo dopoguerra</w:t>
      </w:r>
      <w:r w:rsidRPr="00F968DF">
        <w:rPr>
          <w:rFonts w:ascii="Times Roman" w:hAnsi="Times Roman" w:cstheme="minorHAnsi"/>
        </w:rPr>
        <w:t>.</w:t>
      </w:r>
    </w:p>
    <w:p w14:paraId="48E73670" w14:textId="77777777" w:rsidR="00FA1D7D" w:rsidRPr="00F968DF" w:rsidRDefault="00FA1D7D" w:rsidP="00A862C5">
      <w:pPr>
        <w:rPr>
          <w:rFonts w:ascii="Times Roman" w:hAnsi="Times Roman" w:cstheme="minorHAnsi"/>
        </w:rPr>
      </w:pPr>
      <w:r w:rsidRPr="00F968DF">
        <w:rPr>
          <w:rFonts w:ascii="Times Roman" w:hAnsi="Times Roman" w:cstheme="minorHAnsi"/>
        </w:rPr>
        <w:t>8.</w:t>
      </w:r>
      <w:r w:rsidRPr="00F968DF">
        <w:rPr>
          <w:rFonts w:ascii="Times Roman" w:hAnsi="Times Roman" w:cstheme="minorHAnsi"/>
        </w:rPr>
        <w:tab/>
        <w:t>Guerra fredda, mondo bipolare, decolonizzazione.</w:t>
      </w:r>
    </w:p>
    <w:p w14:paraId="69203848" w14:textId="77777777" w:rsidR="00FA1D7D" w:rsidRDefault="00FA1D7D" w:rsidP="00A862C5">
      <w:pPr>
        <w:rPr>
          <w:rFonts w:ascii="Times Roman" w:hAnsi="Times Roman" w:cstheme="minorHAnsi"/>
        </w:rPr>
      </w:pPr>
      <w:r>
        <w:rPr>
          <w:rFonts w:ascii="Times Roman" w:hAnsi="Times Roman" w:cstheme="minorHAnsi"/>
        </w:rPr>
        <w:t>9</w:t>
      </w:r>
      <w:r w:rsidRPr="00F968DF">
        <w:rPr>
          <w:rFonts w:ascii="Times Roman" w:hAnsi="Times Roman" w:cstheme="minorHAnsi"/>
        </w:rPr>
        <w:t>.</w:t>
      </w:r>
      <w:r w:rsidRPr="00F968DF">
        <w:rPr>
          <w:rFonts w:ascii="Times Roman" w:hAnsi="Times Roman" w:cstheme="minorHAnsi"/>
        </w:rPr>
        <w:tab/>
        <w:t>Fine della guerra fredda e disordine globale.</w:t>
      </w:r>
    </w:p>
    <w:p w14:paraId="154261E6" w14:textId="77777777" w:rsidR="00FA1D7D" w:rsidRPr="00010C70" w:rsidRDefault="00FA1D7D" w:rsidP="00A862C5">
      <w:pPr>
        <w:spacing w:before="120"/>
      </w:pPr>
      <w:r w:rsidRPr="00010C70">
        <w:t xml:space="preserve">Nel </w:t>
      </w:r>
      <w:r w:rsidRPr="009C736F">
        <w:t>secondo semestre</w:t>
      </w:r>
      <w:r w:rsidRPr="00010C70">
        <w:t xml:space="preserve">, le lezioni prenderanno in esame temi più specifici dei processi di globalizzazione contemporanei, secondo i più recenti orientamenti storiografici della </w:t>
      </w:r>
      <w:r w:rsidRPr="00DC7116">
        <w:rPr>
          <w:i/>
        </w:rPr>
        <w:t>World History</w:t>
      </w:r>
      <w:r w:rsidRPr="00010C70">
        <w:t>, con particolare attenzione alle trasformazioni della società di massa tra XIX e XXI secolo e al rapporto Europa-mondo extraeuropeo. Il corso si articolerà nei seguenti punti:</w:t>
      </w:r>
    </w:p>
    <w:p w14:paraId="2EB27FEF" w14:textId="77777777" w:rsidR="00FA1D7D" w:rsidRPr="00010C70" w:rsidRDefault="00FA1D7D" w:rsidP="00A862C5">
      <w:r>
        <w:t>1.</w:t>
      </w:r>
      <w:r>
        <w:tab/>
      </w:r>
      <w:r w:rsidRPr="00010C70">
        <w:t>Costruzione dell’«idea di Europa» e di «civiltà» europea.</w:t>
      </w:r>
    </w:p>
    <w:p w14:paraId="10E2C354" w14:textId="77777777" w:rsidR="00FA1D7D" w:rsidRDefault="00FA1D7D" w:rsidP="00A862C5">
      <w:r>
        <w:t>2.</w:t>
      </w:r>
      <w:r>
        <w:tab/>
        <w:t xml:space="preserve">L’espansione coloniale europea e il confronto tra </w:t>
      </w:r>
      <w:r w:rsidRPr="00010C70">
        <w:t xml:space="preserve">«civiltà» europea </w:t>
      </w:r>
      <w:r>
        <w:t xml:space="preserve">e </w:t>
      </w:r>
      <w:r w:rsidRPr="00010C70">
        <w:t>«</w:t>
      </w:r>
      <w:r>
        <w:t>alteri</w:t>
      </w:r>
      <w:r w:rsidRPr="00010C70">
        <w:t xml:space="preserve">tà» </w:t>
      </w:r>
      <w:r>
        <w:t>extraeuropea (Asia, Africa, America Latina).</w:t>
      </w:r>
    </w:p>
    <w:p w14:paraId="666C1646" w14:textId="77777777" w:rsidR="00FA1D7D" w:rsidRDefault="00FA1D7D" w:rsidP="00A862C5">
      <w:pPr>
        <w:ind w:left="280" w:hanging="280"/>
      </w:pPr>
      <w:r>
        <w:t>4.</w:t>
      </w:r>
      <w:r>
        <w:tab/>
        <w:t>S</w:t>
      </w:r>
      <w:r w:rsidRPr="00010C70">
        <w:t>viluppo di reti e movimenti transnazionali in campo politico, sociale e religioso</w:t>
      </w:r>
      <w:r>
        <w:t xml:space="preserve"> (populismo, sovranismo, fondamentalismo-jihadismo, cattolicesimo, ortodossia, protestantesimo). </w:t>
      </w:r>
    </w:p>
    <w:p w14:paraId="5B9F7470" w14:textId="77777777" w:rsidR="00FA1D7D" w:rsidRPr="00010C70" w:rsidRDefault="00FA1D7D" w:rsidP="00A862C5">
      <w:pPr>
        <w:ind w:left="280" w:hanging="280"/>
      </w:pPr>
      <w:r>
        <w:t>5.</w:t>
      </w:r>
      <w:r>
        <w:tab/>
        <w:t>I processi decolonizzazione e le interazioni globali (sviluppo-sottosviluppo, democrazie-dittature).</w:t>
      </w:r>
    </w:p>
    <w:p w14:paraId="0F42D3F1" w14:textId="77777777" w:rsidR="00FA1D7D" w:rsidRDefault="00FA1D7D" w:rsidP="00A862C5">
      <w:r>
        <w:t>6.</w:t>
      </w:r>
      <w:r>
        <w:tab/>
        <w:t>E</w:t>
      </w:r>
      <w:r w:rsidRPr="00010C70">
        <w:t>voluzione dei fenomeni migratori e loro connessioni globali.</w:t>
      </w:r>
    </w:p>
    <w:p w14:paraId="11C98392" w14:textId="77777777" w:rsidR="00FA1D7D" w:rsidRPr="00F968DF" w:rsidRDefault="00FA1D7D" w:rsidP="00A862C5">
      <w:pPr>
        <w:rPr>
          <w:rFonts w:ascii="Times Roman" w:hAnsi="Times Roman" w:cstheme="minorHAnsi"/>
        </w:rPr>
      </w:pPr>
      <w:r>
        <w:rPr>
          <w:rFonts w:ascii="Times Roman" w:hAnsi="Times Roman" w:cstheme="minorHAnsi"/>
        </w:rPr>
        <w:t>7</w:t>
      </w:r>
      <w:r w:rsidRPr="00F968DF">
        <w:rPr>
          <w:rFonts w:ascii="Times Roman" w:hAnsi="Times Roman" w:cstheme="minorHAnsi"/>
        </w:rPr>
        <w:t>.</w:t>
      </w:r>
      <w:r w:rsidRPr="00F968DF">
        <w:rPr>
          <w:rFonts w:ascii="Times Roman" w:hAnsi="Times Roman" w:cstheme="minorHAnsi"/>
        </w:rPr>
        <w:tab/>
        <w:t>Ecumenismo e dialogo interreligioso.</w:t>
      </w:r>
    </w:p>
    <w:p w14:paraId="7AC9224C" w14:textId="77777777" w:rsidR="00FA1D7D" w:rsidRPr="00010C70" w:rsidRDefault="00FA1D7D" w:rsidP="00A862C5">
      <w:r>
        <w:t>8</w:t>
      </w:r>
      <w:r w:rsidRPr="00010C70">
        <w:t xml:space="preserve">. </w:t>
      </w:r>
      <w:r>
        <w:t xml:space="preserve">Questioni ambientali e nuove conflittualità. </w:t>
      </w:r>
    </w:p>
    <w:p w14:paraId="48CF35D4" w14:textId="73D8696D" w:rsidR="00FA1D7D" w:rsidRDefault="00FA1D7D" w:rsidP="00A862C5">
      <w:pPr>
        <w:keepNext/>
        <w:spacing w:before="240" w:after="120"/>
        <w:rPr>
          <w:b/>
          <w:i/>
          <w:sz w:val="18"/>
        </w:rPr>
      </w:pPr>
      <w:r>
        <w:rPr>
          <w:b/>
          <w:i/>
          <w:sz w:val="18"/>
        </w:rPr>
        <w:lastRenderedPageBreak/>
        <w:t>BIBLIOGRAFIA</w:t>
      </w:r>
      <w:r w:rsidR="00E11390">
        <w:rPr>
          <w:rStyle w:val="Rimandonotaapidipagina"/>
          <w:b/>
          <w:i/>
          <w:sz w:val="18"/>
        </w:rPr>
        <w:footnoteReference w:id="1"/>
      </w:r>
    </w:p>
    <w:p w14:paraId="40DF1776" w14:textId="77777777" w:rsidR="00FA1D7D" w:rsidRPr="00FA1D7D" w:rsidRDefault="00FA1D7D" w:rsidP="00A862C5">
      <w:pPr>
        <w:pStyle w:val="Testo1"/>
        <w:spacing w:before="0" w:line="240" w:lineRule="exact"/>
        <w:ind w:firstLine="0"/>
      </w:pPr>
      <w:r w:rsidRPr="00FA1D7D">
        <w:t>Testi obbligatori:</w:t>
      </w:r>
    </w:p>
    <w:p w14:paraId="4993E32E" w14:textId="77777777" w:rsidR="00FA1D7D" w:rsidRPr="00FA1D7D" w:rsidRDefault="00FA1D7D" w:rsidP="00A862C5">
      <w:pPr>
        <w:pStyle w:val="Testo1"/>
        <w:spacing w:before="0" w:line="240" w:lineRule="exact"/>
      </w:pPr>
      <w:r w:rsidRPr="00FA1D7D">
        <w:t>1.</w:t>
      </w:r>
      <w:r w:rsidRPr="00FA1D7D">
        <w:tab/>
        <w:t>Appunti delle lezioni ed eventuale altro materiale fornito durante il corso.</w:t>
      </w:r>
    </w:p>
    <w:p w14:paraId="497F4955" w14:textId="7F98B27B" w:rsidR="00FA1D7D" w:rsidRPr="00FA1D7D" w:rsidRDefault="00FA1D7D" w:rsidP="00A862C5">
      <w:pPr>
        <w:pStyle w:val="Testo1"/>
        <w:spacing w:before="0" w:line="240" w:lineRule="exact"/>
      </w:pPr>
      <w:r w:rsidRPr="00FA1D7D">
        <w:t>2.</w:t>
      </w:r>
      <w:r w:rsidRPr="00FA1D7D">
        <w:tab/>
        <w:t xml:space="preserve">Un manuale di storia contemporanea (si consiglia </w:t>
      </w:r>
      <w:r w:rsidRPr="00FA1D7D">
        <w:rPr>
          <w:smallCaps/>
          <w:sz w:val="16"/>
        </w:rPr>
        <w:t>L. Caracciolo, A. Roccucci</w:t>
      </w:r>
      <w:r w:rsidRPr="00FA1D7D">
        <w:t xml:space="preserve">, </w:t>
      </w:r>
      <w:r w:rsidRPr="00FA1D7D">
        <w:rPr>
          <w:i/>
          <w:iCs/>
        </w:rPr>
        <w:t>Storia contemporanea. Dal mondo europeo al mondo senza centro</w:t>
      </w:r>
      <w:r w:rsidRPr="00FA1D7D">
        <w:t>, Le Monnier, Milano 2017, capp. 7-27, corrispondenti al periodo 1870-2015).</w:t>
      </w:r>
      <w:r w:rsidR="00E11390" w:rsidRPr="00E11390">
        <w:t xml:space="preserve"> </w:t>
      </w:r>
      <w:hyperlink r:id="rId8" w:history="1">
        <w:r w:rsidR="00E11390" w:rsidRPr="00E11390">
          <w:rPr>
            <w:rStyle w:val="Collegamentoipertestuale"/>
          </w:rPr>
          <w:t>Acquista da VP</w:t>
        </w:r>
      </w:hyperlink>
    </w:p>
    <w:p w14:paraId="332D11C1" w14:textId="4C27D6FE" w:rsidR="00FA1D7D" w:rsidRPr="00FA1D7D" w:rsidRDefault="00FA1D7D" w:rsidP="00A862C5">
      <w:pPr>
        <w:pStyle w:val="Testo1"/>
        <w:spacing w:before="0" w:line="240" w:lineRule="exact"/>
      </w:pPr>
      <w:r w:rsidRPr="00FA1D7D">
        <w:t>3.</w:t>
      </w:r>
      <w:r w:rsidRPr="00FA1D7D">
        <w:tab/>
      </w:r>
      <w:r w:rsidRPr="00FA1D7D">
        <w:rPr>
          <w:smallCaps/>
          <w:sz w:val="16"/>
        </w:rPr>
        <w:t>A. Giovagnoli</w:t>
      </w:r>
      <w:r w:rsidRPr="00FA1D7D">
        <w:rPr>
          <w:i/>
          <w:iCs/>
        </w:rPr>
        <w:t>, Storia e globalizzazione</w:t>
      </w:r>
      <w:r w:rsidRPr="00FA1D7D">
        <w:t>, Laterza, Roma-Bari, 2009 o altra edizione.</w:t>
      </w:r>
      <w:r w:rsidR="00E11390" w:rsidRPr="00E11390">
        <w:t xml:space="preserve"> </w:t>
      </w:r>
      <w:hyperlink r:id="rId9" w:history="1">
        <w:r w:rsidR="00E11390" w:rsidRPr="001C0986">
          <w:rPr>
            <w:rStyle w:val="Collegamentoipertestuale"/>
          </w:rPr>
          <w:t>Acquista da VP</w:t>
        </w:r>
      </w:hyperlink>
    </w:p>
    <w:p w14:paraId="630EE4B7" w14:textId="2518C719" w:rsidR="00FA1D7D" w:rsidRPr="00FA1D7D" w:rsidRDefault="00FA1D7D" w:rsidP="00A862C5">
      <w:pPr>
        <w:pStyle w:val="Testo1"/>
        <w:spacing w:before="0" w:line="240" w:lineRule="exact"/>
      </w:pPr>
      <w:r w:rsidRPr="00FA1D7D">
        <w:t>4.</w:t>
      </w:r>
      <w:r w:rsidRPr="00FA1D7D">
        <w:tab/>
      </w:r>
      <w:r w:rsidRPr="00FA1D7D">
        <w:rPr>
          <w:smallCaps/>
          <w:sz w:val="16"/>
        </w:rPr>
        <w:t>P. Borruso</w:t>
      </w:r>
      <w:r w:rsidRPr="00FA1D7D">
        <w:t xml:space="preserve">, </w:t>
      </w:r>
      <w:r w:rsidRPr="00FA1D7D">
        <w:rPr>
          <w:i/>
          <w:iCs/>
        </w:rPr>
        <w:t>Debre Libanos</w:t>
      </w:r>
      <w:r w:rsidR="00D41629">
        <w:rPr>
          <w:i/>
          <w:iCs/>
        </w:rPr>
        <w:t xml:space="preserve"> 1937</w:t>
      </w:r>
      <w:r w:rsidRPr="00FA1D7D">
        <w:rPr>
          <w:i/>
          <w:iCs/>
        </w:rPr>
        <w:t>. Il più grave crimine di guerra dell’Italia</w:t>
      </w:r>
      <w:r w:rsidRPr="00FA1D7D">
        <w:t>, Laterza, 2020.</w:t>
      </w:r>
      <w:r w:rsidR="00E11390" w:rsidRPr="00E11390">
        <w:t xml:space="preserve"> </w:t>
      </w:r>
      <w:hyperlink r:id="rId10" w:history="1">
        <w:r w:rsidR="00E11390" w:rsidRPr="0027287B">
          <w:rPr>
            <w:rStyle w:val="Collegamentoipertestuale"/>
          </w:rPr>
          <w:t>Acquista da VP</w:t>
        </w:r>
      </w:hyperlink>
    </w:p>
    <w:p w14:paraId="55B8DB3A" w14:textId="1D9207D1" w:rsidR="00FA1D7D" w:rsidRDefault="00FA1D7D" w:rsidP="00A862C5">
      <w:pPr>
        <w:pStyle w:val="Testo1"/>
        <w:spacing w:before="0" w:line="240" w:lineRule="exact"/>
        <w:rPr>
          <w:rStyle w:val="Collegamentoipertestuale"/>
        </w:rPr>
      </w:pPr>
      <w:r w:rsidRPr="00FA1D7D">
        <w:t xml:space="preserve">È possibile sostituire gli appunti delle lezioni con il volume di </w:t>
      </w:r>
      <w:r w:rsidRPr="00FA1D7D">
        <w:rPr>
          <w:smallCaps/>
          <w:sz w:val="16"/>
        </w:rPr>
        <w:t>J. Osterhammel-N.P. Petersson</w:t>
      </w:r>
      <w:r w:rsidRPr="00FA1D7D">
        <w:t xml:space="preserve">, </w:t>
      </w:r>
      <w:r w:rsidRPr="00FA1D7D">
        <w:rPr>
          <w:i/>
          <w:iCs/>
        </w:rPr>
        <w:t>Storia della globalizzazione</w:t>
      </w:r>
      <w:r w:rsidRPr="00FA1D7D">
        <w:t>, Il Mulino, Bologna, 2005.</w:t>
      </w:r>
      <w:r w:rsidRPr="00FA1D7D">
        <w:rPr>
          <w:rStyle w:val="Collegamentoipertestuale"/>
          <w:color w:val="auto"/>
          <w:u w:val="none"/>
        </w:rPr>
        <w:t xml:space="preserve"> </w:t>
      </w:r>
      <w:hyperlink r:id="rId11" w:history="1">
        <w:r w:rsidR="00E11390" w:rsidRPr="0027287B">
          <w:rPr>
            <w:rStyle w:val="Collegamentoipertestuale"/>
          </w:rPr>
          <w:t>Acquista da VP</w:t>
        </w:r>
      </w:hyperlink>
    </w:p>
    <w:p w14:paraId="5050DEBB" w14:textId="77777777" w:rsidR="00FA1D7D" w:rsidRDefault="00FA1D7D" w:rsidP="00A862C5">
      <w:pPr>
        <w:spacing w:before="240" w:after="120"/>
        <w:rPr>
          <w:b/>
          <w:i/>
          <w:sz w:val="18"/>
        </w:rPr>
      </w:pPr>
      <w:r>
        <w:rPr>
          <w:b/>
          <w:i/>
          <w:sz w:val="18"/>
        </w:rPr>
        <w:t>DIDATTICA DEL CORSO</w:t>
      </w:r>
    </w:p>
    <w:p w14:paraId="485C7F25" w14:textId="77777777" w:rsidR="00063654" w:rsidRPr="00063654" w:rsidRDefault="00063654" w:rsidP="00A862C5">
      <w:pPr>
        <w:pStyle w:val="Testo2"/>
        <w:spacing w:line="240" w:lineRule="exact"/>
      </w:pPr>
      <w:r w:rsidRPr="00063654">
        <w:t>Lezioni frontali in aula (salvo disposizioni anti-Covid per la didattica alternativa), dibattiti con gli studenti, lavori di gruppo, coinvolgimento di esperti, uso di video e di slides.</w:t>
      </w:r>
    </w:p>
    <w:p w14:paraId="497D882C" w14:textId="77777777" w:rsidR="00FA1D7D" w:rsidRDefault="00FA1D7D" w:rsidP="00A862C5">
      <w:pPr>
        <w:spacing w:before="240" w:after="120"/>
        <w:rPr>
          <w:b/>
          <w:i/>
          <w:sz w:val="18"/>
        </w:rPr>
      </w:pPr>
      <w:r>
        <w:rPr>
          <w:b/>
          <w:i/>
          <w:sz w:val="18"/>
        </w:rPr>
        <w:t>METODO E CRITERI DI VALUTAZIONE</w:t>
      </w:r>
    </w:p>
    <w:p w14:paraId="2CAC6593" w14:textId="77777777" w:rsidR="00063654" w:rsidRPr="00F968DF" w:rsidRDefault="00063654" w:rsidP="00A862C5">
      <w:pPr>
        <w:pStyle w:val="Testo2"/>
        <w:spacing w:line="240" w:lineRule="exact"/>
      </w:pPr>
      <w:r w:rsidRPr="00F968DF">
        <w:t>L’esame si svolge in forma orale secondo le seguenti modalità: a) una/due domande relative alla parte generale (</w:t>
      </w:r>
      <w:r>
        <w:t xml:space="preserve">lezioni, </w:t>
      </w:r>
      <w:r w:rsidRPr="00F968DF">
        <w:t xml:space="preserve">manuale), in cui lo studente dovrà saper contestualizzare e descrivere i principali eventi della storia contemporanea; b) </w:t>
      </w:r>
      <w:r>
        <w:t>due domande sui testi monografici (una per ciascuno dei volumi indicati)</w:t>
      </w:r>
      <w:r w:rsidRPr="00F968DF">
        <w:t>.</w:t>
      </w:r>
      <w:r>
        <w:t xml:space="preserve"> </w:t>
      </w:r>
      <w:r>
        <w:rPr>
          <w:rFonts w:ascii="Times New Roman" w:hAnsi="Times New Roman"/>
        </w:rPr>
        <w:t>Il colloquio sarà vò</w:t>
      </w:r>
      <w:r w:rsidRPr="00C9487C">
        <w:rPr>
          <w:rFonts w:ascii="Times New Roman" w:hAnsi="Times New Roman"/>
        </w:rPr>
        <w:t>lto ad accertare l’acquisizione delle conoscenze attese. Alle studentesse e agli studenti sarà richiesto di dimostrare una adeguata comprensione storica degli argomenti in programma. Non si insisterà su una conoscenza di tipo nozionistico, ma si cercherà soprattutto di appurare la capacità di ragionare e argomentare in modo stor</w:t>
      </w:r>
      <w:r>
        <w:rPr>
          <w:rFonts w:ascii="Times New Roman" w:hAnsi="Times New Roman"/>
        </w:rPr>
        <w:t>i</w:t>
      </w:r>
      <w:r w:rsidRPr="00C9487C">
        <w:rPr>
          <w:rFonts w:ascii="Times New Roman" w:hAnsi="Times New Roman"/>
        </w:rPr>
        <w:t>co.</w:t>
      </w:r>
    </w:p>
    <w:p w14:paraId="3A4CBAF0" w14:textId="6CC190D1" w:rsidR="00063654" w:rsidRDefault="00063654" w:rsidP="00A862C5">
      <w:pPr>
        <w:pStyle w:val="Testo2"/>
        <w:spacing w:line="240" w:lineRule="exact"/>
        <w:rPr>
          <w:b/>
          <w:i/>
        </w:rPr>
      </w:pPr>
      <w:r w:rsidRPr="00F968DF">
        <w:t>La prova verrà valutata in trentesimi (da un minimo di 18/30 ad un massimo di 30/30). Il voto finale terrà conto della capacità espositiva (linguaggio specifico) e della qualità delle risposte (70%), nonché della capacità di motivare adeguatamente affermazioni, analisi e giudizi mostrata durante il colloquio (30%). Nel caso di prova esaustiva, completa e condotta con appropriatezza, verrà attribuita la distinzione della lode</w:t>
      </w:r>
    </w:p>
    <w:p w14:paraId="6FDDCA76" w14:textId="77777777" w:rsidR="00FA1D7D" w:rsidRDefault="00FA1D7D" w:rsidP="00A862C5">
      <w:pPr>
        <w:spacing w:before="240" w:after="120"/>
        <w:rPr>
          <w:b/>
          <w:i/>
          <w:sz w:val="18"/>
        </w:rPr>
      </w:pPr>
      <w:r>
        <w:rPr>
          <w:b/>
          <w:i/>
          <w:sz w:val="18"/>
        </w:rPr>
        <w:t>AVVERTENZE E PREREQUISITI</w:t>
      </w:r>
    </w:p>
    <w:p w14:paraId="77FE290B" w14:textId="77777777" w:rsidR="00063654" w:rsidRPr="00063654" w:rsidRDefault="00063654" w:rsidP="00A862C5">
      <w:pPr>
        <w:pStyle w:val="Testo2"/>
        <w:spacing w:line="240" w:lineRule="exact"/>
        <w:rPr>
          <w:i/>
          <w:iCs/>
        </w:rPr>
      </w:pPr>
      <w:r w:rsidRPr="00063654">
        <w:rPr>
          <w:i/>
          <w:iCs/>
        </w:rPr>
        <w:t>Programma da 2 Cfu</w:t>
      </w:r>
    </w:p>
    <w:p w14:paraId="6C79794A" w14:textId="77777777" w:rsidR="00063654" w:rsidRPr="00063654" w:rsidRDefault="00063654" w:rsidP="00A862C5">
      <w:pPr>
        <w:pStyle w:val="Testo2"/>
        <w:spacing w:line="240" w:lineRule="exact"/>
      </w:pPr>
      <w:r w:rsidRPr="00063654">
        <w:lastRenderedPageBreak/>
        <w:t>Gli studenti che intendono acquisire 2 Cfu di Storia Contemporanea integrativi, dovranno prepararsi sul seguente testo:</w:t>
      </w:r>
    </w:p>
    <w:p w14:paraId="0B2EF41D" w14:textId="1863FBAF" w:rsidR="00063654" w:rsidRPr="00063654" w:rsidRDefault="00063654" w:rsidP="00A862C5">
      <w:pPr>
        <w:pStyle w:val="Testo2"/>
        <w:spacing w:line="240" w:lineRule="exact"/>
        <w:rPr>
          <w:rStyle w:val="Collegamentoipertestuale"/>
          <w:color w:val="auto"/>
          <w:u w:val="none"/>
        </w:rPr>
      </w:pPr>
      <w:r w:rsidRPr="00063654">
        <w:t xml:space="preserve">M. Bloch, Apologia della storia o il mestiere di storico, Einaudi, Torino, 2009 (o altra edizione). </w:t>
      </w:r>
      <w:hyperlink r:id="rId12" w:history="1">
        <w:r w:rsidR="00E11390" w:rsidRPr="0027287B">
          <w:rPr>
            <w:rStyle w:val="Collegamentoipertestuale"/>
          </w:rPr>
          <w:t>Acquista da VP</w:t>
        </w:r>
      </w:hyperlink>
    </w:p>
    <w:p w14:paraId="7419CB01" w14:textId="77777777" w:rsidR="00063654" w:rsidRPr="00063654" w:rsidRDefault="00063654" w:rsidP="00A862C5">
      <w:pPr>
        <w:pStyle w:val="Testo2"/>
        <w:spacing w:line="240" w:lineRule="exact"/>
      </w:pPr>
      <w:r w:rsidRPr="00063654">
        <w:t>Comunicazioni e avvisi riguardanti corso, bibliografia ed esami verranno inseriti nell’aula virtuale del Prof. Borruso. Si avvisa che non verrà data risposta alle richieste tramite email di informazioni già contenute nell’aula virtuale.</w:t>
      </w:r>
    </w:p>
    <w:p w14:paraId="079920DD" w14:textId="77777777" w:rsidR="00063654" w:rsidRPr="00063654" w:rsidRDefault="00063654" w:rsidP="00A862C5">
      <w:pPr>
        <w:pStyle w:val="Testo2"/>
        <w:spacing w:line="240" w:lineRule="exact"/>
        <w:rPr>
          <w:i/>
          <w:iCs/>
        </w:rPr>
      </w:pPr>
      <w:r w:rsidRPr="00063654">
        <w:rPr>
          <w:i/>
          <w:iCs/>
        </w:rPr>
        <w:t>Prerequisiti</w:t>
      </w:r>
    </w:p>
    <w:p w14:paraId="188E628E" w14:textId="77777777" w:rsidR="00063654" w:rsidRPr="00063654" w:rsidRDefault="00063654" w:rsidP="00A862C5">
      <w:pPr>
        <w:pStyle w:val="Testo2"/>
        <w:spacing w:line="240" w:lineRule="exact"/>
      </w:pPr>
      <w:r w:rsidRPr="00063654">
        <w:t xml:space="preserve">Lo studente dovrà possedere una buona conoscenza di base della lingua italiana, l’uso di un linguaggio appropriato e un livello medio di comprensione delle argomentazioni storiche.  </w:t>
      </w:r>
    </w:p>
    <w:p w14:paraId="054FDE2E" w14:textId="77777777" w:rsidR="00063654" w:rsidRPr="00063654" w:rsidRDefault="00063654" w:rsidP="00A862C5">
      <w:pPr>
        <w:pStyle w:val="Testo2"/>
        <w:spacing w:before="120" w:line="240" w:lineRule="exact"/>
        <w:rPr>
          <w:i/>
          <w:iCs/>
        </w:rPr>
      </w:pPr>
      <w:r w:rsidRPr="00063654">
        <w:rPr>
          <w:i/>
          <w:iCs/>
        </w:rPr>
        <w:t>Orario e luogo di ricevimento</w:t>
      </w:r>
    </w:p>
    <w:p w14:paraId="640B333F" w14:textId="2AEC06A2" w:rsidR="00063654" w:rsidRDefault="00063654" w:rsidP="00A862C5">
      <w:pPr>
        <w:pStyle w:val="Testo2"/>
        <w:spacing w:line="240" w:lineRule="exact"/>
      </w:pPr>
      <w:r w:rsidRPr="00063654">
        <w:t>Il Prof. Paolo Borruso comunicherà agli studenti l’orario di ricevimento all’inizio del corso. Si consiglia comunque di prendere appuntamento via email. In casi di particolare necessità,</w:t>
      </w:r>
      <w:r w:rsidR="007A0ED0">
        <w:t xml:space="preserve"> </w:t>
      </w:r>
      <w:r w:rsidRPr="00063654">
        <w:t>il prof. Borruso sarà disponibile a interloquire con gli studenti tramite email ed altri strumenti adeguati (piattaforma teams, ecc.), in modo da garantire un rapporto diretto, intenso e qualificato tra docente e studente. Eventuali variazioni saranno comunicate tramite l’albo presso il Dipartimento di Storia, Archeologia e Storia dell’Arte.</w:t>
      </w:r>
    </w:p>
    <w:p w14:paraId="388BA81E" w14:textId="7A78E122" w:rsidR="00A862C5" w:rsidRPr="0038367E" w:rsidRDefault="00A862C5" w:rsidP="00A862C5">
      <w:pPr>
        <w:pStyle w:val="Titolo1"/>
      </w:pPr>
      <w:bookmarkStart w:id="4" w:name="_Toc140736005"/>
      <w:r w:rsidRPr="0038367E">
        <w:t xml:space="preserve">Laboratorio di </w:t>
      </w:r>
      <w:r w:rsidR="004C4F4D">
        <w:t>E</w:t>
      </w:r>
      <w:r w:rsidRPr="0038367E">
        <w:t>lementi di didattica disciplinare</w:t>
      </w:r>
      <w:bookmarkEnd w:id="4"/>
    </w:p>
    <w:p w14:paraId="60BD51E6" w14:textId="77777777" w:rsidR="00A862C5" w:rsidRPr="0038367E" w:rsidRDefault="00A862C5" w:rsidP="00A862C5">
      <w:pPr>
        <w:pStyle w:val="Titolo2"/>
      </w:pPr>
      <w:bookmarkStart w:id="5" w:name="_Toc140736006"/>
      <w:r w:rsidRPr="0038367E">
        <w:t>Prof. Antonio Manco</w:t>
      </w:r>
      <w:bookmarkEnd w:id="5"/>
    </w:p>
    <w:p w14:paraId="59FBDDF0" w14:textId="77777777" w:rsidR="00A862C5" w:rsidRDefault="00A862C5" w:rsidP="00A862C5">
      <w:pPr>
        <w:spacing w:before="240" w:after="120"/>
        <w:rPr>
          <w:b/>
          <w:sz w:val="18"/>
        </w:rPr>
      </w:pPr>
      <w:r>
        <w:rPr>
          <w:b/>
          <w:i/>
          <w:sz w:val="18"/>
        </w:rPr>
        <w:t>OBIETTIVO DEL CORSO E RISULTATI DI APPRENDIMENTO ATTESI</w:t>
      </w:r>
    </w:p>
    <w:p w14:paraId="2E7E23EB" w14:textId="77777777" w:rsidR="00A862C5" w:rsidRPr="00790DFE" w:rsidRDefault="00A862C5" w:rsidP="00A862C5">
      <w:pPr>
        <w:rPr>
          <w:b/>
          <w:i/>
          <w:szCs w:val="20"/>
        </w:rPr>
      </w:pPr>
      <w:r w:rsidRPr="00790DFE">
        <w:rPr>
          <w:b/>
          <w:i/>
          <w:szCs w:val="20"/>
        </w:rPr>
        <w:t>Obiettivi del corso</w:t>
      </w:r>
    </w:p>
    <w:p w14:paraId="3834BF25" w14:textId="77777777" w:rsidR="00A862C5" w:rsidRPr="00790DFE" w:rsidRDefault="00A862C5" w:rsidP="00A862C5">
      <w:pPr>
        <w:ind w:firstLine="284"/>
        <w:rPr>
          <w:rFonts w:eastAsia="MS Mincho"/>
          <w:szCs w:val="20"/>
        </w:rPr>
      </w:pPr>
      <w:r w:rsidRPr="00790DFE">
        <w:rPr>
          <w:rFonts w:eastAsia="MS Mincho"/>
          <w:szCs w:val="20"/>
        </w:rPr>
        <w:t>Il corso (15 ore complessive, 3CFU) si propone di fornire agli studenti una comprensione generale della problematica dell’insegnamento della storia nell’attuale ordinamento della scuola italiana e acquisire gli strumenti essenziali per una didattica efficace nei percorsi della scuola secondaria con attenzione sia al primo ciclo d’istruzione sia ai diversi indirizzi di studio previsti per la Secondaria di II grado. Lo studente sarà, inoltre, introdotto alle diverse declinazioni del sapere storico richieste all’interno delle più recenti procedure concorsuali, allo studio dei processi di insegnamento e apprendimento della storia mediati dall'uso delle tecnologie digitali e delle metodologie didattiche più aggiornate, allo specifico ruolo dell'insegnante, ai nodi concettuali, epistemologici e didattici della disciplina.</w:t>
      </w:r>
    </w:p>
    <w:p w14:paraId="5A95C0F0" w14:textId="77777777" w:rsidR="00A862C5" w:rsidRPr="00790DFE" w:rsidRDefault="00A862C5" w:rsidP="00A862C5">
      <w:pPr>
        <w:ind w:firstLine="284"/>
        <w:rPr>
          <w:rFonts w:eastAsia="MS Mincho"/>
          <w:szCs w:val="20"/>
        </w:rPr>
      </w:pPr>
      <w:r w:rsidRPr="00790DFE">
        <w:rPr>
          <w:rFonts w:eastAsia="MS Mincho"/>
          <w:szCs w:val="20"/>
        </w:rPr>
        <w:t>Il corso si svolge in forma laboratoriale, per favorire, attraverso il dialogo e il confronto di esperienze, l’acquisizione del “sapere pratico” tipico dell’insegnamento.</w:t>
      </w:r>
    </w:p>
    <w:p w14:paraId="3E179081" w14:textId="77777777" w:rsidR="00A862C5" w:rsidRPr="00790DFE" w:rsidRDefault="00A862C5" w:rsidP="00A862C5">
      <w:pPr>
        <w:rPr>
          <w:rFonts w:eastAsia="MS Mincho"/>
          <w:b/>
          <w:bCs/>
          <w:i/>
          <w:iCs/>
          <w:szCs w:val="20"/>
        </w:rPr>
      </w:pPr>
      <w:r w:rsidRPr="00790DFE">
        <w:rPr>
          <w:rFonts w:eastAsia="MS Mincho"/>
          <w:b/>
          <w:bCs/>
          <w:i/>
          <w:iCs/>
          <w:szCs w:val="20"/>
        </w:rPr>
        <w:t>Risultati di apprendimento attesi</w:t>
      </w:r>
    </w:p>
    <w:p w14:paraId="290F6C1F" w14:textId="77777777" w:rsidR="00A862C5" w:rsidRPr="00790DFE" w:rsidRDefault="00A862C5" w:rsidP="00A862C5">
      <w:pPr>
        <w:ind w:firstLine="284"/>
        <w:rPr>
          <w:rFonts w:eastAsia="MS Mincho"/>
          <w:szCs w:val="20"/>
        </w:rPr>
      </w:pPr>
      <w:r w:rsidRPr="00790DFE">
        <w:rPr>
          <w:rFonts w:eastAsia="MS Mincho"/>
          <w:szCs w:val="20"/>
        </w:rPr>
        <w:lastRenderedPageBreak/>
        <w:t>Al termine dell’insegnamento lo studente sarà in grado di progettare autonomamente e presentare con supporto digitale un’ipotesi di fattibilità di un percorso didattico relativo a uno specifico problema storico e comprensivo dei riferimenti pedagogici, inclusivi e legislativi in merito all’insegnamento della disciplina nei diversi gradi d’istruzione secondaria.</w:t>
      </w:r>
    </w:p>
    <w:p w14:paraId="4FB3B122" w14:textId="77777777" w:rsidR="00A862C5" w:rsidRPr="00D74A2E" w:rsidRDefault="00A862C5" w:rsidP="00A862C5">
      <w:pPr>
        <w:spacing w:before="240" w:after="120"/>
        <w:rPr>
          <w:b/>
          <w:i/>
          <w:smallCaps/>
          <w:sz w:val="18"/>
        </w:rPr>
      </w:pPr>
      <w:r w:rsidRPr="00D74A2E">
        <w:rPr>
          <w:b/>
          <w:i/>
          <w:smallCaps/>
          <w:sz w:val="18"/>
        </w:rPr>
        <w:t>PROGRAMMA DEL CORSO</w:t>
      </w:r>
    </w:p>
    <w:p w14:paraId="3B9F5751" w14:textId="77777777" w:rsidR="00A862C5" w:rsidRPr="00790DFE" w:rsidRDefault="00A862C5" w:rsidP="00A862C5">
      <w:pPr>
        <w:ind w:firstLine="284"/>
        <w:rPr>
          <w:rFonts w:eastAsia="MS Mincho"/>
          <w:szCs w:val="20"/>
        </w:rPr>
      </w:pPr>
      <w:r w:rsidRPr="00790DFE">
        <w:rPr>
          <w:rFonts w:eastAsia="MS Mincho"/>
          <w:szCs w:val="20"/>
        </w:rPr>
        <w:t>Il Laboratorio intende fare chiarezza sulla declinazione delle conoscenze storiche in ambito scolastico, tramutandole in competenze applicabili a percorsi eterogenei. Verranno enucleate le problematiche propedeutiche all’insegnamento della storia, ponendo in risalto il valore della dimensione storica, le differenze e le analogie tra storia e memoria, il senso della narrazione storica nel mondo contemporaneo. Si mostrerà come applicare gli strumenti propri del sapere storico (uso delle fonti, delle carte geografiche, ricerca ecc.) alla didattica e al contesto scolastico. Verrà data attenzione all’inclusione attraverso lo studio della storia e ai metodi più efficaci nella trasmissione del sapere storico e della comprensione storica nelle diverse fasce d’età, tenendo in considerazione i bisogni educativi speciali (BES) presenti nelle classi. Parte del corso sarà dedicata a una panoramica delle tecnologie digitali utili alla didattica della storia attraverso simulazioni e brevi tutorial sull’utilizzo consapevole e proficuo delle stesse in un contesto scolastico.</w:t>
      </w:r>
    </w:p>
    <w:p w14:paraId="6AE5A2D4" w14:textId="051135B7" w:rsidR="00A862C5" w:rsidRPr="00450E82" w:rsidRDefault="00A862C5" w:rsidP="00A862C5">
      <w:pPr>
        <w:spacing w:before="240" w:after="120"/>
        <w:rPr>
          <w:b/>
          <w:i/>
          <w:sz w:val="18"/>
        </w:rPr>
      </w:pPr>
      <w:r>
        <w:rPr>
          <w:b/>
          <w:i/>
          <w:sz w:val="18"/>
        </w:rPr>
        <w:t>BIBLIOGRAFIA</w:t>
      </w:r>
      <w:r w:rsidR="007A4C71">
        <w:rPr>
          <w:rStyle w:val="Rimandonotaapidipagina"/>
          <w:b/>
          <w:i/>
          <w:sz w:val="18"/>
        </w:rPr>
        <w:footnoteReference w:id="2"/>
      </w:r>
    </w:p>
    <w:p w14:paraId="06A48825" w14:textId="77777777" w:rsidR="00A862C5" w:rsidRPr="00790DFE" w:rsidRDefault="00A862C5" w:rsidP="00A862C5">
      <w:pPr>
        <w:ind w:firstLine="284"/>
        <w:rPr>
          <w:bCs/>
          <w:noProof/>
          <w:sz w:val="18"/>
          <w:szCs w:val="18"/>
        </w:rPr>
      </w:pPr>
      <w:r w:rsidRPr="00790DFE">
        <w:rPr>
          <w:bCs/>
          <w:noProof/>
          <w:sz w:val="18"/>
          <w:szCs w:val="18"/>
        </w:rPr>
        <w:t>Durante il Laboratorio verranno messi a disposizione materiali online per l’approfondimento dei temi trattati. La conoscenza di tali materiali e del lavoro di analisi e commento svolto su di essi durante le lezioni sarà parte integrante della presentazione finale oggetto di valutazione.</w:t>
      </w:r>
    </w:p>
    <w:p w14:paraId="7107A0EC" w14:textId="77777777" w:rsidR="00A862C5" w:rsidRPr="00B12852" w:rsidRDefault="00A862C5" w:rsidP="00A862C5">
      <w:pPr>
        <w:spacing w:before="240" w:after="120"/>
        <w:rPr>
          <w:b/>
          <w:i/>
          <w:sz w:val="18"/>
        </w:rPr>
      </w:pPr>
      <w:r>
        <w:rPr>
          <w:b/>
          <w:i/>
          <w:sz w:val="18"/>
        </w:rPr>
        <w:t>DIDATTICA DEL CORSO</w:t>
      </w:r>
    </w:p>
    <w:p w14:paraId="4CB56163" w14:textId="77777777" w:rsidR="00A862C5" w:rsidRPr="00790DFE" w:rsidRDefault="00A862C5" w:rsidP="00A862C5">
      <w:pPr>
        <w:pStyle w:val="Testo2"/>
        <w:spacing w:line="240" w:lineRule="exact"/>
        <w:rPr>
          <w:rFonts w:ascii="Times New Roman" w:hAnsi="Times New Roman"/>
          <w:szCs w:val="18"/>
        </w:rPr>
      </w:pPr>
      <w:r w:rsidRPr="00790DFE">
        <w:rPr>
          <w:rFonts w:ascii="Times New Roman" w:hAnsi="Times New Roman"/>
          <w:szCs w:val="18"/>
        </w:rPr>
        <w:t xml:space="preserve">Il corso prevede lezioni dialogate e partecipate con momenti di lavoro di gruppo, discussioni e analisi. Oltre alle lezioni teoriche sono previste esercitazioni finalizzate all’assimilazione delle tecniche di analisi dei dati e alla preparazione della prova d’esame. L’uso delle tecnologie digitali e delle diverse metodologie didattiche verrà applicato in alcune fasi al contesto reale attraverso simulazioni in cui gli studenti saranno parte attiva. </w:t>
      </w:r>
      <w:r w:rsidRPr="00790DFE">
        <w:rPr>
          <w:rFonts w:ascii="Helvetica" w:hAnsi="Helvetica"/>
          <w:color w:val="308299"/>
          <w:szCs w:val="18"/>
        </w:rPr>
        <w:t xml:space="preserve"> </w:t>
      </w:r>
    </w:p>
    <w:p w14:paraId="65660348" w14:textId="77777777" w:rsidR="00A862C5" w:rsidRPr="00B12852" w:rsidRDefault="00A862C5" w:rsidP="00A862C5">
      <w:pPr>
        <w:spacing w:before="240" w:after="120"/>
        <w:rPr>
          <w:b/>
          <w:i/>
          <w:sz w:val="18"/>
        </w:rPr>
      </w:pPr>
      <w:r>
        <w:rPr>
          <w:b/>
          <w:i/>
          <w:sz w:val="18"/>
        </w:rPr>
        <w:t>METODO E CRITERI DI VALUTAZIONE</w:t>
      </w:r>
    </w:p>
    <w:p w14:paraId="1598C5B7" w14:textId="77777777" w:rsidR="00A862C5" w:rsidRPr="00790DFE" w:rsidRDefault="00A862C5" w:rsidP="00A862C5">
      <w:pPr>
        <w:pStyle w:val="Testo2"/>
        <w:spacing w:line="240" w:lineRule="exact"/>
        <w:rPr>
          <w:rFonts w:ascii="Times New Roman" w:hAnsi="Times New Roman"/>
          <w:szCs w:val="18"/>
        </w:rPr>
      </w:pPr>
      <w:r w:rsidRPr="00790DFE">
        <w:rPr>
          <w:rFonts w:ascii="Times New Roman" w:hAnsi="Times New Roman"/>
          <w:szCs w:val="18"/>
        </w:rPr>
        <w:lastRenderedPageBreak/>
        <w:t>La valutazione finale prevede un giudizio di approvazione.</w:t>
      </w:r>
    </w:p>
    <w:p w14:paraId="20E5A7D1" w14:textId="77777777" w:rsidR="00A862C5" w:rsidRPr="00790DFE" w:rsidRDefault="00A862C5" w:rsidP="00A862C5">
      <w:pPr>
        <w:pStyle w:val="Testo2"/>
        <w:spacing w:line="240" w:lineRule="exact"/>
        <w:rPr>
          <w:rFonts w:ascii="Times New Roman" w:hAnsi="Times New Roman"/>
          <w:szCs w:val="18"/>
        </w:rPr>
      </w:pPr>
      <w:r w:rsidRPr="00790DFE">
        <w:rPr>
          <w:rFonts w:ascii="Times New Roman" w:hAnsi="Times New Roman"/>
          <w:szCs w:val="18"/>
        </w:rPr>
        <w:t xml:space="preserve">La valutazione terrà conto della frequenza, della partecipazione attiva e della consapevolezza metodologica dimostrata nel saper pianificare, progettare e attuare un breve percorso didattico (lezione) efficace applicando le conoscenze e gli strumenti della disciplina tramite le diverse metodologie didattiche e digitali e dimostrandone la padronanza attraverso una breve simulazione (15 min.). </w:t>
      </w:r>
    </w:p>
    <w:p w14:paraId="2563C875" w14:textId="77777777" w:rsidR="00A862C5" w:rsidRPr="00790DFE" w:rsidRDefault="00A862C5" w:rsidP="00A862C5">
      <w:pPr>
        <w:pStyle w:val="Testo2"/>
        <w:spacing w:line="240" w:lineRule="exact"/>
        <w:rPr>
          <w:rFonts w:ascii="Times New Roman" w:hAnsi="Times New Roman"/>
          <w:szCs w:val="18"/>
        </w:rPr>
      </w:pPr>
      <w:r w:rsidRPr="00790DFE">
        <w:rPr>
          <w:rFonts w:ascii="Times New Roman" w:hAnsi="Times New Roman"/>
          <w:szCs w:val="18"/>
        </w:rPr>
        <w:t>La lezione da presentare al termine del Laboratorio verrà concordata col docente e verterà sul periodo storico preso in esame o sulle possibili declinazioni e interpretazioni dello stesso attraverso i secoli.</w:t>
      </w:r>
    </w:p>
    <w:p w14:paraId="000DE795" w14:textId="77777777" w:rsidR="00A862C5" w:rsidRPr="00B12852" w:rsidRDefault="00A862C5" w:rsidP="00A862C5">
      <w:pPr>
        <w:pStyle w:val="Testo2"/>
        <w:spacing w:before="240" w:after="120" w:line="240" w:lineRule="exact"/>
        <w:ind w:firstLine="0"/>
        <w:rPr>
          <w:b/>
          <w:i/>
        </w:rPr>
      </w:pPr>
      <w:r>
        <w:rPr>
          <w:b/>
          <w:i/>
        </w:rPr>
        <w:t>AVVERTENZE E PREREQUISITI</w:t>
      </w:r>
    </w:p>
    <w:p w14:paraId="3079DFA6" w14:textId="77777777" w:rsidR="00A862C5" w:rsidRPr="00790DFE" w:rsidRDefault="00A862C5" w:rsidP="00A862C5">
      <w:pPr>
        <w:pStyle w:val="Testo2"/>
        <w:spacing w:line="240" w:lineRule="exact"/>
        <w:rPr>
          <w:rFonts w:ascii="Times New Roman" w:hAnsi="Times New Roman"/>
          <w:szCs w:val="18"/>
        </w:rPr>
      </w:pPr>
      <w:r w:rsidRPr="00790DFE">
        <w:rPr>
          <w:rFonts w:ascii="Times New Roman" w:hAnsi="Times New Roman"/>
          <w:szCs w:val="18"/>
        </w:rPr>
        <w:t xml:space="preserve">Avendo carattere introduttivo, l’insegnamento non richiede prerequisiti relativi ai contenuti.  </w:t>
      </w:r>
    </w:p>
    <w:p w14:paraId="4E85B6B3" w14:textId="77777777" w:rsidR="00A862C5" w:rsidRPr="00790DFE" w:rsidRDefault="00A862C5" w:rsidP="00A862C5">
      <w:pPr>
        <w:pStyle w:val="Testo2"/>
        <w:spacing w:line="240" w:lineRule="exact"/>
        <w:rPr>
          <w:rFonts w:ascii="Times New Roman" w:hAnsi="Times New Roman"/>
          <w:szCs w:val="18"/>
        </w:rPr>
      </w:pPr>
      <w:r w:rsidRPr="00790DFE">
        <w:rPr>
          <w:rFonts w:ascii="Times New Roman" w:hAnsi="Times New Roman"/>
          <w:szCs w:val="18"/>
        </w:rPr>
        <w:t>La frequenza è obbligatoria, perché caratteristica del Laboratorio è il confronto di esperienze e la partecipazione attiva.</w:t>
      </w:r>
    </w:p>
    <w:p w14:paraId="7ABEDEDE" w14:textId="77777777" w:rsidR="00A862C5" w:rsidRPr="00D74A2E" w:rsidRDefault="00A862C5" w:rsidP="00A862C5">
      <w:pPr>
        <w:pStyle w:val="Testo2"/>
        <w:spacing w:before="120" w:line="240" w:lineRule="exact"/>
        <w:rPr>
          <w:rFonts w:ascii="Times New Roman" w:hAnsi="Times New Roman"/>
          <w:i/>
          <w:iCs/>
          <w:szCs w:val="18"/>
        </w:rPr>
      </w:pPr>
      <w:r w:rsidRPr="00D74A2E">
        <w:rPr>
          <w:rFonts w:ascii="Times New Roman" w:hAnsi="Times New Roman"/>
          <w:i/>
          <w:iCs/>
          <w:szCs w:val="18"/>
        </w:rPr>
        <w:t>Orario e luogo di ricevimento degli studenti</w:t>
      </w:r>
    </w:p>
    <w:p w14:paraId="0778F5CB" w14:textId="4C25FAB5" w:rsidR="00A862C5" w:rsidRPr="00790DFE" w:rsidRDefault="00A862C5" w:rsidP="00A862C5">
      <w:pPr>
        <w:rPr>
          <w:sz w:val="18"/>
          <w:szCs w:val="18"/>
        </w:rPr>
      </w:pPr>
      <w:r w:rsidRPr="00790DFE">
        <w:rPr>
          <w:sz w:val="18"/>
          <w:szCs w:val="18"/>
        </w:rPr>
        <w:t xml:space="preserve">Il </w:t>
      </w:r>
      <w:r>
        <w:rPr>
          <w:sz w:val="18"/>
          <w:szCs w:val="18"/>
        </w:rPr>
        <w:t>Pr</w:t>
      </w:r>
      <w:r w:rsidRPr="00790DFE">
        <w:rPr>
          <w:sz w:val="18"/>
          <w:szCs w:val="18"/>
        </w:rPr>
        <w:t>of. Antonio Manco riceve su appuntamento via e-mail.</w:t>
      </w:r>
    </w:p>
    <w:p w14:paraId="6225DD89" w14:textId="61B0B10D" w:rsidR="00B1705A" w:rsidRDefault="00B1705A" w:rsidP="00A862C5">
      <w:pPr>
        <w:tabs>
          <w:tab w:val="clear" w:pos="284"/>
        </w:tabs>
        <w:jc w:val="left"/>
        <w:rPr>
          <w:rFonts w:ascii="Times" w:hAnsi="Times"/>
          <w:b/>
          <w:noProof/>
          <w:szCs w:val="20"/>
        </w:rPr>
      </w:pPr>
      <w:r>
        <w:br w:type="page"/>
      </w:r>
    </w:p>
    <w:p w14:paraId="2DAC0085" w14:textId="6185B962" w:rsidR="00FA1D7D" w:rsidRDefault="007A0ED0" w:rsidP="00A862C5">
      <w:pPr>
        <w:pStyle w:val="Titolo1"/>
      </w:pPr>
      <w:bookmarkStart w:id="7" w:name="_Toc140736007"/>
      <w:r w:rsidRPr="007A0ED0">
        <w:lastRenderedPageBreak/>
        <w:t>Storia contemporanea (corso base, I modulo - 6 cfu)</w:t>
      </w:r>
      <w:bookmarkEnd w:id="7"/>
    </w:p>
    <w:p w14:paraId="5799C7E0" w14:textId="31148C3C" w:rsidR="007A0ED0" w:rsidRDefault="007A0ED0" w:rsidP="00A862C5">
      <w:pPr>
        <w:pStyle w:val="Titolo2"/>
      </w:pPr>
      <w:bookmarkStart w:id="8" w:name="_Toc140736008"/>
      <w:r>
        <w:t>Prof. Paolo Borruso</w:t>
      </w:r>
      <w:bookmarkEnd w:id="8"/>
    </w:p>
    <w:p w14:paraId="5624CE06" w14:textId="77777777" w:rsidR="007A0ED0" w:rsidRDefault="007A0ED0" w:rsidP="00A862C5">
      <w:pPr>
        <w:spacing w:before="240" w:after="120"/>
        <w:rPr>
          <w:b/>
          <w:i/>
          <w:sz w:val="18"/>
        </w:rPr>
      </w:pPr>
      <w:r>
        <w:rPr>
          <w:b/>
          <w:i/>
          <w:sz w:val="18"/>
        </w:rPr>
        <w:t>OBIETTIVO DEL CORSO E RISULTATI DI APPRENDIMENTO ATTESI</w:t>
      </w:r>
    </w:p>
    <w:p w14:paraId="75AE687C" w14:textId="77777777" w:rsidR="007A0ED0" w:rsidRPr="00F968DF" w:rsidRDefault="007A0ED0" w:rsidP="00A862C5">
      <w:pPr>
        <w:rPr>
          <w:rFonts w:ascii="Times Roman" w:hAnsi="Times Roman" w:cstheme="minorHAnsi"/>
        </w:rPr>
      </w:pPr>
      <w:r w:rsidRPr="00F968DF">
        <w:rPr>
          <w:rFonts w:ascii="Times Roman" w:hAnsi="Times Roman" w:cstheme="minorHAnsi"/>
        </w:rPr>
        <w:t xml:space="preserve">Il corso intende offrire agli studenti le categorie storiche per una comprensione più profonda e articolata dell’età contemporanea, con particolare attenzione </w:t>
      </w:r>
      <w:r w:rsidRPr="00F968DF">
        <w:rPr>
          <w:rFonts w:ascii="Times Roman" w:hAnsi="Times Roman"/>
        </w:rPr>
        <w:t>alle dinamiche storiche della globalizzazione e alle sue ricadute nel mondo contemporaneo</w:t>
      </w:r>
      <w:r w:rsidRPr="00F968DF">
        <w:rPr>
          <w:rFonts w:ascii="Times Roman" w:hAnsi="Times Roman" w:cstheme="minorHAnsi"/>
        </w:rPr>
        <w:t xml:space="preserve">. </w:t>
      </w:r>
      <w:r>
        <w:rPr>
          <w:rFonts w:ascii="Times Roman" w:hAnsi="Times Roman" w:cstheme="minorHAnsi"/>
        </w:rPr>
        <w:t xml:space="preserve">A questo proposito, si favorirà una lettura articolata degli eventi, in un’ottica di </w:t>
      </w:r>
      <w:r w:rsidRPr="00FD2B06">
        <w:rPr>
          <w:rFonts w:ascii="Times Roman" w:hAnsi="Times Roman" w:cstheme="minorHAnsi"/>
          <w:i/>
        </w:rPr>
        <w:t>World History</w:t>
      </w:r>
      <w:r>
        <w:rPr>
          <w:rFonts w:ascii="Times Roman" w:hAnsi="Times Roman" w:cstheme="minorHAnsi"/>
        </w:rPr>
        <w:t>, ponendo in rilievo la loro dimensione transnazionale e l’interazione tra eventi e processi storici,</w:t>
      </w:r>
      <w:r w:rsidRPr="00F968DF">
        <w:rPr>
          <w:rFonts w:ascii="Times Roman" w:hAnsi="Times Roman" w:cstheme="minorHAnsi"/>
        </w:rPr>
        <w:t xml:space="preserve"> in ambito politico, sociale, culturale e religioso, tra XIX e XXI secolo. </w:t>
      </w:r>
    </w:p>
    <w:p w14:paraId="3EEB5CF3" w14:textId="77777777" w:rsidR="007A0ED0" w:rsidRPr="00F968DF" w:rsidRDefault="007A0ED0" w:rsidP="00A862C5">
      <w:pPr>
        <w:rPr>
          <w:rFonts w:ascii="Times Roman" w:hAnsi="Times Roman" w:cstheme="minorHAnsi"/>
        </w:rPr>
      </w:pPr>
      <w:r w:rsidRPr="00F968DF">
        <w:rPr>
          <w:rFonts w:ascii="Times Roman" w:hAnsi="Times Roman" w:cstheme="minorHAnsi"/>
        </w:rPr>
        <w:t>Si auspica che, al termine del corso, lo studente raggiunga i seguenti risultati:</w:t>
      </w:r>
    </w:p>
    <w:p w14:paraId="6659B283"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 xml:space="preserve">conoscenza di base e critica dei </w:t>
      </w:r>
      <w:r>
        <w:rPr>
          <w:rFonts w:ascii="Times Roman" w:hAnsi="Times Roman" w:cstheme="minorHAnsi"/>
        </w:rPr>
        <w:t>principali eventi dell’età contemporanea</w:t>
      </w:r>
      <w:r w:rsidRPr="00F968DF">
        <w:rPr>
          <w:rFonts w:ascii="Times Roman" w:hAnsi="Times Roman" w:cstheme="minorHAnsi"/>
        </w:rPr>
        <w:t>;</w:t>
      </w:r>
    </w:p>
    <w:p w14:paraId="1A223C6F"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acquisizione di un linguaggio specifico e articolato per la trattazione dei temi affrontati nelle lezioni, tramite la lettura e l’analisi della bibliografia proposta;</w:t>
      </w:r>
    </w:p>
    <w:p w14:paraId="2E7536EE"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3.</w:t>
      </w:r>
      <w:r w:rsidRPr="00F968DF">
        <w:rPr>
          <w:rFonts w:ascii="Times Roman" w:hAnsi="Times Roman" w:cstheme="minorHAnsi"/>
        </w:rPr>
        <w:tab/>
        <w:t>acquisizione di una metodologia di approccio e di studio per una comprensione autonoma delle questioni storiche: ricerca e analisi delle fonti primarie e secondarie, analisi di saggi critici, periodizzazione, raccolta e interpretazione di dati provenienti da altri ambiti scientifici (sociologia, antropologia, geografia, medicina, psicologia);</w:t>
      </w:r>
    </w:p>
    <w:p w14:paraId="61C922AC"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 xml:space="preserve">elaborazione di giudizi autonomi su temi storici, riguardanti gli ambiti istituzionali, sociali, religiosi ed etici, in connessione con la realtà attuale; </w:t>
      </w:r>
    </w:p>
    <w:p w14:paraId="7C4414FF"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esposizione chiara e articolata di informazioni, idee, questioni, processi storici e culturali ad interlocutori specialisti e non.</w:t>
      </w:r>
    </w:p>
    <w:p w14:paraId="5D009EC9" w14:textId="77777777" w:rsidR="007A0ED0" w:rsidRDefault="007A0ED0" w:rsidP="00A862C5">
      <w:pPr>
        <w:spacing w:before="240" w:after="120"/>
        <w:rPr>
          <w:b/>
          <w:i/>
          <w:sz w:val="18"/>
        </w:rPr>
      </w:pPr>
      <w:r>
        <w:rPr>
          <w:b/>
          <w:i/>
          <w:sz w:val="18"/>
        </w:rPr>
        <w:t>PROGRAMMA DEL CORSO</w:t>
      </w:r>
    </w:p>
    <w:p w14:paraId="0BC48EB9" w14:textId="77777777" w:rsidR="007A0ED0" w:rsidRPr="00F968DF" w:rsidRDefault="007A0ED0" w:rsidP="00A862C5">
      <w:pPr>
        <w:rPr>
          <w:rFonts w:ascii="Times Roman" w:hAnsi="Times Roman" w:cstheme="minorHAnsi"/>
        </w:rPr>
      </w:pPr>
      <w:r w:rsidRPr="00EC7FC5">
        <w:t xml:space="preserve">Il corso </w:t>
      </w:r>
      <w:r>
        <w:t xml:space="preserve">base </w:t>
      </w:r>
      <w:r w:rsidRPr="009C736F">
        <w:t xml:space="preserve">del primo </w:t>
      </w:r>
      <w:r>
        <w:t xml:space="preserve">modulo seguirà </w:t>
      </w:r>
      <w:r w:rsidRPr="00EC7FC5">
        <w:t>l’arco cronologico compreso fra il Congresso di Vienna e i</w:t>
      </w:r>
      <w:r w:rsidRPr="00F968DF">
        <w:rPr>
          <w:rFonts w:ascii="Times Roman" w:hAnsi="Times Roman"/>
        </w:rPr>
        <w:t xml:space="preserve"> primi decenni del XXI secolo, focalizz</w:t>
      </w:r>
      <w:r>
        <w:rPr>
          <w:rFonts w:ascii="Times Roman" w:hAnsi="Times Roman"/>
        </w:rPr>
        <w:t>ando</w:t>
      </w:r>
      <w:r w:rsidRPr="00F968DF">
        <w:rPr>
          <w:rFonts w:ascii="Times Roman" w:hAnsi="Times Roman"/>
        </w:rPr>
        <w:t xml:space="preserve"> le trasformazioni indotte</w:t>
      </w:r>
      <w:r w:rsidRPr="00F968DF">
        <w:rPr>
          <w:rFonts w:ascii="Times Roman" w:hAnsi="Times Roman" w:cstheme="minorHAnsi"/>
        </w:rPr>
        <w:t xml:space="preserve"> nelle singole società dalla progressiva dilatazione degli orizzonti geopolitici e delle connessioni transnazionali e transcontinentali. Le lezioni prenderanno in esame gli sviluppi delle società nel mondo europeo ed extra-europeo, la dissoluzione degli imperi, la formazione e il consolidamento degli Stati-nazione, l’affermazione delle ideologie, lo sviluppo dei mondi religiosi cristiani e non cristiani e l’evoluzione delle relazioni interreligiose, le grandi crisi “globali” in campo militare ed economico, nonché i grandi mutamenti istituzionali, politici e culturali. In questo quadro, un punto specifico riguarderà l’Italia contemporanea dal secondo dopoguerra ad oggi.</w:t>
      </w:r>
      <w:r>
        <w:rPr>
          <w:rFonts w:ascii="Times Roman" w:hAnsi="Times Roman" w:cstheme="minorHAnsi"/>
        </w:rPr>
        <w:t xml:space="preserve"> I punti trattati saranno i seguenti:</w:t>
      </w:r>
    </w:p>
    <w:p w14:paraId="0EA3F69F"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Definizione, periodizzazione, fonti della storia contemporanea.</w:t>
      </w:r>
    </w:p>
    <w:p w14:paraId="4338FA11"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Nazionalismi ed espansione coloniale europea.</w:t>
      </w:r>
    </w:p>
    <w:p w14:paraId="7BDE42E0"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lastRenderedPageBreak/>
        <w:t>3.</w:t>
      </w:r>
      <w:r w:rsidRPr="00F968DF">
        <w:rPr>
          <w:rFonts w:ascii="Times Roman" w:hAnsi="Times Roman" w:cstheme="minorHAnsi"/>
        </w:rPr>
        <w:tab/>
        <w:t>Chiesa cattolica ed espansione missionaria.</w:t>
      </w:r>
    </w:p>
    <w:p w14:paraId="18B89060"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L’islam e il mondo mediterraneo.</w:t>
      </w:r>
    </w:p>
    <w:p w14:paraId="7B87763B"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 xml:space="preserve">La Rivoluzione russa </w:t>
      </w:r>
      <w:r>
        <w:rPr>
          <w:rFonts w:ascii="Times Roman" w:hAnsi="Times Roman" w:cstheme="minorHAnsi"/>
        </w:rPr>
        <w:t>e i suoi impatti globali</w:t>
      </w:r>
      <w:r w:rsidRPr="00F968DF">
        <w:rPr>
          <w:rFonts w:ascii="Times Roman" w:hAnsi="Times Roman" w:cstheme="minorHAnsi"/>
        </w:rPr>
        <w:t>.</w:t>
      </w:r>
    </w:p>
    <w:p w14:paraId="16CFC0F4"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6.</w:t>
      </w:r>
      <w:r w:rsidRPr="00F968DF">
        <w:rPr>
          <w:rFonts w:ascii="Times Roman" w:hAnsi="Times Roman" w:cstheme="minorHAnsi"/>
        </w:rPr>
        <w:tab/>
        <w:t>Guerre mondiali, crisi finanziarie, totalitarismi, ideologie della razza.</w:t>
      </w:r>
    </w:p>
    <w:p w14:paraId="3B2A0C82"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7.</w:t>
      </w:r>
      <w:r w:rsidRPr="00F968DF">
        <w:rPr>
          <w:rFonts w:ascii="Times Roman" w:hAnsi="Times Roman" w:cstheme="minorHAnsi"/>
        </w:rPr>
        <w:tab/>
      </w:r>
      <w:r>
        <w:rPr>
          <w:rFonts w:ascii="Times Roman" w:hAnsi="Times Roman" w:cstheme="minorHAnsi"/>
        </w:rPr>
        <w:t>La costruzione dell’Europa democratica e il mondo extraeuropeo nel secondo dopoguerra</w:t>
      </w:r>
      <w:r w:rsidRPr="00F968DF">
        <w:rPr>
          <w:rFonts w:ascii="Times Roman" w:hAnsi="Times Roman" w:cstheme="minorHAnsi"/>
        </w:rPr>
        <w:t>.</w:t>
      </w:r>
    </w:p>
    <w:p w14:paraId="572EB616" w14:textId="77777777" w:rsidR="007A0ED0" w:rsidRPr="00F968DF" w:rsidRDefault="007A0ED0" w:rsidP="00A862C5">
      <w:pPr>
        <w:ind w:left="284" w:hanging="284"/>
        <w:rPr>
          <w:rFonts w:ascii="Times Roman" w:hAnsi="Times Roman" w:cstheme="minorHAnsi"/>
        </w:rPr>
      </w:pPr>
      <w:r w:rsidRPr="00F968DF">
        <w:rPr>
          <w:rFonts w:ascii="Times Roman" w:hAnsi="Times Roman" w:cstheme="minorHAnsi"/>
        </w:rPr>
        <w:t>8.</w:t>
      </w:r>
      <w:r w:rsidRPr="00F968DF">
        <w:rPr>
          <w:rFonts w:ascii="Times Roman" w:hAnsi="Times Roman" w:cstheme="minorHAnsi"/>
        </w:rPr>
        <w:tab/>
        <w:t>Guerra fredda, mondo bipolare, decolonizzazione.</w:t>
      </w:r>
    </w:p>
    <w:p w14:paraId="360C422F" w14:textId="77777777" w:rsidR="007A0ED0" w:rsidRDefault="007A0ED0" w:rsidP="00A862C5">
      <w:pPr>
        <w:rPr>
          <w:rFonts w:ascii="Times Roman" w:hAnsi="Times Roman" w:cstheme="minorHAnsi"/>
        </w:rPr>
      </w:pPr>
      <w:r>
        <w:rPr>
          <w:rFonts w:ascii="Times Roman" w:hAnsi="Times Roman" w:cstheme="minorHAnsi"/>
        </w:rPr>
        <w:t>9</w:t>
      </w:r>
      <w:r w:rsidRPr="00F968DF">
        <w:rPr>
          <w:rFonts w:ascii="Times Roman" w:hAnsi="Times Roman" w:cstheme="minorHAnsi"/>
        </w:rPr>
        <w:t>.</w:t>
      </w:r>
      <w:r w:rsidRPr="00F968DF">
        <w:rPr>
          <w:rFonts w:ascii="Times Roman" w:hAnsi="Times Roman" w:cstheme="minorHAnsi"/>
        </w:rPr>
        <w:tab/>
        <w:t>Fine della guerra fredda e disordine globale.</w:t>
      </w:r>
    </w:p>
    <w:p w14:paraId="7BD8605B" w14:textId="3A3D87F5" w:rsidR="007A0ED0" w:rsidRDefault="007A0ED0" w:rsidP="00A862C5">
      <w:pPr>
        <w:keepNext/>
        <w:spacing w:before="240" w:after="120"/>
        <w:rPr>
          <w:b/>
          <w:i/>
          <w:sz w:val="18"/>
        </w:rPr>
      </w:pPr>
      <w:r>
        <w:rPr>
          <w:b/>
          <w:i/>
          <w:sz w:val="18"/>
        </w:rPr>
        <w:t>BIBLIOGRAFIA</w:t>
      </w:r>
      <w:r w:rsidR="00E11390">
        <w:rPr>
          <w:rStyle w:val="Rimandonotaapidipagina"/>
          <w:b/>
          <w:i/>
          <w:sz w:val="18"/>
        </w:rPr>
        <w:footnoteReference w:id="3"/>
      </w:r>
    </w:p>
    <w:p w14:paraId="4CED8EEE" w14:textId="77777777" w:rsidR="007A0ED0" w:rsidRPr="00FF65F4" w:rsidRDefault="007A0ED0" w:rsidP="00A862C5">
      <w:pPr>
        <w:pStyle w:val="Testo1"/>
        <w:spacing w:before="0" w:line="240" w:lineRule="exact"/>
        <w:ind w:firstLine="0"/>
      </w:pPr>
      <w:r w:rsidRPr="00FF65F4">
        <w:t>Testi obbligatori:</w:t>
      </w:r>
    </w:p>
    <w:p w14:paraId="5091191A" w14:textId="77777777" w:rsidR="007A0ED0" w:rsidRDefault="007A0ED0" w:rsidP="00A862C5">
      <w:pPr>
        <w:pStyle w:val="Testo1"/>
        <w:spacing w:before="0" w:line="240" w:lineRule="exact"/>
      </w:pPr>
      <w:r>
        <w:t>1.</w:t>
      </w:r>
      <w:r>
        <w:tab/>
      </w:r>
      <w:r w:rsidRPr="00F968DF">
        <w:t>Appunti delle lezioni ed eventuale altro materiale fornito durante il corso.</w:t>
      </w:r>
    </w:p>
    <w:p w14:paraId="697CCFB6" w14:textId="26D33245" w:rsidR="007A0ED0" w:rsidRPr="00DC7116" w:rsidRDefault="007A0ED0" w:rsidP="00A862C5">
      <w:pPr>
        <w:pStyle w:val="Testo1"/>
        <w:spacing w:before="0" w:line="240" w:lineRule="exact"/>
      </w:pPr>
      <w:r w:rsidRPr="00DC7116">
        <w:t>2.</w:t>
      </w:r>
      <w:r w:rsidRPr="00DC7116">
        <w:tab/>
        <w:t>Un manuale di storia contemporanea</w:t>
      </w:r>
      <w:r>
        <w:t xml:space="preserve"> (si consiglia</w:t>
      </w:r>
      <w:r w:rsidRPr="00DC7116">
        <w:t xml:space="preserve"> </w:t>
      </w:r>
      <w:r w:rsidRPr="007A0ED0">
        <w:rPr>
          <w:smallCaps/>
          <w:sz w:val="16"/>
        </w:rPr>
        <w:t>L. Caracciolo, A. Roccucci</w:t>
      </w:r>
      <w:r w:rsidRPr="00DC7116">
        <w:t xml:space="preserve">, </w:t>
      </w:r>
      <w:r w:rsidRPr="00DC7116">
        <w:rPr>
          <w:i/>
        </w:rPr>
        <w:t>Storia contemporanea. Dal mondo europeo al mondo senza centro</w:t>
      </w:r>
      <w:r w:rsidRPr="00DC7116">
        <w:t>, Le Monnier, Milano 2017, dal Capitolo V al XXIV, corrispondenti al periodo 1870-1989).</w:t>
      </w:r>
      <w:r w:rsidR="00E11390" w:rsidRPr="00E11390">
        <w:t xml:space="preserve"> </w:t>
      </w:r>
      <w:hyperlink r:id="rId13" w:history="1">
        <w:r w:rsidR="00E11390" w:rsidRPr="00E11390">
          <w:rPr>
            <w:rStyle w:val="Collegamentoipertestuale"/>
          </w:rPr>
          <w:t>Acquista da VP</w:t>
        </w:r>
      </w:hyperlink>
    </w:p>
    <w:p w14:paraId="74396E14" w14:textId="15E78C04" w:rsidR="007A0ED0" w:rsidRPr="00DC7116" w:rsidRDefault="007A0ED0" w:rsidP="00A862C5">
      <w:pPr>
        <w:pStyle w:val="Testo1"/>
        <w:spacing w:before="0" w:line="240" w:lineRule="exact"/>
      </w:pPr>
      <w:r w:rsidRPr="00DC7116">
        <w:t>3.</w:t>
      </w:r>
      <w:r w:rsidRPr="00DC7116">
        <w:tab/>
      </w:r>
      <w:r w:rsidRPr="007A0ED0">
        <w:rPr>
          <w:smallCaps/>
          <w:sz w:val="16"/>
        </w:rPr>
        <w:t>A. Giovagnoli</w:t>
      </w:r>
      <w:r w:rsidRPr="00DC7116">
        <w:t xml:space="preserve">, </w:t>
      </w:r>
      <w:r w:rsidRPr="00DC7116">
        <w:rPr>
          <w:i/>
        </w:rPr>
        <w:t>Storia e globalizzazione</w:t>
      </w:r>
      <w:r w:rsidRPr="00DC7116">
        <w:t xml:space="preserve">, Laterza, Roma-Bari, 2009 </w:t>
      </w:r>
      <w:r>
        <w:t>(</w:t>
      </w:r>
      <w:r w:rsidRPr="00DC7116">
        <w:t>o altra edizione</w:t>
      </w:r>
      <w:r>
        <w:t>)</w:t>
      </w:r>
      <w:r w:rsidRPr="00DC7116">
        <w:t>.</w:t>
      </w:r>
      <w:r w:rsidR="00E11390" w:rsidRPr="00E11390">
        <w:t xml:space="preserve"> </w:t>
      </w:r>
      <w:hyperlink r:id="rId14" w:history="1">
        <w:r w:rsidR="00E11390" w:rsidRPr="001C0986">
          <w:rPr>
            <w:rStyle w:val="Collegamentoipertestuale"/>
          </w:rPr>
          <w:t>Acquista da VP</w:t>
        </w:r>
      </w:hyperlink>
    </w:p>
    <w:p w14:paraId="06724CA9" w14:textId="36676845" w:rsidR="007A0ED0" w:rsidRDefault="007A0ED0" w:rsidP="00A862C5">
      <w:pPr>
        <w:pStyle w:val="Testo1"/>
        <w:spacing w:before="0" w:line="240" w:lineRule="exact"/>
        <w:rPr>
          <w:rStyle w:val="Collegamentoipertestuale"/>
        </w:rPr>
      </w:pPr>
      <w:r>
        <w:t xml:space="preserve">È possibile sostituire gli appunti delle lezioni con </w:t>
      </w:r>
      <w:r w:rsidRPr="00F968DF">
        <w:t xml:space="preserve">il volume di </w:t>
      </w:r>
      <w:r w:rsidRPr="00D341DC">
        <w:rPr>
          <w:smallCaps/>
          <w:sz w:val="16"/>
          <w:szCs w:val="16"/>
        </w:rPr>
        <w:t>J. Osterhammel-N.P. Petersson</w:t>
      </w:r>
      <w:r w:rsidRPr="00F968DF">
        <w:t xml:space="preserve">, </w:t>
      </w:r>
      <w:r w:rsidRPr="00F968DF">
        <w:rPr>
          <w:i/>
        </w:rPr>
        <w:t>Storia della globalizzazione</w:t>
      </w:r>
      <w:r w:rsidRPr="00F968DF">
        <w:t xml:space="preserve">, Il Mulino, Bologna, 2005. </w:t>
      </w:r>
      <w:hyperlink r:id="rId15" w:history="1">
        <w:r w:rsidR="00E11390" w:rsidRPr="0027287B">
          <w:rPr>
            <w:rStyle w:val="Collegamentoipertestuale"/>
          </w:rPr>
          <w:t>Acquista da VP</w:t>
        </w:r>
      </w:hyperlink>
    </w:p>
    <w:p w14:paraId="36F56D02" w14:textId="77777777" w:rsidR="007A0ED0" w:rsidRDefault="007A0ED0" w:rsidP="00A862C5">
      <w:pPr>
        <w:spacing w:before="240" w:after="120"/>
        <w:rPr>
          <w:b/>
          <w:i/>
          <w:sz w:val="18"/>
        </w:rPr>
      </w:pPr>
      <w:r>
        <w:rPr>
          <w:b/>
          <w:i/>
          <w:sz w:val="18"/>
        </w:rPr>
        <w:t>DIDATTICA DEL CORSO</w:t>
      </w:r>
    </w:p>
    <w:p w14:paraId="719E914A" w14:textId="77777777" w:rsidR="007A0ED0" w:rsidRPr="007A0ED0" w:rsidRDefault="007A0ED0" w:rsidP="00A862C5">
      <w:pPr>
        <w:pStyle w:val="Testo2"/>
        <w:spacing w:line="240" w:lineRule="exact"/>
      </w:pPr>
      <w:r w:rsidRPr="007A0ED0">
        <w:t>Lezioni frontali in aula (salvo disposizioni anti-Covid per la didattica alternativa), dibattiti con gli studenti, lavori di gruppo, coinvolgimento di esperti, uso di video e di slides.</w:t>
      </w:r>
    </w:p>
    <w:p w14:paraId="0063B993" w14:textId="77777777" w:rsidR="007A0ED0" w:rsidRDefault="007A0ED0" w:rsidP="00A862C5">
      <w:pPr>
        <w:spacing w:before="240" w:after="120"/>
        <w:rPr>
          <w:b/>
          <w:i/>
          <w:sz w:val="18"/>
        </w:rPr>
      </w:pPr>
      <w:r>
        <w:rPr>
          <w:b/>
          <w:i/>
          <w:sz w:val="18"/>
        </w:rPr>
        <w:t>METODO E CRITERI DI VALUTAZIONE</w:t>
      </w:r>
    </w:p>
    <w:p w14:paraId="6A83975D" w14:textId="77777777" w:rsidR="007A0ED0" w:rsidRPr="007A0ED0" w:rsidRDefault="007A0ED0" w:rsidP="00A862C5">
      <w:pPr>
        <w:pStyle w:val="Testo2"/>
        <w:spacing w:line="240" w:lineRule="exact"/>
      </w:pPr>
      <w:r w:rsidRPr="007A0ED0">
        <w:t>L’esame si svolge in forma orale secondo le seguenti modalità: a) una/due domande relative alla parte generale (lezioni, manuale), in cui lo studente dovrà saper contestualizzare e descrivere i principali eventi della storia contemporanea; b) una domanda sul testo monografico indicato. Il colloquio sarà vòlto ad accertare l’acquisizione delle conoscenze attese. Alle studentesse e agli studenti sarà richiesto di dimostrare una adeguata comprensione storica degli argomenti in programma. Non si insisterà su una conoscenza di tipo nozionistico, ma si cercherà soprattutto di appurare la capacità di ragionare e argomentare in modo storico.</w:t>
      </w:r>
    </w:p>
    <w:p w14:paraId="5552CAD6" w14:textId="77777777" w:rsidR="007A0ED0" w:rsidRPr="007A0ED0" w:rsidRDefault="007A0ED0" w:rsidP="00A862C5">
      <w:pPr>
        <w:pStyle w:val="Testo2"/>
        <w:spacing w:line="240" w:lineRule="exact"/>
      </w:pPr>
      <w:r w:rsidRPr="007A0ED0">
        <w:t xml:space="preserve">La prova verrà valutata in trentesimi (da un minimo di 18/30 ad un massimo di 30/30). Il voto finale terrà conto della capacità espositiva (linguaggio specifico) e della qualità delle risposte (70%), nonché della capacità di motivare adeguatamente affermazioni, analisi e </w:t>
      </w:r>
      <w:r w:rsidRPr="007A0ED0">
        <w:lastRenderedPageBreak/>
        <w:t>giudizi mostrata durante il colloquio (30%). Nel caso di prova esaustiva, completa e condotta con appropriatezza, verrà attribuita la distinzione della lode.</w:t>
      </w:r>
    </w:p>
    <w:p w14:paraId="0CD2F9B2" w14:textId="77777777" w:rsidR="007A0ED0" w:rsidRDefault="007A0ED0" w:rsidP="00A862C5">
      <w:pPr>
        <w:spacing w:before="240" w:after="120"/>
        <w:rPr>
          <w:b/>
          <w:i/>
          <w:sz w:val="18"/>
        </w:rPr>
      </w:pPr>
      <w:r>
        <w:rPr>
          <w:b/>
          <w:i/>
          <w:sz w:val="18"/>
        </w:rPr>
        <w:t>AVVERTENZE E PREREQUISITI</w:t>
      </w:r>
    </w:p>
    <w:p w14:paraId="41F34DE4" w14:textId="77777777" w:rsidR="00B1705A" w:rsidRPr="00B1705A" w:rsidRDefault="00B1705A" w:rsidP="00A862C5">
      <w:pPr>
        <w:pStyle w:val="Testo2"/>
        <w:spacing w:line="240" w:lineRule="exact"/>
        <w:rPr>
          <w:i/>
          <w:iCs/>
        </w:rPr>
      </w:pPr>
      <w:r w:rsidRPr="00B1705A">
        <w:rPr>
          <w:i/>
          <w:iCs/>
        </w:rPr>
        <w:t>Programma da 2 Cfu</w:t>
      </w:r>
    </w:p>
    <w:p w14:paraId="2DFFF547" w14:textId="77777777" w:rsidR="00B1705A" w:rsidRPr="00B1705A" w:rsidRDefault="00B1705A" w:rsidP="00A862C5">
      <w:pPr>
        <w:pStyle w:val="Testo2"/>
        <w:spacing w:line="240" w:lineRule="exact"/>
      </w:pPr>
      <w:r w:rsidRPr="00B1705A">
        <w:t>Gli studenti che intendono acquisire 2 Cfu di Storia Contemporanea integrativi, dovranno prepararsi sul seguente testo:</w:t>
      </w:r>
    </w:p>
    <w:p w14:paraId="4F716947" w14:textId="56F1D1D7" w:rsidR="00B1705A" w:rsidRPr="00B1705A" w:rsidRDefault="00B1705A" w:rsidP="00A862C5">
      <w:pPr>
        <w:pStyle w:val="Testo2"/>
        <w:spacing w:line="240" w:lineRule="exact"/>
        <w:rPr>
          <w:rStyle w:val="Collegamentoipertestuale"/>
          <w:color w:val="auto"/>
          <w:u w:val="none"/>
        </w:rPr>
      </w:pPr>
      <w:r w:rsidRPr="00B1705A">
        <w:rPr>
          <w:smallCaps/>
          <w:sz w:val="16"/>
        </w:rPr>
        <w:t>M. Bloch</w:t>
      </w:r>
      <w:r w:rsidRPr="00B1705A">
        <w:t xml:space="preserve">, </w:t>
      </w:r>
      <w:r w:rsidRPr="00B1705A">
        <w:rPr>
          <w:i/>
          <w:iCs/>
        </w:rPr>
        <w:t>Apologia della storia o il mestiere di storico</w:t>
      </w:r>
      <w:r w:rsidRPr="00B1705A">
        <w:t xml:space="preserve">, Einaudi, Torino, 2009 (o altra edizione). </w:t>
      </w:r>
      <w:hyperlink r:id="rId16" w:history="1">
        <w:r w:rsidR="00E11390" w:rsidRPr="0027287B">
          <w:rPr>
            <w:rStyle w:val="Collegamentoipertestuale"/>
          </w:rPr>
          <w:t>Acquista da VP</w:t>
        </w:r>
      </w:hyperlink>
    </w:p>
    <w:p w14:paraId="60E8B13A" w14:textId="77777777" w:rsidR="00B1705A" w:rsidRPr="00B1705A" w:rsidRDefault="00B1705A" w:rsidP="00A862C5">
      <w:pPr>
        <w:pStyle w:val="Testo2"/>
        <w:spacing w:line="240" w:lineRule="exact"/>
      </w:pPr>
      <w:r w:rsidRPr="00B1705A">
        <w:t>Comunicazioni e avvisi riguardanti corso, bibliografia ed esami verranno inseriti nell’aula virtuale del Prof. Borruso. Si avvisa che non verrà data risposta alle richieste tramite email di informazioni già contenute nell’aula virtuale.</w:t>
      </w:r>
    </w:p>
    <w:p w14:paraId="1A201ACB" w14:textId="77777777" w:rsidR="00B1705A" w:rsidRPr="00B1705A" w:rsidRDefault="00B1705A" w:rsidP="00A862C5">
      <w:pPr>
        <w:pStyle w:val="Testo2"/>
        <w:spacing w:line="240" w:lineRule="exact"/>
        <w:rPr>
          <w:i/>
          <w:iCs/>
        </w:rPr>
      </w:pPr>
      <w:r w:rsidRPr="00B1705A">
        <w:rPr>
          <w:i/>
          <w:iCs/>
        </w:rPr>
        <w:t>Prerequisiti</w:t>
      </w:r>
    </w:p>
    <w:p w14:paraId="5CB0ACA5" w14:textId="77777777" w:rsidR="00B1705A" w:rsidRPr="00B1705A" w:rsidRDefault="00B1705A" w:rsidP="00A862C5">
      <w:pPr>
        <w:pStyle w:val="Testo2"/>
        <w:spacing w:line="240" w:lineRule="exact"/>
      </w:pPr>
      <w:r w:rsidRPr="00B1705A">
        <w:t xml:space="preserve">Lo studente dovrà possedere una buona conoscenza di base della lingua italiana, l’uso di un linguaggio appropriato e un livello medio di comprensione delle argomentazioni storiche.  </w:t>
      </w:r>
    </w:p>
    <w:p w14:paraId="16E00B9D" w14:textId="77777777" w:rsidR="00B1705A" w:rsidRPr="00B1705A" w:rsidRDefault="00B1705A" w:rsidP="00A862C5">
      <w:pPr>
        <w:pStyle w:val="Testo2"/>
        <w:spacing w:before="120" w:line="240" w:lineRule="exact"/>
        <w:rPr>
          <w:i/>
          <w:iCs/>
        </w:rPr>
      </w:pPr>
      <w:r w:rsidRPr="00B1705A">
        <w:rPr>
          <w:i/>
          <w:iCs/>
        </w:rPr>
        <w:t>Orario e luogo di ricevimento</w:t>
      </w:r>
    </w:p>
    <w:p w14:paraId="2C2A43EE" w14:textId="77777777" w:rsidR="00B1705A" w:rsidRPr="00B1705A" w:rsidRDefault="00B1705A" w:rsidP="00A862C5">
      <w:pPr>
        <w:pStyle w:val="Testo2"/>
        <w:spacing w:line="240" w:lineRule="exact"/>
      </w:pPr>
      <w:r w:rsidRPr="00B1705A">
        <w:t>Il Prof. Paolo Borruso comunicherà agli studenti l’orario di ricevimento all’inizio del corso. Si consiglia comunque di prendere appuntamento via email. In casi di particolare necessità, il prof. Borruso sarà disponibile a interloquire con gli studenti tramite email ed altri strumenti adeguati (piattaforma teams, ecc.), in modo da garantire un rapporto diretto, intenso e qualificato tra docente e studente. Eventuali variazioni saranno comunicate tramite l’albo presso il Dipartimento di Storia, Archeologia e Storia dell’Arte.</w:t>
      </w:r>
    </w:p>
    <w:p w14:paraId="210EF6F5" w14:textId="598B3FF4" w:rsidR="00B1705A" w:rsidRDefault="00B1705A" w:rsidP="00A862C5">
      <w:pPr>
        <w:tabs>
          <w:tab w:val="clear" w:pos="284"/>
        </w:tabs>
        <w:jc w:val="left"/>
        <w:rPr>
          <w:rFonts w:ascii="Times" w:hAnsi="Times"/>
          <w:i/>
          <w:caps/>
          <w:noProof/>
          <w:sz w:val="18"/>
          <w:szCs w:val="20"/>
        </w:rPr>
      </w:pPr>
      <w:r>
        <w:br w:type="page"/>
      </w:r>
    </w:p>
    <w:p w14:paraId="4E216216" w14:textId="29F2D89E" w:rsidR="007A0ED0" w:rsidRDefault="00B1705A" w:rsidP="00A862C5">
      <w:pPr>
        <w:pStyle w:val="Titolo1"/>
      </w:pPr>
      <w:bookmarkStart w:id="9" w:name="_Toc140736009"/>
      <w:r w:rsidRPr="00B1705A">
        <w:lastRenderedPageBreak/>
        <w:t>Storia contemporanea (modulo A, corso avanzato – II semestre – 6 cfu)</w:t>
      </w:r>
      <w:bookmarkEnd w:id="9"/>
    </w:p>
    <w:p w14:paraId="26D2F549" w14:textId="271BEFB3" w:rsidR="00B1705A" w:rsidRDefault="00B1705A" w:rsidP="00A862C5">
      <w:pPr>
        <w:pStyle w:val="Titolo2"/>
      </w:pPr>
      <w:bookmarkStart w:id="10" w:name="_Toc140736010"/>
      <w:r>
        <w:t>Prof. Paolo Borruso</w:t>
      </w:r>
      <w:bookmarkEnd w:id="10"/>
    </w:p>
    <w:p w14:paraId="1E161AA0" w14:textId="77777777" w:rsidR="00B1705A" w:rsidRDefault="00B1705A" w:rsidP="00A862C5">
      <w:pPr>
        <w:spacing w:before="240" w:after="120"/>
        <w:rPr>
          <w:b/>
          <w:i/>
          <w:sz w:val="18"/>
        </w:rPr>
      </w:pPr>
      <w:r>
        <w:rPr>
          <w:b/>
          <w:i/>
          <w:sz w:val="18"/>
        </w:rPr>
        <w:t>OBIETTIVO DEL CORSO E RISULTATI DI APPRENDIMENTO ATTESI</w:t>
      </w:r>
    </w:p>
    <w:p w14:paraId="7109722A" w14:textId="77777777" w:rsidR="00B1705A" w:rsidRPr="00F968DF" w:rsidRDefault="00B1705A" w:rsidP="00A862C5">
      <w:pPr>
        <w:rPr>
          <w:rFonts w:ascii="Times Roman" w:hAnsi="Times Roman" w:cstheme="minorHAnsi"/>
        </w:rPr>
      </w:pPr>
      <w:r w:rsidRPr="00F968DF">
        <w:rPr>
          <w:rFonts w:ascii="Times Roman" w:hAnsi="Times Roman" w:cstheme="minorHAnsi"/>
        </w:rPr>
        <w:t xml:space="preserve">Il corso intende offrire agli studenti le categorie storiche per una comprensione più profonda e articolata dell’età contemporanea, con particolare attenzione </w:t>
      </w:r>
      <w:r w:rsidRPr="00F968DF">
        <w:rPr>
          <w:rFonts w:ascii="Times Roman" w:hAnsi="Times Roman"/>
        </w:rPr>
        <w:t>alle dinamiche della globalizzazione e alle sue ricadute nel mondo contemporaneo</w:t>
      </w:r>
      <w:r w:rsidRPr="00F968DF">
        <w:rPr>
          <w:rFonts w:ascii="Times Roman" w:hAnsi="Times Roman" w:cstheme="minorHAnsi"/>
        </w:rPr>
        <w:t xml:space="preserve">. </w:t>
      </w:r>
      <w:r>
        <w:rPr>
          <w:rFonts w:ascii="Times Roman" w:hAnsi="Times Roman" w:cstheme="minorHAnsi"/>
        </w:rPr>
        <w:t xml:space="preserve">A questo proposito, si favorirà una lettura articolata di eventi e processi storici, in un’ottica di </w:t>
      </w:r>
      <w:r w:rsidRPr="00FD2B06">
        <w:rPr>
          <w:rFonts w:ascii="Times Roman" w:hAnsi="Times Roman" w:cstheme="minorHAnsi"/>
          <w:i/>
        </w:rPr>
        <w:t>World History</w:t>
      </w:r>
      <w:r>
        <w:rPr>
          <w:rFonts w:ascii="Times Roman" w:hAnsi="Times Roman" w:cstheme="minorHAnsi"/>
        </w:rPr>
        <w:t>, ponendo in rilievo la loro dimensione transnazionale e interattiva,</w:t>
      </w:r>
      <w:r w:rsidRPr="00F968DF">
        <w:rPr>
          <w:rFonts w:ascii="Times Roman" w:hAnsi="Times Roman" w:cstheme="minorHAnsi"/>
        </w:rPr>
        <w:t xml:space="preserve"> in ambito politico, sociale, culturale e religioso, tra XIX e XXI secolo. </w:t>
      </w:r>
    </w:p>
    <w:p w14:paraId="126DB264" w14:textId="77777777" w:rsidR="00B1705A" w:rsidRPr="00F968DF" w:rsidRDefault="00B1705A" w:rsidP="00A862C5">
      <w:pPr>
        <w:rPr>
          <w:rFonts w:ascii="Times Roman" w:hAnsi="Times Roman" w:cstheme="minorHAnsi"/>
        </w:rPr>
      </w:pPr>
      <w:r w:rsidRPr="00F968DF">
        <w:rPr>
          <w:rFonts w:ascii="Times Roman" w:hAnsi="Times Roman" w:cstheme="minorHAnsi"/>
        </w:rPr>
        <w:t>Si auspica che, al termine del corso, lo studente raggiunga i seguenti risultati:</w:t>
      </w:r>
    </w:p>
    <w:p w14:paraId="156166FF" w14:textId="77777777" w:rsidR="00B1705A" w:rsidRPr="00F968DF" w:rsidRDefault="00B1705A" w:rsidP="00A862C5">
      <w:pPr>
        <w:ind w:left="284" w:hanging="284"/>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 xml:space="preserve">conoscenza critica dei </w:t>
      </w:r>
      <w:r>
        <w:rPr>
          <w:rFonts w:ascii="Times Roman" w:hAnsi="Times Roman" w:cstheme="minorHAnsi"/>
        </w:rPr>
        <w:t>principali eventi “globali” dell’età contemporanea</w:t>
      </w:r>
      <w:r w:rsidRPr="00F968DF">
        <w:rPr>
          <w:rFonts w:ascii="Times Roman" w:hAnsi="Times Roman" w:cstheme="minorHAnsi"/>
        </w:rPr>
        <w:t>;</w:t>
      </w:r>
    </w:p>
    <w:p w14:paraId="54B8EEBF" w14:textId="77777777" w:rsidR="00B1705A" w:rsidRPr="00F968DF" w:rsidRDefault="00B1705A" w:rsidP="00A862C5">
      <w:pPr>
        <w:ind w:left="284" w:hanging="284"/>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acquisizione di un linguaggio specifico e articolato per la trattazione dei temi affrontati nelle lezioni, tramite la lettura e l’analisi della bibliografia proposta;</w:t>
      </w:r>
    </w:p>
    <w:p w14:paraId="55ABF25F" w14:textId="77777777" w:rsidR="00B1705A" w:rsidRPr="00F968DF" w:rsidRDefault="00B1705A" w:rsidP="00A862C5">
      <w:pPr>
        <w:ind w:left="284" w:hanging="284"/>
        <w:rPr>
          <w:rFonts w:ascii="Times Roman" w:hAnsi="Times Roman" w:cstheme="minorHAnsi"/>
        </w:rPr>
      </w:pPr>
      <w:r w:rsidRPr="00F968DF">
        <w:rPr>
          <w:rFonts w:ascii="Times Roman" w:hAnsi="Times Roman" w:cstheme="minorHAnsi"/>
        </w:rPr>
        <w:t>3.</w:t>
      </w:r>
      <w:r w:rsidRPr="00F968DF">
        <w:rPr>
          <w:rFonts w:ascii="Times Roman" w:hAnsi="Times Roman" w:cstheme="minorHAnsi"/>
        </w:rPr>
        <w:tab/>
        <w:t>acquisizione di una metodologia di approccio e di studio per una comprensione autonoma delle questioni storiche: ricerca e analisi delle fonti primarie e secondarie, analisi di saggi critici, periodizzazione, raccolta e interpretazione di dati provenienti da altri ambiti scientifici (sociologia, antropologia, geografia, medicina, psicologia);</w:t>
      </w:r>
    </w:p>
    <w:p w14:paraId="407E1050" w14:textId="77777777" w:rsidR="00B1705A" w:rsidRPr="00F968DF" w:rsidRDefault="00B1705A" w:rsidP="00A862C5">
      <w:pPr>
        <w:ind w:left="284" w:hanging="284"/>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 xml:space="preserve">elaborazione di giudizi autonomi su temi storici, riguardanti gli ambiti istituzionali, sociali, religiosi ed etici, in connessione con la realtà attuale; </w:t>
      </w:r>
    </w:p>
    <w:p w14:paraId="3F4492D2" w14:textId="77777777" w:rsidR="00B1705A" w:rsidRPr="00F968DF" w:rsidRDefault="00B1705A" w:rsidP="00A862C5">
      <w:pPr>
        <w:ind w:left="284" w:hanging="284"/>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esposizione chiara e articolata di informazioni, idee, questioni, processi storici e culturali ad interlocutori specialisti e non.</w:t>
      </w:r>
    </w:p>
    <w:p w14:paraId="510828F7" w14:textId="77777777" w:rsidR="00B1705A" w:rsidRDefault="00B1705A" w:rsidP="00A862C5">
      <w:pPr>
        <w:spacing w:before="240" w:after="120"/>
        <w:rPr>
          <w:b/>
          <w:i/>
          <w:sz w:val="18"/>
        </w:rPr>
      </w:pPr>
      <w:r>
        <w:rPr>
          <w:b/>
          <w:i/>
          <w:sz w:val="18"/>
        </w:rPr>
        <w:t>PROGRAMMA DEL CORSO</w:t>
      </w:r>
    </w:p>
    <w:p w14:paraId="61D20C85" w14:textId="77777777" w:rsidR="00B1705A" w:rsidRPr="00010C70" w:rsidRDefault="00B1705A" w:rsidP="00A862C5">
      <w:r>
        <w:t>I</w:t>
      </w:r>
      <w:r w:rsidRPr="00010C70">
        <w:t xml:space="preserve">l </w:t>
      </w:r>
      <w:r w:rsidRPr="009C736F">
        <w:t xml:space="preserve">corso </w:t>
      </w:r>
      <w:r>
        <w:t>si propone di</w:t>
      </w:r>
      <w:r w:rsidRPr="00010C70">
        <w:t xml:space="preserve"> </w:t>
      </w:r>
      <w:r>
        <w:t>affrontare</w:t>
      </w:r>
      <w:r w:rsidRPr="00010C70">
        <w:t xml:space="preserve"> temi specifici dei processi di globalizzazione contemporanei, secondo i più recenti orientamenti storiografici della </w:t>
      </w:r>
      <w:r w:rsidRPr="00DC7116">
        <w:rPr>
          <w:i/>
        </w:rPr>
        <w:t>World History</w:t>
      </w:r>
      <w:r w:rsidRPr="00010C70">
        <w:t>, con particolare attenzione alle trasformazioni della società di massa tra XIX e XXI secolo e al rapporto Europa-mondo extraeuropeo. Il corso si articolerà nei seguenti punti:</w:t>
      </w:r>
    </w:p>
    <w:p w14:paraId="52373FE1" w14:textId="77777777" w:rsidR="00B1705A" w:rsidRPr="00010C70" w:rsidRDefault="00B1705A" w:rsidP="00A862C5">
      <w:r>
        <w:t>1.</w:t>
      </w:r>
      <w:r>
        <w:tab/>
      </w:r>
      <w:r w:rsidRPr="00010C70">
        <w:t>Costruzione dell’«idea di Europa» e di «civiltà» europea.</w:t>
      </w:r>
    </w:p>
    <w:p w14:paraId="2C9A745B" w14:textId="77777777" w:rsidR="00B1705A" w:rsidRDefault="00B1705A" w:rsidP="00A862C5">
      <w:r>
        <w:t>2.</w:t>
      </w:r>
      <w:r>
        <w:tab/>
        <w:t xml:space="preserve">Il colonialismo europeo e il confronto tra </w:t>
      </w:r>
      <w:r w:rsidRPr="00010C70">
        <w:t xml:space="preserve">«civiltà» europea </w:t>
      </w:r>
      <w:r>
        <w:t xml:space="preserve">e </w:t>
      </w:r>
      <w:r w:rsidRPr="00010C70">
        <w:t>«</w:t>
      </w:r>
      <w:r>
        <w:t>alteri</w:t>
      </w:r>
      <w:r w:rsidRPr="00010C70">
        <w:t xml:space="preserve">tà» </w:t>
      </w:r>
      <w:r>
        <w:t>extraeuropea (Asia, Africa, America Latina).</w:t>
      </w:r>
    </w:p>
    <w:p w14:paraId="3C6E83D3" w14:textId="77777777" w:rsidR="00B1705A" w:rsidRDefault="00B1705A" w:rsidP="00A862C5">
      <w:pPr>
        <w:ind w:left="280" w:hanging="280"/>
      </w:pPr>
      <w:r>
        <w:t>4.</w:t>
      </w:r>
      <w:r>
        <w:tab/>
        <w:t>S</w:t>
      </w:r>
      <w:r w:rsidRPr="00010C70">
        <w:t>viluppo di reti e movimenti transnazionali in campo politico, sociale e religioso</w:t>
      </w:r>
      <w:r>
        <w:t xml:space="preserve"> (populismo, sovranismo, fondamentalismo-jihadismo, cattolicesimo, ortodossia, protestantesimo). </w:t>
      </w:r>
    </w:p>
    <w:p w14:paraId="76C41B67" w14:textId="77777777" w:rsidR="00B1705A" w:rsidRPr="00010C70" w:rsidRDefault="00B1705A" w:rsidP="00A862C5">
      <w:pPr>
        <w:ind w:left="280" w:hanging="280"/>
      </w:pPr>
      <w:r>
        <w:t>5.</w:t>
      </w:r>
      <w:r>
        <w:tab/>
        <w:t>I processi di decolonizzazione e le interazioni globali (sviluppo-sottosviluppo, democrazie-dittature).</w:t>
      </w:r>
    </w:p>
    <w:p w14:paraId="5C5C31E2" w14:textId="77777777" w:rsidR="00B1705A" w:rsidRDefault="00B1705A" w:rsidP="00A862C5">
      <w:r>
        <w:t>6.</w:t>
      </w:r>
      <w:r>
        <w:tab/>
        <w:t>E</w:t>
      </w:r>
      <w:r w:rsidRPr="00010C70">
        <w:t>voluzione dei fenomeni migratori e loro connessioni globali.</w:t>
      </w:r>
    </w:p>
    <w:p w14:paraId="57F2817E" w14:textId="77777777" w:rsidR="00B1705A" w:rsidRPr="00F968DF" w:rsidRDefault="00B1705A" w:rsidP="00A862C5">
      <w:pPr>
        <w:rPr>
          <w:rFonts w:ascii="Times Roman" w:hAnsi="Times Roman" w:cstheme="minorHAnsi"/>
        </w:rPr>
      </w:pPr>
      <w:r>
        <w:rPr>
          <w:rFonts w:ascii="Times Roman" w:hAnsi="Times Roman" w:cstheme="minorHAnsi"/>
        </w:rPr>
        <w:lastRenderedPageBreak/>
        <w:t>7</w:t>
      </w:r>
      <w:r w:rsidRPr="00F968DF">
        <w:rPr>
          <w:rFonts w:ascii="Times Roman" w:hAnsi="Times Roman" w:cstheme="minorHAnsi"/>
        </w:rPr>
        <w:t>.</w:t>
      </w:r>
      <w:r w:rsidRPr="00F968DF">
        <w:rPr>
          <w:rFonts w:ascii="Times Roman" w:hAnsi="Times Roman" w:cstheme="minorHAnsi"/>
        </w:rPr>
        <w:tab/>
        <w:t>Ecumenismo e dialogo interreligioso.</w:t>
      </w:r>
    </w:p>
    <w:p w14:paraId="0D5EA92D" w14:textId="295587DD" w:rsidR="00B1705A" w:rsidRPr="00010C70" w:rsidRDefault="00B1705A" w:rsidP="00A862C5">
      <w:r>
        <w:t>8</w:t>
      </w:r>
      <w:r w:rsidRPr="00010C70">
        <w:t>.</w:t>
      </w:r>
      <w:r>
        <w:tab/>
        <w:t xml:space="preserve">Questioni ambientali e nuove conflittualità. </w:t>
      </w:r>
    </w:p>
    <w:p w14:paraId="41187874" w14:textId="764FB794" w:rsidR="00B1705A" w:rsidRDefault="00B1705A" w:rsidP="00A862C5">
      <w:pPr>
        <w:keepNext/>
        <w:spacing w:before="240" w:after="120"/>
        <w:rPr>
          <w:b/>
          <w:i/>
          <w:sz w:val="18"/>
        </w:rPr>
      </w:pPr>
      <w:r>
        <w:rPr>
          <w:b/>
          <w:i/>
          <w:sz w:val="18"/>
        </w:rPr>
        <w:t>BIBLIOGRAFIA</w:t>
      </w:r>
      <w:r w:rsidR="00E11390">
        <w:rPr>
          <w:rStyle w:val="Rimandonotaapidipagina"/>
          <w:b/>
          <w:i/>
          <w:sz w:val="18"/>
        </w:rPr>
        <w:footnoteReference w:id="4"/>
      </w:r>
    </w:p>
    <w:p w14:paraId="4A57EFEF" w14:textId="77777777" w:rsidR="00B1705A" w:rsidRPr="00F968DF" w:rsidRDefault="00B1705A" w:rsidP="00A862C5">
      <w:pPr>
        <w:pStyle w:val="Testo1"/>
        <w:spacing w:before="0" w:line="240" w:lineRule="exact"/>
        <w:ind w:firstLine="0"/>
      </w:pPr>
      <w:r w:rsidRPr="00F968DF">
        <w:t>Testi obbligatori:</w:t>
      </w:r>
    </w:p>
    <w:p w14:paraId="2A9C82D6" w14:textId="77777777" w:rsidR="00B1705A" w:rsidRDefault="00B1705A" w:rsidP="00A862C5">
      <w:pPr>
        <w:pStyle w:val="Testo1"/>
        <w:spacing w:before="0" w:line="240" w:lineRule="exact"/>
      </w:pPr>
      <w:r w:rsidRPr="00F968DF">
        <w:t>Appunti delle lezioni ed eventuale altro materiale fornito durante il corso.</w:t>
      </w:r>
    </w:p>
    <w:p w14:paraId="51540B81" w14:textId="7A59C122" w:rsidR="00B1705A" w:rsidRDefault="00B1705A" w:rsidP="00A862C5">
      <w:pPr>
        <w:pStyle w:val="Testo1"/>
        <w:spacing w:before="0" w:line="240" w:lineRule="exact"/>
      </w:pPr>
      <w:r w:rsidRPr="00B1705A">
        <w:rPr>
          <w:sz w:val="16"/>
          <w:szCs w:val="16"/>
        </w:rPr>
        <w:t xml:space="preserve">D. </w:t>
      </w:r>
      <w:r w:rsidRPr="00B1705A">
        <w:rPr>
          <w:smallCaps/>
          <w:sz w:val="16"/>
          <w:szCs w:val="16"/>
        </w:rPr>
        <w:t>Kennedy</w:t>
      </w:r>
      <w:r>
        <w:t xml:space="preserve">, </w:t>
      </w:r>
      <w:r>
        <w:rPr>
          <w:i/>
        </w:rPr>
        <w:t>Storia dell</w:t>
      </w:r>
      <w:r w:rsidRPr="0078592A">
        <w:rPr>
          <w:i/>
        </w:rPr>
        <w:t>a decolonizzazione</w:t>
      </w:r>
      <w:r>
        <w:t>, Il Mulino, 2017.</w:t>
      </w:r>
      <w:r w:rsidR="00E11390" w:rsidRPr="00E11390">
        <w:t xml:space="preserve"> </w:t>
      </w:r>
      <w:hyperlink r:id="rId17" w:history="1">
        <w:r w:rsidR="00E11390" w:rsidRPr="0027287B">
          <w:rPr>
            <w:rStyle w:val="Collegamentoipertestuale"/>
          </w:rPr>
          <w:t>Acquista da VP</w:t>
        </w:r>
      </w:hyperlink>
    </w:p>
    <w:p w14:paraId="204A43CF" w14:textId="1B672431" w:rsidR="00B1705A" w:rsidRPr="00BD7F9B" w:rsidRDefault="00B1705A" w:rsidP="00A862C5">
      <w:pPr>
        <w:pStyle w:val="Testo1"/>
        <w:spacing w:before="0" w:line="240" w:lineRule="exact"/>
      </w:pPr>
      <w:r w:rsidRPr="00B1705A">
        <w:rPr>
          <w:smallCaps/>
          <w:sz w:val="16"/>
          <w:szCs w:val="16"/>
        </w:rPr>
        <w:t>P. Borruso</w:t>
      </w:r>
      <w:r w:rsidRPr="00BD7F9B">
        <w:rPr>
          <w:rFonts w:cs="Arial"/>
          <w:spacing w:val="-5"/>
        </w:rPr>
        <w:t xml:space="preserve">, </w:t>
      </w:r>
      <w:r w:rsidRPr="00BD7F9B">
        <w:rPr>
          <w:rFonts w:cs="Arial"/>
          <w:i/>
          <w:spacing w:val="-5"/>
        </w:rPr>
        <w:t>Debre Libanos</w:t>
      </w:r>
      <w:r>
        <w:rPr>
          <w:rFonts w:cs="Arial"/>
          <w:i/>
          <w:spacing w:val="-5"/>
        </w:rPr>
        <w:t xml:space="preserve"> 1937</w:t>
      </w:r>
      <w:r w:rsidRPr="00BD7F9B">
        <w:rPr>
          <w:rFonts w:cs="Arial"/>
          <w:i/>
          <w:spacing w:val="-5"/>
        </w:rPr>
        <w:t>. Il più grave crimine di guerra dell’Italia</w:t>
      </w:r>
      <w:r w:rsidRPr="00BD7F9B">
        <w:rPr>
          <w:rFonts w:cs="Arial"/>
          <w:spacing w:val="-5"/>
        </w:rPr>
        <w:t>, Laterza, 2020.</w:t>
      </w:r>
      <w:r w:rsidR="00E11390" w:rsidRPr="00E11390">
        <w:t xml:space="preserve"> </w:t>
      </w:r>
      <w:r w:rsidR="00E11390">
        <w:t xml:space="preserve">    </w:t>
      </w:r>
      <w:hyperlink r:id="rId18" w:history="1">
        <w:r w:rsidR="00E11390" w:rsidRPr="0027287B">
          <w:rPr>
            <w:rStyle w:val="Collegamentoipertestuale"/>
            <w:rFonts w:cs="Arial"/>
            <w:spacing w:val="-5"/>
          </w:rPr>
          <w:t>Acquista da VP</w:t>
        </w:r>
      </w:hyperlink>
    </w:p>
    <w:p w14:paraId="244058F3" w14:textId="77777777" w:rsidR="00B1705A" w:rsidRDefault="00B1705A" w:rsidP="00A862C5">
      <w:pPr>
        <w:pStyle w:val="Testo1"/>
        <w:spacing w:line="240" w:lineRule="exact"/>
      </w:pPr>
      <w:r>
        <w:t>Un testo a scelta tra i seguenti:</w:t>
      </w:r>
    </w:p>
    <w:p w14:paraId="53A12BEE" w14:textId="77777777" w:rsidR="00B1705A" w:rsidRDefault="00B1705A" w:rsidP="00A862C5">
      <w:pPr>
        <w:pStyle w:val="Testo1"/>
        <w:spacing w:before="0" w:line="240" w:lineRule="exact"/>
      </w:pPr>
      <w:r w:rsidRPr="00B1705A">
        <w:rPr>
          <w:smallCaps/>
          <w:sz w:val="16"/>
          <w:szCs w:val="16"/>
        </w:rPr>
        <w:t>A. Morone</w:t>
      </w:r>
      <w:r>
        <w:t xml:space="preserve"> (a cura di), </w:t>
      </w:r>
      <w:r w:rsidRPr="00303336">
        <w:rPr>
          <w:i/>
        </w:rPr>
        <w:t>La fine del colonialismo italiano</w:t>
      </w:r>
      <w:r>
        <w:t>, Le Monnier, 2018.</w:t>
      </w:r>
    </w:p>
    <w:p w14:paraId="691F3881" w14:textId="1D1B771B" w:rsidR="00B1705A" w:rsidRDefault="00B1705A" w:rsidP="00A862C5">
      <w:pPr>
        <w:pStyle w:val="Testo1"/>
        <w:spacing w:before="0" w:line="240" w:lineRule="exact"/>
        <w:rPr>
          <w:rFonts w:ascii="Times New Roman" w:hAnsi="Times New Roman"/>
          <w:smallCaps/>
          <w:spacing w:val="-5"/>
        </w:rPr>
      </w:pPr>
      <w:r w:rsidRPr="00B1705A">
        <w:rPr>
          <w:smallCaps/>
          <w:sz w:val="16"/>
          <w:szCs w:val="16"/>
        </w:rPr>
        <w:t>V. De Cesaris – M. Impagliazzo</w:t>
      </w:r>
      <w:r w:rsidRPr="00A8206D">
        <w:rPr>
          <w:rFonts w:ascii="Times New Roman" w:hAnsi="Times New Roman"/>
          <w:smallCaps/>
          <w:spacing w:val="-5"/>
        </w:rPr>
        <w:t xml:space="preserve"> </w:t>
      </w:r>
      <w:r w:rsidRPr="00A8206D">
        <w:rPr>
          <w:rFonts w:ascii="Times New Roman" w:hAnsi="Times New Roman"/>
          <w:spacing w:val="-5"/>
        </w:rPr>
        <w:t xml:space="preserve">(a cura di), </w:t>
      </w:r>
      <w:r w:rsidRPr="00A8206D">
        <w:rPr>
          <w:rFonts w:ascii="Times New Roman" w:hAnsi="Times New Roman"/>
          <w:i/>
          <w:spacing w:val="-5"/>
        </w:rPr>
        <w:t>L’immigrazione in Italia da Jerry Masslo a oggi</w:t>
      </w:r>
      <w:r w:rsidRPr="00A8206D">
        <w:rPr>
          <w:rFonts w:ascii="Times New Roman" w:hAnsi="Times New Roman"/>
          <w:spacing w:val="-5"/>
        </w:rPr>
        <w:t>, Guerini e associati</w:t>
      </w:r>
      <w:r w:rsidRPr="00A8206D">
        <w:rPr>
          <w:rFonts w:ascii="Times New Roman" w:hAnsi="Times New Roman"/>
          <w:smallCaps/>
          <w:spacing w:val="-5"/>
        </w:rPr>
        <w:t xml:space="preserve">, 2020 </w:t>
      </w:r>
      <w:hyperlink r:id="rId19" w:history="1">
        <w:r w:rsidR="00E11390" w:rsidRPr="0027287B">
          <w:rPr>
            <w:rStyle w:val="Collegamentoipertestuale"/>
            <w:rFonts w:ascii="Times New Roman" w:hAnsi="Times New Roman"/>
            <w:smallCaps/>
            <w:spacing w:val="-5"/>
          </w:rPr>
          <w:t>Acquista da VP</w:t>
        </w:r>
      </w:hyperlink>
    </w:p>
    <w:p w14:paraId="6DC78E0B" w14:textId="035F6AC4" w:rsidR="00B1705A" w:rsidRDefault="00B1705A" w:rsidP="00A862C5">
      <w:pPr>
        <w:pStyle w:val="Testo1"/>
        <w:spacing w:before="0" w:line="240" w:lineRule="exact"/>
      </w:pPr>
      <w:r w:rsidRPr="00B1705A">
        <w:rPr>
          <w:sz w:val="16"/>
          <w:szCs w:val="16"/>
        </w:rPr>
        <w:t xml:space="preserve">M. </w:t>
      </w:r>
      <w:r w:rsidRPr="00B1705A">
        <w:rPr>
          <w:smallCaps/>
          <w:sz w:val="16"/>
          <w:szCs w:val="16"/>
        </w:rPr>
        <w:t>Giro</w:t>
      </w:r>
      <w:r>
        <w:t xml:space="preserve">, </w:t>
      </w:r>
      <w:r w:rsidRPr="00725985">
        <w:rPr>
          <w:i/>
        </w:rPr>
        <w:t>Global Africa. La nuova realtà delle migrazioni: il volto di un continente in movimento</w:t>
      </w:r>
      <w:r>
        <w:t>, Guerini e Associati, 2019.</w:t>
      </w:r>
      <w:r w:rsidR="00E11390" w:rsidRPr="00E11390">
        <w:t xml:space="preserve"> </w:t>
      </w:r>
      <w:hyperlink r:id="rId20" w:history="1">
        <w:r w:rsidR="00E11390" w:rsidRPr="0027287B">
          <w:rPr>
            <w:rStyle w:val="Collegamentoipertestuale"/>
          </w:rPr>
          <w:t>Acquista da VP</w:t>
        </w:r>
      </w:hyperlink>
    </w:p>
    <w:p w14:paraId="1BA12C64" w14:textId="77777777" w:rsidR="00B1705A" w:rsidRPr="00A8206D" w:rsidRDefault="00B1705A" w:rsidP="00A862C5">
      <w:pPr>
        <w:pStyle w:val="Testo1"/>
        <w:spacing w:before="0" w:line="240" w:lineRule="exact"/>
        <w:rPr>
          <w:rFonts w:ascii="Times New Roman" w:hAnsi="Times New Roman"/>
          <w:smallCaps/>
          <w:spacing w:val="-5"/>
        </w:rPr>
      </w:pPr>
      <w:r w:rsidRPr="00B1705A">
        <w:rPr>
          <w:rFonts w:ascii="Times New Roman" w:hAnsi="Times New Roman"/>
          <w:sz w:val="16"/>
          <w:szCs w:val="16"/>
        </w:rPr>
        <w:t xml:space="preserve">A. </w:t>
      </w:r>
      <w:r w:rsidRPr="00B1705A">
        <w:rPr>
          <w:rFonts w:ascii="Times New Roman" w:hAnsi="Times New Roman"/>
          <w:smallCaps/>
          <w:sz w:val="16"/>
          <w:szCs w:val="16"/>
        </w:rPr>
        <w:t>Plebani</w:t>
      </w:r>
      <w:r w:rsidRPr="00A8206D">
        <w:rPr>
          <w:rFonts w:ascii="Times New Roman" w:hAnsi="Times New Roman"/>
        </w:rPr>
        <w:t xml:space="preserve">, </w:t>
      </w:r>
      <w:r w:rsidRPr="00A8206D">
        <w:rPr>
          <w:rFonts w:ascii="Times New Roman" w:hAnsi="Times New Roman"/>
          <w:i/>
        </w:rPr>
        <w:t>Jihadismo globale. Strategie del terrore tra Oriente e Occidente</w:t>
      </w:r>
      <w:r w:rsidRPr="00A8206D">
        <w:rPr>
          <w:rFonts w:ascii="Times New Roman" w:hAnsi="Times New Roman"/>
        </w:rPr>
        <w:t>, Giunti, 2016</w:t>
      </w:r>
      <w:r>
        <w:rPr>
          <w:rFonts w:ascii="Times New Roman" w:hAnsi="Times New Roman"/>
        </w:rPr>
        <w:t>.</w:t>
      </w:r>
    </w:p>
    <w:p w14:paraId="1130BD7D" w14:textId="589101B9" w:rsidR="00B1705A" w:rsidRDefault="00B1705A" w:rsidP="00A862C5">
      <w:pPr>
        <w:pStyle w:val="Testo1"/>
        <w:spacing w:before="0" w:line="240" w:lineRule="exact"/>
      </w:pPr>
      <w:r w:rsidRPr="00B1705A">
        <w:rPr>
          <w:sz w:val="16"/>
          <w:szCs w:val="16"/>
        </w:rPr>
        <w:t xml:space="preserve">G. </w:t>
      </w:r>
      <w:r w:rsidRPr="00B1705A">
        <w:rPr>
          <w:smallCaps/>
          <w:sz w:val="16"/>
          <w:szCs w:val="16"/>
        </w:rPr>
        <w:t>Sofri</w:t>
      </w:r>
      <w:r>
        <w:t xml:space="preserve">, </w:t>
      </w:r>
      <w:r w:rsidRPr="00577274">
        <w:rPr>
          <w:i/>
        </w:rPr>
        <w:t>Gandhi tra Oriente e Occidente</w:t>
      </w:r>
      <w:r>
        <w:t>, Sellerio editore Palermo, 2015.</w:t>
      </w:r>
      <w:r w:rsidR="00E11390" w:rsidRPr="00E11390">
        <w:t xml:space="preserve"> </w:t>
      </w:r>
      <w:hyperlink r:id="rId21" w:history="1">
        <w:r w:rsidR="00E11390" w:rsidRPr="0027287B">
          <w:rPr>
            <w:rStyle w:val="Collegamentoipertestuale"/>
          </w:rPr>
          <w:t>Acquista da VP</w:t>
        </w:r>
      </w:hyperlink>
    </w:p>
    <w:p w14:paraId="15E230FD" w14:textId="6B2BE08A" w:rsidR="00B1705A" w:rsidRDefault="00B1705A" w:rsidP="00A862C5">
      <w:pPr>
        <w:pStyle w:val="Testo1"/>
        <w:spacing w:before="0" w:line="240" w:lineRule="exact"/>
      </w:pPr>
      <w:r w:rsidRPr="00B1705A">
        <w:rPr>
          <w:sz w:val="16"/>
          <w:szCs w:val="16"/>
        </w:rPr>
        <w:t xml:space="preserve">C. </w:t>
      </w:r>
      <w:r w:rsidRPr="00B1705A">
        <w:rPr>
          <w:smallCaps/>
          <w:sz w:val="16"/>
          <w:szCs w:val="16"/>
        </w:rPr>
        <w:t>Casola</w:t>
      </w:r>
      <w:r>
        <w:t xml:space="preserve">, </w:t>
      </w:r>
      <w:r w:rsidRPr="00E671E1">
        <w:rPr>
          <w:i/>
          <w:iCs/>
        </w:rPr>
        <w:t>Sahel. Conflitti, migrazioni e instabilità a sud del Sahara</w:t>
      </w:r>
      <w:r>
        <w:t>, Il Mulino 2022.</w:t>
      </w:r>
      <w:r w:rsidR="00E11390" w:rsidRPr="00E11390">
        <w:t xml:space="preserve"> </w:t>
      </w:r>
      <w:hyperlink r:id="rId22" w:history="1">
        <w:r w:rsidR="00E11390" w:rsidRPr="0027287B">
          <w:rPr>
            <w:rStyle w:val="Collegamentoipertestuale"/>
          </w:rPr>
          <w:t>Acquista da VP</w:t>
        </w:r>
      </w:hyperlink>
    </w:p>
    <w:p w14:paraId="217E25D1" w14:textId="6031B7D8" w:rsidR="00B1705A" w:rsidRPr="00B00E59" w:rsidRDefault="00B1705A" w:rsidP="00A862C5">
      <w:pPr>
        <w:pStyle w:val="Testo1"/>
        <w:spacing w:before="0" w:line="240" w:lineRule="exact"/>
        <w:rPr>
          <w:rFonts w:ascii="Times New Roman" w:hAnsi="Times New Roman"/>
        </w:rPr>
      </w:pPr>
      <w:r w:rsidRPr="00B1705A">
        <w:rPr>
          <w:rFonts w:ascii="Times New Roman" w:hAnsi="Times New Roman"/>
          <w:noProof w:val="0"/>
          <w:sz w:val="16"/>
          <w:szCs w:val="16"/>
          <w:shd w:val="clear" w:color="auto" w:fill="FFFFFF"/>
        </w:rPr>
        <w:t xml:space="preserve">R. </w:t>
      </w:r>
      <w:r w:rsidRPr="00B1705A">
        <w:rPr>
          <w:rFonts w:ascii="Times New Roman" w:hAnsi="Times New Roman"/>
          <w:smallCaps/>
          <w:noProof w:val="0"/>
          <w:sz w:val="16"/>
          <w:szCs w:val="16"/>
          <w:shd w:val="clear" w:color="auto" w:fill="FFFFFF"/>
        </w:rPr>
        <w:t>Morozzo della Rocca</w:t>
      </w:r>
      <w:r w:rsidRPr="00B00E59">
        <w:rPr>
          <w:rFonts w:ascii="Times New Roman" w:hAnsi="Times New Roman"/>
          <w:noProof w:val="0"/>
          <w:shd w:val="clear" w:color="auto" w:fill="FFFFFF"/>
        </w:rPr>
        <w:t>,</w:t>
      </w:r>
      <w:r>
        <w:rPr>
          <w:rFonts w:ascii="Times New Roman" w:hAnsi="Times New Roman"/>
          <w:noProof w:val="0"/>
          <w:shd w:val="clear" w:color="auto" w:fill="FFFFFF"/>
        </w:rPr>
        <w:t xml:space="preserve"> </w:t>
      </w:r>
      <w:r w:rsidRPr="00B00E59">
        <w:rPr>
          <w:rFonts w:ascii="Times New Roman" w:hAnsi="Times New Roman"/>
          <w:i/>
          <w:iCs/>
          <w:noProof w:val="0"/>
          <w:shd w:val="clear" w:color="auto" w:fill="FFFFFF"/>
        </w:rPr>
        <w:t>Oscar Romero. La biografia</w:t>
      </w:r>
      <w:r w:rsidRPr="00B00E59">
        <w:rPr>
          <w:rFonts w:ascii="Times New Roman" w:hAnsi="Times New Roman"/>
          <w:noProof w:val="0"/>
          <w:shd w:val="clear" w:color="auto" w:fill="FFFFFF"/>
        </w:rPr>
        <w:t>, Milano, </w:t>
      </w:r>
      <w:r w:rsidRPr="00B00E59">
        <w:rPr>
          <w:rFonts w:ascii="Times New Roman" w:hAnsi="Times New Roman"/>
          <w:noProof w:val="0"/>
        </w:rPr>
        <w:t>Ed. San Paolo</w:t>
      </w:r>
      <w:r w:rsidRPr="00B00E59">
        <w:rPr>
          <w:rFonts w:ascii="Times New Roman" w:hAnsi="Times New Roman"/>
          <w:noProof w:val="0"/>
          <w:shd w:val="clear" w:color="auto" w:fill="FFFFFF"/>
        </w:rPr>
        <w:t>, 2015</w:t>
      </w:r>
      <w:r w:rsidR="00E11390" w:rsidRPr="00E11390">
        <w:t xml:space="preserve"> </w:t>
      </w:r>
      <w:r w:rsidR="00E11390">
        <w:t xml:space="preserve"> </w:t>
      </w:r>
      <w:hyperlink r:id="rId23" w:history="1">
        <w:r w:rsidR="00E11390" w:rsidRPr="0027287B">
          <w:rPr>
            <w:rStyle w:val="Collegamentoipertestuale"/>
            <w:rFonts w:ascii="Times New Roman" w:hAnsi="Times New Roman"/>
            <w:noProof w:val="0"/>
            <w:shd w:val="clear" w:color="auto" w:fill="FFFFFF"/>
          </w:rPr>
          <w:t>Acquista da VP</w:t>
        </w:r>
      </w:hyperlink>
    </w:p>
    <w:sectPr w:rsidR="00B1705A" w:rsidRPr="00B00E5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5C09" w14:textId="77777777" w:rsidR="00E11390" w:rsidRDefault="00E11390" w:rsidP="00E11390">
      <w:pPr>
        <w:spacing w:line="240" w:lineRule="auto"/>
      </w:pPr>
      <w:r>
        <w:separator/>
      </w:r>
    </w:p>
  </w:endnote>
  <w:endnote w:type="continuationSeparator" w:id="0">
    <w:p w14:paraId="558D2AA6" w14:textId="77777777" w:rsidR="00E11390" w:rsidRDefault="00E11390" w:rsidP="00E11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B5D1" w14:textId="77777777" w:rsidR="00E11390" w:rsidRDefault="00E11390" w:rsidP="00E11390">
      <w:pPr>
        <w:spacing w:line="240" w:lineRule="auto"/>
      </w:pPr>
      <w:r>
        <w:separator/>
      </w:r>
    </w:p>
  </w:footnote>
  <w:footnote w:type="continuationSeparator" w:id="0">
    <w:p w14:paraId="462006AC" w14:textId="77777777" w:rsidR="00E11390" w:rsidRDefault="00E11390" w:rsidP="00E11390">
      <w:pPr>
        <w:spacing w:line="240" w:lineRule="auto"/>
      </w:pPr>
      <w:r>
        <w:continuationSeparator/>
      </w:r>
    </w:p>
  </w:footnote>
  <w:footnote w:id="1">
    <w:p w14:paraId="3E8E44AC" w14:textId="77777777" w:rsidR="00E11390" w:rsidRDefault="00E11390" w:rsidP="00E11390">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5051715C" w14:textId="66C5127A" w:rsidR="00E11390" w:rsidRDefault="00E11390">
      <w:pPr>
        <w:pStyle w:val="Testonotaapidipagina"/>
      </w:pPr>
    </w:p>
  </w:footnote>
  <w:footnote w:id="2">
    <w:p w14:paraId="196AD8F5" w14:textId="77777777" w:rsidR="007A4C71" w:rsidRDefault="007A4C71" w:rsidP="007A4C71">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00466D66" w14:textId="241F3817" w:rsidR="007A4C71" w:rsidRDefault="007A4C71">
      <w:pPr>
        <w:pStyle w:val="Testonotaapidipagina"/>
      </w:pPr>
      <w:bookmarkStart w:id="6" w:name="_GoBack"/>
      <w:bookmarkEnd w:id="6"/>
    </w:p>
  </w:footnote>
  <w:footnote w:id="3">
    <w:p w14:paraId="4C0EFEBF" w14:textId="77777777" w:rsidR="00E11390" w:rsidRDefault="00E11390" w:rsidP="00E1139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595A4AF" w14:textId="5EF73090" w:rsidR="00E11390" w:rsidRDefault="00E11390">
      <w:pPr>
        <w:pStyle w:val="Testonotaapidipagina"/>
      </w:pPr>
    </w:p>
  </w:footnote>
  <w:footnote w:id="4">
    <w:p w14:paraId="1D8CD35C" w14:textId="77777777" w:rsidR="00E11390" w:rsidRDefault="00E11390" w:rsidP="00E1139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B42B2EE" w14:textId="7787531F" w:rsidR="00E11390" w:rsidRDefault="00E1139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70FB"/>
    <w:multiLevelType w:val="hybridMultilevel"/>
    <w:tmpl w:val="38AA2CB2"/>
    <w:lvl w:ilvl="0" w:tplc="0410000F">
      <w:start w:val="1"/>
      <w:numFmt w:val="decimal"/>
      <w:lvlText w:val="%1."/>
      <w:lvlJc w:val="left"/>
      <w:pPr>
        <w:ind w:left="720" w:hanging="360"/>
      </w:pPr>
    </w:lvl>
    <w:lvl w:ilvl="1" w:tplc="F29CD50A">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7DA489D"/>
    <w:multiLevelType w:val="hybridMultilevel"/>
    <w:tmpl w:val="35F41F08"/>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07"/>
    <w:rsid w:val="00063654"/>
    <w:rsid w:val="00187B99"/>
    <w:rsid w:val="001C0986"/>
    <w:rsid w:val="002014DD"/>
    <w:rsid w:val="0027287B"/>
    <w:rsid w:val="002909D6"/>
    <w:rsid w:val="002D5E17"/>
    <w:rsid w:val="003B262D"/>
    <w:rsid w:val="004C4F4D"/>
    <w:rsid w:val="004D1217"/>
    <w:rsid w:val="004D6008"/>
    <w:rsid w:val="00640794"/>
    <w:rsid w:val="00665194"/>
    <w:rsid w:val="006F1772"/>
    <w:rsid w:val="00727336"/>
    <w:rsid w:val="007A0ED0"/>
    <w:rsid w:val="007A4C71"/>
    <w:rsid w:val="008942E7"/>
    <w:rsid w:val="008A1204"/>
    <w:rsid w:val="00900CCA"/>
    <w:rsid w:val="00924B77"/>
    <w:rsid w:val="00940DA2"/>
    <w:rsid w:val="009E055C"/>
    <w:rsid w:val="00A74F6F"/>
    <w:rsid w:val="00A862C5"/>
    <w:rsid w:val="00A943C9"/>
    <w:rsid w:val="00AD7557"/>
    <w:rsid w:val="00B1705A"/>
    <w:rsid w:val="00B50C5D"/>
    <w:rsid w:val="00B51253"/>
    <w:rsid w:val="00B525CC"/>
    <w:rsid w:val="00D341DC"/>
    <w:rsid w:val="00D404F2"/>
    <w:rsid w:val="00D41629"/>
    <w:rsid w:val="00E11390"/>
    <w:rsid w:val="00E607E6"/>
    <w:rsid w:val="00FA1D7D"/>
    <w:rsid w:val="00FB3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8228A"/>
  <w15:chartTrackingRefBased/>
  <w15:docId w15:val="{86C79F3C-7EDB-4DBE-9293-5C9683D6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A1D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FA1D7D"/>
    <w:rPr>
      <w:color w:val="0563C1" w:themeColor="hyperlink"/>
      <w:u w:val="single"/>
    </w:rPr>
  </w:style>
  <w:style w:type="paragraph" w:styleId="Paragrafoelenco">
    <w:name w:val="List Paragraph"/>
    <w:basedOn w:val="Normale"/>
    <w:uiPriority w:val="34"/>
    <w:qFormat/>
    <w:rsid w:val="00B1705A"/>
    <w:pPr>
      <w:tabs>
        <w:tab w:val="clear" w:pos="284"/>
      </w:tabs>
      <w:spacing w:line="240" w:lineRule="auto"/>
      <w:ind w:left="720"/>
      <w:contextualSpacing/>
      <w:jc w:val="left"/>
    </w:pPr>
    <w:rPr>
      <w:rFonts w:ascii="Arial" w:hAnsi="Arial"/>
      <w:szCs w:val="20"/>
    </w:rPr>
  </w:style>
  <w:style w:type="paragraph" w:styleId="Titolosommario">
    <w:name w:val="TOC Heading"/>
    <w:basedOn w:val="Titolo1"/>
    <w:next w:val="Normale"/>
    <w:uiPriority w:val="39"/>
    <w:unhideWhenUsed/>
    <w:qFormat/>
    <w:rsid w:val="00A943C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A943C9"/>
    <w:pPr>
      <w:tabs>
        <w:tab w:val="clear" w:pos="284"/>
      </w:tabs>
      <w:spacing w:after="100"/>
    </w:pPr>
  </w:style>
  <w:style w:type="paragraph" w:styleId="Sommario2">
    <w:name w:val="toc 2"/>
    <w:basedOn w:val="Normale"/>
    <w:next w:val="Normale"/>
    <w:autoRedefine/>
    <w:uiPriority w:val="39"/>
    <w:rsid w:val="00A943C9"/>
    <w:pPr>
      <w:tabs>
        <w:tab w:val="clear" w:pos="284"/>
      </w:tabs>
      <w:spacing w:after="100"/>
      <w:ind w:left="200"/>
    </w:pPr>
  </w:style>
  <w:style w:type="paragraph" w:styleId="Testonotaapidipagina">
    <w:name w:val="footnote text"/>
    <w:basedOn w:val="Normale"/>
    <w:link w:val="TestonotaapidipaginaCarattere"/>
    <w:rsid w:val="00E11390"/>
    <w:pPr>
      <w:spacing w:line="240" w:lineRule="auto"/>
    </w:pPr>
    <w:rPr>
      <w:szCs w:val="20"/>
    </w:rPr>
  </w:style>
  <w:style w:type="character" w:customStyle="1" w:styleId="TestonotaapidipaginaCarattere">
    <w:name w:val="Testo nota a piè di pagina Carattere"/>
    <w:basedOn w:val="Carpredefinitoparagrafo"/>
    <w:link w:val="Testonotaapidipagina"/>
    <w:rsid w:val="00E11390"/>
  </w:style>
  <w:style w:type="character" w:styleId="Rimandonotaapidipagina">
    <w:name w:val="footnote reference"/>
    <w:basedOn w:val="Carpredefinitoparagrafo"/>
    <w:rsid w:val="00E11390"/>
    <w:rPr>
      <w:vertAlign w:val="superscript"/>
    </w:rPr>
  </w:style>
  <w:style w:type="character" w:styleId="Menzionenonrisolta">
    <w:name w:val="Unresolved Mention"/>
    <w:basedOn w:val="Carpredefinitoparagrafo"/>
    <w:uiPriority w:val="99"/>
    <w:semiHidden/>
    <w:unhideWhenUsed/>
    <w:rsid w:val="00E1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cio-caracciolo-adriano-roccucci/storia-contemporanea-dal-mondo-europeo-al-mondo-senza-centro-9788800744737-254296.html" TargetMode="External"/><Relationship Id="rId13" Type="http://schemas.openxmlformats.org/officeDocument/2006/relationships/hyperlink" Target="https://librerie.unicatt.it/scheda-libro/lucio-caracciolo-adriano-roccucci/storia-contemporanea-dal-mondo-europeo-al-mondo-senza-centro-9788800744737-254296.html" TargetMode="External"/><Relationship Id="rId18" Type="http://schemas.openxmlformats.org/officeDocument/2006/relationships/hyperlink" Target="https://librerie.unicatt.it/scheda-libro/paolo-borruso/debre-libanos-1937-il-piu-grave-crimine-di-guerra-dellitalia-9788858139639-680502.html" TargetMode="External"/><Relationship Id="rId3" Type="http://schemas.openxmlformats.org/officeDocument/2006/relationships/styles" Target="styles.xml"/><Relationship Id="rId21" Type="http://schemas.openxmlformats.org/officeDocument/2006/relationships/hyperlink" Target="https://librerie.unicatt.it/scheda-libro/gianni-sofri/gandhi-tra-oriente-e-occidente-9788838932380-232257.html" TargetMode="External"/><Relationship Id="rId7" Type="http://schemas.openxmlformats.org/officeDocument/2006/relationships/endnotes" Target="endnotes.xml"/><Relationship Id="rId12" Type="http://schemas.openxmlformats.org/officeDocument/2006/relationships/hyperlink" Target="https://librerie.unicatt.it/scheda-libro/marc-bloch/apologia-della-storia-9788806200664-207890.html" TargetMode="External"/><Relationship Id="rId17" Type="http://schemas.openxmlformats.org/officeDocument/2006/relationships/hyperlink" Target="https://librerie.unicatt.it/scheda-libro/jurgen-osterhammel-niels-p-petersson/storia-della-globalizzazione-dimensioni-processi-epoche-9788815098535-20833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erie.unicatt.it/scheda-libro/marc-bloch/apologia-della-storia-9788806200664-207890.html" TargetMode="External"/><Relationship Id="rId20" Type="http://schemas.openxmlformats.org/officeDocument/2006/relationships/hyperlink" Target="https://librerie.unicatt.it/scheda-libro/mario-giro/global-africa-la-nuova-realta-delle-migrazioni-il-volto-di-un-continente-in-movimento-9788862507721-6745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jurgen-osterhammel-niels-p-petersson/storia-della-globalizzazione-dimensioni-processi-epoche-9788815098535-20833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erie.unicatt.it/scheda-libro/jurgen-osterhammel-niels-p-petersson/storia-della-globalizzazione-dimensioni-processi-epoche-9788815098535-208331.html" TargetMode="External"/><Relationship Id="rId23" Type="http://schemas.openxmlformats.org/officeDocument/2006/relationships/hyperlink" Target="https://librerie.unicatt.it/scheda-libro/morozzo-della-rocca-roberto/oscar-romero-la-biografia-9788821595240-225318.html" TargetMode="External"/><Relationship Id="rId10" Type="http://schemas.openxmlformats.org/officeDocument/2006/relationships/hyperlink" Target="https://librerie.unicatt.it/scheda-libro/paolo-borruso/debre-libanos-1937-il-piu-grave-crimine-di-guerra-dellitalia-9788858139639-680502.html" TargetMode="External"/><Relationship Id="rId19" Type="http://schemas.openxmlformats.org/officeDocument/2006/relationships/hyperlink" Target="https://librerie.unicatt.it/scheda-libro/autori-vari/limmigrazione-in-italia-da-jerry-masslo-a-oggi-9788862507769-685005.html" TargetMode="External"/><Relationship Id="rId4" Type="http://schemas.openxmlformats.org/officeDocument/2006/relationships/settings" Target="settings.xml"/><Relationship Id="rId9" Type="http://schemas.openxmlformats.org/officeDocument/2006/relationships/hyperlink" Target="https://librerie.unicatt.it/scheda-libro/giovagnoli-agostino/storia-e-globalizzazione-9788842068327-174203.html" TargetMode="External"/><Relationship Id="rId14" Type="http://schemas.openxmlformats.org/officeDocument/2006/relationships/hyperlink" Target="https://librerie.unicatt.it/scheda-libro/giovagnoli-agostino/storia-e-globalizzazione-9788842068327-174203.html" TargetMode="External"/><Relationship Id="rId22" Type="http://schemas.openxmlformats.org/officeDocument/2006/relationships/hyperlink" Target="https://librerie.unicatt.it/scheda-libro/camillo-casola/sahel-conflitti-migrazioni-e-instabilita-a-sud-del-sahara-9788815295453-7128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7BFA-6F49-4C00-86B5-A914323D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11</Pages>
  <Words>3073</Words>
  <Characters>21869</Characters>
  <Application>Microsoft Office Word</Application>
  <DocSecurity>0</DocSecurity>
  <Lines>182</Lines>
  <Paragraphs>49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7</cp:revision>
  <cp:lastPrinted>2003-03-27T10:42:00Z</cp:lastPrinted>
  <dcterms:created xsi:type="dcterms:W3CDTF">2023-07-20T06:53:00Z</dcterms:created>
  <dcterms:modified xsi:type="dcterms:W3CDTF">2023-07-25T12:17:00Z</dcterms:modified>
</cp:coreProperties>
</file>