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BA20" w14:textId="77777777" w:rsidR="00214C35" w:rsidRPr="00214C35" w:rsidRDefault="00214C35" w:rsidP="00214C35">
      <w:pPr>
        <w:spacing w:before="480" w:line="240" w:lineRule="exact"/>
        <w:ind w:left="284" w:hanging="284"/>
        <w:jc w:val="left"/>
        <w:outlineLvl w:val="0"/>
        <w:rPr>
          <w:rFonts w:eastAsia="Times New Roman"/>
          <w:b/>
          <w:noProof/>
          <w:kern w:val="0"/>
          <w:lang w:eastAsia="it-IT"/>
          <w14:ligatures w14:val="none"/>
        </w:rPr>
      </w:pPr>
      <w:r w:rsidRPr="00214C35">
        <w:rPr>
          <w:rFonts w:eastAsia="Times New Roman"/>
          <w:b/>
          <w:noProof/>
          <w:kern w:val="0"/>
          <w:lang w:eastAsia="it-IT"/>
          <w14:ligatures w14:val="none"/>
        </w:rPr>
        <w:t xml:space="preserve">Filologia ed esegesi neotestamentaria </w:t>
      </w:r>
    </w:p>
    <w:p w14:paraId="5A42203C" w14:textId="408B0F6C" w:rsidR="00214C35" w:rsidRPr="00214C35" w:rsidRDefault="00214C35" w:rsidP="00214C35">
      <w:pPr>
        <w:spacing w:line="240" w:lineRule="exact"/>
        <w:jc w:val="left"/>
        <w:outlineLvl w:val="1"/>
        <w:rPr>
          <w:rFonts w:eastAsia="Times New Roman"/>
          <w:smallCaps/>
          <w:noProof/>
          <w:kern w:val="0"/>
          <w:sz w:val="18"/>
          <w:lang w:eastAsia="it-IT"/>
          <w14:ligatures w14:val="none"/>
        </w:rPr>
      </w:pPr>
      <w:r w:rsidRPr="00214C35">
        <w:rPr>
          <w:rFonts w:eastAsia="Times New Roman"/>
          <w:smallCaps/>
          <w:noProof/>
          <w:kern w:val="0"/>
          <w:sz w:val="18"/>
          <w:lang w:eastAsia="it-IT"/>
          <w14:ligatures w14:val="none"/>
        </w:rPr>
        <w:t>Prof.</w:t>
      </w:r>
      <w:r>
        <w:rPr>
          <w:rFonts w:eastAsia="Times New Roman"/>
          <w:smallCaps/>
          <w:noProof/>
          <w:kern w:val="0"/>
          <w:sz w:val="18"/>
          <w:lang w:eastAsia="it-IT"/>
          <w14:ligatures w14:val="none"/>
        </w:rPr>
        <w:t>ssa Francesca Minonne</w:t>
      </w:r>
    </w:p>
    <w:p w14:paraId="35DB89FF" w14:textId="77777777" w:rsidR="00214C35" w:rsidRPr="00214C35" w:rsidRDefault="00214C35" w:rsidP="00214C35">
      <w:pPr>
        <w:tabs>
          <w:tab w:val="left" w:pos="284"/>
        </w:tabs>
        <w:spacing w:before="240" w:after="120" w:line="240" w:lineRule="exact"/>
        <w:rPr>
          <w:rFonts w:eastAsia="Times New Roman"/>
          <w:b/>
          <w:kern w:val="0"/>
          <w:sz w:val="18"/>
          <w:szCs w:val="18"/>
          <w:lang w:eastAsia="it-IT"/>
          <w14:ligatures w14:val="none"/>
        </w:rPr>
      </w:pPr>
      <w:r w:rsidRPr="00214C35">
        <w:rPr>
          <w:rFonts w:eastAsia="Times New Roman"/>
          <w:b/>
          <w:i/>
          <w:kern w:val="0"/>
          <w:sz w:val="18"/>
          <w:szCs w:val="18"/>
          <w:lang w:eastAsia="it-IT"/>
          <w14:ligatures w14:val="none"/>
        </w:rPr>
        <w:t>OBIETTIVO DEL CORSO E RISULTATI DI APPRENDIMENTO ATTESI</w:t>
      </w:r>
    </w:p>
    <w:p w14:paraId="58B2DE6D" w14:textId="7ECADD3D" w:rsidR="00113E6C" w:rsidRPr="00A87A76" w:rsidRDefault="00113E6C" w:rsidP="00DF7B99">
      <w:pPr>
        <w:spacing w:line="240" w:lineRule="exact"/>
        <w:ind w:firstLine="284"/>
        <w:rPr>
          <w:rFonts w:eastAsia="MS Mincho"/>
          <w:kern w:val="0"/>
          <w:lang w:eastAsia="it-IT"/>
          <w14:ligatures w14:val="none"/>
        </w:rPr>
      </w:pPr>
      <w:r w:rsidRPr="00A87A76">
        <w:rPr>
          <w:rFonts w:eastAsia="MS Mincho"/>
          <w:kern w:val="0"/>
          <w:lang w:eastAsia="it-IT"/>
          <w14:ligatures w14:val="none"/>
        </w:rPr>
        <w:t>Il corso si struttura in una parte istituzionale nel primo semestre (I modulo) e in una parte monografica nel secondo semestre (II modulo)</w:t>
      </w:r>
      <w:r w:rsidR="00C05346" w:rsidRPr="00A87A76">
        <w:rPr>
          <w:rFonts w:eastAsia="MS Mincho"/>
          <w:kern w:val="0"/>
          <w:lang w:eastAsia="it-IT"/>
          <w14:ligatures w14:val="none"/>
        </w:rPr>
        <w:t>.</w:t>
      </w:r>
    </w:p>
    <w:p w14:paraId="0581E21D" w14:textId="3FF4D3B9" w:rsidR="005D4F5E" w:rsidRPr="00A87A76" w:rsidRDefault="00113E6C" w:rsidP="00DF7B99">
      <w:pPr>
        <w:spacing w:line="240" w:lineRule="exact"/>
        <w:ind w:firstLine="284"/>
        <w:rPr>
          <w:rFonts w:eastAsia="MS Mincho"/>
          <w:kern w:val="0"/>
          <w:lang w:eastAsia="it-IT"/>
          <w14:ligatures w14:val="none"/>
        </w:rPr>
      </w:pPr>
      <w:r w:rsidRPr="00A87A76">
        <w:rPr>
          <w:rFonts w:eastAsia="MS Mincho"/>
          <w:kern w:val="0"/>
          <w:lang w:eastAsia="it-IT"/>
          <w14:ligatures w14:val="none"/>
        </w:rPr>
        <w:t xml:space="preserve">La </w:t>
      </w:r>
      <w:r w:rsidRPr="00A87A76">
        <w:rPr>
          <w:rFonts w:eastAsia="MS Mincho"/>
          <w:kern w:val="0"/>
          <w:u w:val="single"/>
          <w:lang w:eastAsia="it-IT"/>
          <w14:ligatures w14:val="none"/>
        </w:rPr>
        <w:t>parte istituzionale</w:t>
      </w:r>
      <w:r w:rsidRPr="00A87A76">
        <w:rPr>
          <w:rFonts w:eastAsia="MS Mincho"/>
          <w:kern w:val="0"/>
          <w:lang w:eastAsia="it-IT"/>
          <w14:ligatures w14:val="none"/>
        </w:rPr>
        <w:t xml:space="preserve"> mira ad a</w:t>
      </w:r>
      <w:r w:rsidR="00C83C9C" w:rsidRPr="00A87A76">
        <w:rPr>
          <w:rFonts w:eastAsia="MS Mincho"/>
          <w:kern w:val="0"/>
          <w:lang w:eastAsia="it-IT"/>
          <w14:ligatures w14:val="none"/>
        </w:rPr>
        <w:t>nalizza</w:t>
      </w:r>
      <w:r w:rsidRPr="00A87A76">
        <w:rPr>
          <w:rFonts w:eastAsia="MS Mincho"/>
          <w:kern w:val="0"/>
          <w:lang w:eastAsia="it-IT"/>
          <w14:ligatures w14:val="none"/>
        </w:rPr>
        <w:t>re</w:t>
      </w:r>
      <w:r w:rsidR="00664D41" w:rsidRPr="00A87A76">
        <w:rPr>
          <w:rFonts w:eastAsia="MS Mincho"/>
          <w:kern w:val="0"/>
          <w:lang w:eastAsia="it-IT"/>
          <w14:ligatures w14:val="none"/>
        </w:rPr>
        <w:t xml:space="preserve"> i testi </w:t>
      </w:r>
      <w:r w:rsidR="00E538C2" w:rsidRPr="00A87A76">
        <w:rPr>
          <w:rFonts w:eastAsia="MS Mincho"/>
          <w:kern w:val="0"/>
          <w:lang w:eastAsia="it-IT"/>
          <w14:ligatures w14:val="none"/>
        </w:rPr>
        <w:t xml:space="preserve">che compongono il Nuovo Testamento e il processo di </w:t>
      </w:r>
      <w:r w:rsidR="00A55474" w:rsidRPr="00A87A76">
        <w:rPr>
          <w:rFonts w:eastAsia="MS Mincho"/>
          <w:kern w:val="0"/>
          <w:lang w:eastAsia="it-IT"/>
          <w14:ligatures w14:val="none"/>
        </w:rPr>
        <w:t>defini</w:t>
      </w:r>
      <w:r w:rsidR="00E538C2" w:rsidRPr="00A87A76">
        <w:rPr>
          <w:rFonts w:eastAsia="MS Mincho"/>
          <w:kern w:val="0"/>
          <w:lang w:eastAsia="it-IT"/>
          <w14:ligatures w14:val="none"/>
        </w:rPr>
        <w:t>zione del</w:t>
      </w:r>
      <w:r w:rsidR="00A55474" w:rsidRPr="00A87A76">
        <w:rPr>
          <w:rFonts w:eastAsia="MS Mincho"/>
          <w:kern w:val="0"/>
          <w:lang w:eastAsia="it-IT"/>
          <w14:ligatures w14:val="none"/>
        </w:rPr>
        <w:t xml:space="preserve"> canone</w:t>
      </w:r>
      <w:r w:rsidR="00E538C2" w:rsidRPr="00A87A76">
        <w:rPr>
          <w:rFonts w:eastAsia="MS Mincho"/>
          <w:kern w:val="0"/>
          <w:lang w:eastAsia="it-IT"/>
          <w14:ligatures w14:val="none"/>
        </w:rPr>
        <w:t>, sulla base delle questioni filologiche</w:t>
      </w:r>
      <w:r w:rsidR="00F35035" w:rsidRPr="00A87A76">
        <w:rPr>
          <w:rFonts w:eastAsia="MS Mincho"/>
          <w:kern w:val="0"/>
          <w:lang w:eastAsia="it-IT"/>
          <w14:ligatures w14:val="none"/>
        </w:rPr>
        <w:t xml:space="preserve"> che interessano le fonti documentarie e alla luce delle dinamiche storiche e sociopolitiche che caratterizza</w:t>
      </w:r>
      <w:r w:rsidR="00453FF3" w:rsidRPr="00A87A76">
        <w:rPr>
          <w:rFonts w:eastAsia="MS Mincho"/>
          <w:kern w:val="0"/>
          <w:lang w:eastAsia="it-IT"/>
          <w14:ligatures w14:val="none"/>
        </w:rPr>
        <w:t>ro</w:t>
      </w:r>
      <w:r w:rsidR="00F35035" w:rsidRPr="00A87A76">
        <w:rPr>
          <w:rFonts w:eastAsia="MS Mincho"/>
          <w:kern w:val="0"/>
          <w:lang w:eastAsia="it-IT"/>
          <w14:ligatures w14:val="none"/>
        </w:rPr>
        <w:t>no i primi secoli dell’era cristiana</w:t>
      </w:r>
      <w:r w:rsidR="00A17404" w:rsidRPr="00A87A76">
        <w:rPr>
          <w:rFonts w:eastAsia="MS Mincho"/>
          <w:kern w:val="0"/>
          <w:lang w:eastAsia="it-IT"/>
          <w14:ligatures w14:val="none"/>
        </w:rPr>
        <w:t>.</w:t>
      </w:r>
      <w:r w:rsidR="00B6261B" w:rsidRPr="00A87A76">
        <w:rPr>
          <w:rFonts w:eastAsia="MS Mincho"/>
          <w:kern w:val="0"/>
          <w:lang w:eastAsia="it-IT"/>
          <w14:ligatures w14:val="none"/>
        </w:rPr>
        <w:t xml:space="preserve"> </w:t>
      </w:r>
      <w:r w:rsidR="00C728B6" w:rsidRPr="00A87A76">
        <w:rPr>
          <w:rFonts w:eastAsia="MS Mincho"/>
          <w:kern w:val="0"/>
          <w:lang w:eastAsia="it-IT"/>
          <w14:ligatures w14:val="none"/>
        </w:rPr>
        <w:t>C</w:t>
      </w:r>
      <w:r w:rsidR="00B6261B" w:rsidRPr="00A87A76">
        <w:rPr>
          <w:rFonts w:eastAsia="MS Mincho"/>
          <w:kern w:val="0"/>
          <w:lang w:eastAsia="it-IT"/>
          <w14:ligatures w14:val="none"/>
        </w:rPr>
        <w:t>i si eserciterà a leggere un’edizione critica del Nuovo Testamento</w:t>
      </w:r>
      <w:r w:rsidR="00C1054F" w:rsidRPr="00A87A76">
        <w:rPr>
          <w:rFonts w:eastAsia="MS Mincho"/>
          <w:kern w:val="0"/>
          <w:lang w:eastAsia="it-IT"/>
          <w14:ligatures w14:val="none"/>
        </w:rPr>
        <w:t>, anche nel concreto confronto con i manoscritti,</w:t>
      </w:r>
      <w:r w:rsidR="00B6261B" w:rsidRPr="00A87A76">
        <w:rPr>
          <w:rFonts w:eastAsia="MS Mincho"/>
          <w:kern w:val="0"/>
          <w:lang w:eastAsia="it-IT"/>
          <w14:ligatures w14:val="none"/>
        </w:rPr>
        <w:t xml:space="preserve"> e si </w:t>
      </w:r>
      <w:r w:rsidR="00957E6F" w:rsidRPr="00A87A76">
        <w:rPr>
          <w:rFonts w:eastAsia="MS Mincho"/>
          <w:kern w:val="0"/>
          <w:lang w:eastAsia="it-IT"/>
          <w14:ligatures w14:val="none"/>
        </w:rPr>
        <w:t>utilizzeranno</w:t>
      </w:r>
      <w:r w:rsidR="00B6261B" w:rsidRPr="00A87A76">
        <w:rPr>
          <w:rFonts w:eastAsia="MS Mincho"/>
          <w:kern w:val="0"/>
          <w:lang w:eastAsia="it-IT"/>
          <w14:ligatures w14:val="none"/>
        </w:rPr>
        <w:t xml:space="preserve"> </w:t>
      </w:r>
      <w:r w:rsidR="000E23AD" w:rsidRPr="00A87A76">
        <w:rPr>
          <w:rFonts w:eastAsia="MS Mincho"/>
          <w:kern w:val="0"/>
          <w:lang w:eastAsia="it-IT"/>
          <w14:ligatures w14:val="none"/>
        </w:rPr>
        <w:t xml:space="preserve">i principali strumenti di ricerca, </w:t>
      </w:r>
      <w:r w:rsidR="003024F2" w:rsidRPr="00A87A76">
        <w:rPr>
          <w:rFonts w:eastAsia="MS Mincho"/>
          <w:kern w:val="0"/>
          <w:lang w:eastAsia="it-IT"/>
          <w14:ligatures w14:val="none"/>
        </w:rPr>
        <w:t>valutando l’apporto del mezzo digitale agli studi tradizionali</w:t>
      </w:r>
      <w:r w:rsidR="000E23AD" w:rsidRPr="00A87A76">
        <w:rPr>
          <w:rFonts w:eastAsia="MS Mincho"/>
          <w:kern w:val="0"/>
          <w:lang w:eastAsia="it-IT"/>
          <w14:ligatures w14:val="none"/>
        </w:rPr>
        <w:t>.</w:t>
      </w:r>
    </w:p>
    <w:p w14:paraId="0B037BD2" w14:textId="30774970" w:rsidR="007805C3" w:rsidRPr="00A87A76" w:rsidRDefault="00A17404" w:rsidP="00DF7B99">
      <w:pPr>
        <w:spacing w:line="240" w:lineRule="exact"/>
        <w:ind w:firstLine="284"/>
        <w:rPr>
          <w:rFonts w:eastAsia="MS Mincho"/>
          <w:kern w:val="0"/>
          <w:lang w:eastAsia="it-IT"/>
          <w14:ligatures w14:val="none"/>
        </w:rPr>
      </w:pPr>
      <w:r w:rsidRPr="00A87A76">
        <w:rPr>
          <w:rFonts w:eastAsia="MS Mincho"/>
          <w:kern w:val="0"/>
          <w:lang w:eastAsia="it-IT"/>
          <w14:ligatures w14:val="none"/>
        </w:rPr>
        <w:t>Al termine del modulo si s</w:t>
      </w:r>
      <w:r w:rsidR="00B40A31" w:rsidRPr="00A87A76">
        <w:rPr>
          <w:rFonts w:eastAsia="MS Mincho"/>
          <w:kern w:val="0"/>
          <w:lang w:eastAsia="it-IT"/>
          <w14:ligatures w14:val="none"/>
        </w:rPr>
        <w:t>aprà</w:t>
      </w:r>
      <w:r w:rsidR="00236B1A" w:rsidRPr="00A87A76">
        <w:rPr>
          <w:rFonts w:eastAsia="MS Mincho"/>
          <w:kern w:val="0"/>
          <w:lang w:eastAsia="it-IT"/>
          <w14:ligatures w14:val="none"/>
        </w:rPr>
        <w:t xml:space="preserve"> </w:t>
      </w:r>
      <w:r w:rsidR="008B76E8" w:rsidRPr="00A87A76">
        <w:rPr>
          <w:rFonts w:eastAsia="MS Mincho"/>
          <w:kern w:val="0"/>
          <w:lang w:eastAsia="it-IT"/>
          <w14:ligatures w14:val="none"/>
        </w:rPr>
        <w:t xml:space="preserve">trattare </w:t>
      </w:r>
      <w:r w:rsidR="005A69D1" w:rsidRPr="00A87A76">
        <w:rPr>
          <w:rFonts w:eastAsia="MS Mincho"/>
          <w:kern w:val="0"/>
          <w:lang w:eastAsia="it-IT"/>
          <w14:ligatures w14:val="none"/>
        </w:rPr>
        <w:t>criticamente del</w:t>
      </w:r>
      <w:r w:rsidR="00A55474" w:rsidRPr="00A87A76">
        <w:rPr>
          <w:rFonts w:eastAsia="MS Mincho"/>
          <w:kern w:val="0"/>
          <w:lang w:eastAsia="it-IT"/>
          <w14:ligatures w14:val="none"/>
        </w:rPr>
        <w:t>la raccolta</w:t>
      </w:r>
      <w:r w:rsidRPr="00A87A76">
        <w:rPr>
          <w:rFonts w:eastAsia="MS Mincho"/>
          <w:kern w:val="0"/>
          <w:lang w:eastAsia="it-IT"/>
          <w14:ligatures w14:val="none"/>
        </w:rPr>
        <w:t xml:space="preserve"> neotestamentari</w:t>
      </w:r>
      <w:r w:rsidR="00A55474" w:rsidRPr="00A87A76">
        <w:rPr>
          <w:rFonts w:eastAsia="MS Mincho"/>
          <w:kern w:val="0"/>
          <w:lang w:eastAsia="it-IT"/>
          <w14:ligatures w14:val="none"/>
        </w:rPr>
        <w:t>a</w:t>
      </w:r>
      <w:r w:rsidR="0087622A" w:rsidRPr="00A87A76">
        <w:rPr>
          <w:rFonts w:eastAsia="MS Mincho"/>
          <w:kern w:val="0"/>
          <w:lang w:eastAsia="it-IT"/>
          <w14:ligatures w14:val="none"/>
        </w:rPr>
        <w:t xml:space="preserve">, </w:t>
      </w:r>
      <w:r w:rsidR="00F74970" w:rsidRPr="00A87A76">
        <w:rPr>
          <w:rFonts w:eastAsia="MS Mincho"/>
          <w:kern w:val="0"/>
          <w:lang w:eastAsia="it-IT"/>
          <w14:ligatures w14:val="none"/>
        </w:rPr>
        <w:t>precisa</w:t>
      </w:r>
      <w:r w:rsidR="00B67200" w:rsidRPr="00A87A76">
        <w:rPr>
          <w:rFonts w:eastAsia="MS Mincho"/>
          <w:kern w:val="0"/>
          <w:lang w:eastAsia="it-IT"/>
          <w14:ligatures w14:val="none"/>
        </w:rPr>
        <w:t>ndo</w:t>
      </w:r>
      <w:r w:rsidR="0087622A" w:rsidRPr="00A87A76">
        <w:rPr>
          <w:rFonts w:eastAsia="MS Mincho"/>
          <w:kern w:val="0"/>
          <w:lang w:eastAsia="it-IT"/>
          <w14:ligatures w14:val="none"/>
        </w:rPr>
        <w:t xml:space="preserve"> le coordinate entro cui si collocano i testi e </w:t>
      </w:r>
      <w:r w:rsidR="00B67200" w:rsidRPr="00A87A76">
        <w:rPr>
          <w:rFonts w:eastAsia="MS Mincho"/>
          <w:kern w:val="0"/>
          <w:lang w:eastAsia="it-IT"/>
          <w14:ligatures w14:val="none"/>
        </w:rPr>
        <w:t>le</w:t>
      </w:r>
      <w:r w:rsidR="00A768FE" w:rsidRPr="00A87A76">
        <w:rPr>
          <w:rFonts w:eastAsia="MS Mincho"/>
          <w:kern w:val="0"/>
          <w:lang w:eastAsia="it-IT"/>
          <w14:ligatures w14:val="none"/>
        </w:rPr>
        <w:t xml:space="preserve"> caratteristiche</w:t>
      </w:r>
      <w:r w:rsidR="00A74162" w:rsidRPr="00A87A76">
        <w:rPr>
          <w:rFonts w:eastAsia="MS Mincho"/>
          <w:kern w:val="0"/>
          <w:lang w:eastAsia="it-IT"/>
          <w14:ligatures w14:val="none"/>
        </w:rPr>
        <w:t xml:space="preserve"> che li contraddistinguono</w:t>
      </w:r>
      <w:r w:rsidR="00214C35" w:rsidRPr="00A87A76">
        <w:rPr>
          <w:rFonts w:eastAsia="MS Mincho"/>
          <w:kern w:val="0"/>
          <w:lang w:eastAsia="it-IT"/>
          <w14:ligatures w14:val="none"/>
        </w:rPr>
        <w:t>.</w:t>
      </w:r>
      <w:r w:rsidR="00A768FE" w:rsidRPr="00A87A76">
        <w:rPr>
          <w:rFonts w:eastAsia="MS Mincho"/>
          <w:kern w:val="0"/>
          <w:lang w:eastAsia="it-IT"/>
          <w14:ligatures w14:val="none"/>
        </w:rPr>
        <w:t xml:space="preserve"> </w:t>
      </w:r>
      <w:r w:rsidR="00B40A31" w:rsidRPr="00A87A76">
        <w:rPr>
          <w:rFonts w:eastAsia="MS Mincho"/>
          <w:kern w:val="0"/>
          <w:lang w:eastAsia="it-IT"/>
          <w14:ligatures w14:val="none"/>
        </w:rPr>
        <w:t>Inoltre, si sarà in grado di</w:t>
      </w:r>
      <w:r w:rsidR="00132429" w:rsidRPr="00A87A76">
        <w:rPr>
          <w:rFonts w:eastAsia="MS Mincho"/>
          <w:kern w:val="0"/>
          <w:lang w:eastAsia="it-IT"/>
          <w14:ligatures w14:val="none"/>
        </w:rPr>
        <w:t xml:space="preserve"> accedere autonomamente alle fonti e </w:t>
      </w:r>
      <w:r w:rsidR="00B40A31" w:rsidRPr="00A87A76">
        <w:rPr>
          <w:rFonts w:eastAsia="MS Mincho"/>
          <w:kern w:val="0"/>
          <w:lang w:eastAsia="it-IT"/>
          <w14:ligatures w14:val="none"/>
        </w:rPr>
        <w:t xml:space="preserve">di </w:t>
      </w:r>
      <w:r w:rsidR="00C775DA" w:rsidRPr="00A87A76">
        <w:rPr>
          <w:rFonts w:eastAsia="MS Mincho"/>
          <w:kern w:val="0"/>
          <w:lang w:eastAsia="it-IT"/>
          <w14:ligatures w14:val="none"/>
        </w:rPr>
        <w:t>adopera</w:t>
      </w:r>
      <w:r w:rsidR="00132429" w:rsidRPr="00A87A76">
        <w:rPr>
          <w:rFonts w:eastAsia="MS Mincho"/>
          <w:kern w:val="0"/>
          <w:lang w:eastAsia="it-IT"/>
          <w14:ligatures w14:val="none"/>
        </w:rPr>
        <w:t>re i principali strumenti di ricerca cartacei e digitali.</w:t>
      </w:r>
    </w:p>
    <w:p w14:paraId="4C53F8D7" w14:textId="2CBBD342" w:rsidR="005D4F5E" w:rsidRPr="00A87A76" w:rsidRDefault="003573C8" w:rsidP="00DF7B99">
      <w:pPr>
        <w:spacing w:line="240" w:lineRule="exact"/>
        <w:ind w:firstLine="284"/>
        <w:rPr>
          <w:rFonts w:eastAsia="MS Mincho"/>
          <w:kern w:val="0"/>
          <w:lang w:eastAsia="it-IT"/>
          <w14:ligatures w14:val="none"/>
        </w:rPr>
      </w:pPr>
      <w:r w:rsidRPr="00A87A76">
        <w:rPr>
          <w:rFonts w:eastAsia="MS Mincho"/>
          <w:kern w:val="0"/>
          <w:lang w:eastAsia="it-IT"/>
          <w14:ligatures w14:val="none"/>
        </w:rPr>
        <w:t xml:space="preserve">La </w:t>
      </w:r>
      <w:r w:rsidRPr="00A87A76">
        <w:rPr>
          <w:rFonts w:eastAsia="MS Mincho"/>
          <w:kern w:val="0"/>
          <w:u w:val="single"/>
          <w:lang w:eastAsia="it-IT"/>
          <w14:ligatures w14:val="none"/>
        </w:rPr>
        <w:t>parte monografica</w:t>
      </w:r>
      <w:r w:rsidRPr="00A87A76">
        <w:rPr>
          <w:rFonts w:eastAsia="MS Mincho"/>
          <w:kern w:val="0"/>
          <w:lang w:eastAsia="it-IT"/>
          <w14:ligatures w14:val="none"/>
        </w:rPr>
        <w:t xml:space="preserve"> è dedicata alla </w:t>
      </w:r>
      <w:r w:rsidR="00EC25E9" w:rsidRPr="00A87A76">
        <w:rPr>
          <w:rFonts w:eastAsia="MS Mincho"/>
          <w:kern w:val="0"/>
          <w:lang w:eastAsia="it-IT"/>
          <w14:ligatures w14:val="none"/>
        </w:rPr>
        <w:t xml:space="preserve">lettura della </w:t>
      </w:r>
      <w:r w:rsidR="00EC25E9" w:rsidRPr="00A87A76">
        <w:rPr>
          <w:rFonts w:eastAsia="MS Mincho"/>
          <w:i/>
          <w:iCs/>
          <w:kern w:val="0"/>
          <w:lang w:eastAsia="it-IT"/>
          <w14:ligatures w14:val="none"/>
        </w:rPr>
        <w:t xml:space="preserve">Seconda lettera ai Corinzi </w:t>
      </w:r>
      <w:r w:rsidR="00EC25E9" w:rsidRPr="00A87A76">
        <w:rPr>
          <w:rFonts w:eastAsia="MS Mincho"/>
          <w:kern w:val="0"/>
          <w:lang w:eastAsia="it-IT"/>
          <w14:ligatures w14:val="none"/>
        </w:rPr>
        <w:t xml:space="preserve">e allo studio della </w:t>
      </w:r>
      <w:r w:rsidRPr="00A87A76">
        <w:rPr>
          <w:rFonts w:eastAsia="MS Mincho"/>
          <w:kern w:val="0"/>
          <w:lang w:eastAsia="it-IT"/>
          <w14:ligatures w14:val="none"/>
        </w:rPr>
        <w:t>figura d</w:t>
      </w:r>
      <w:r w:rsidR="007B499D" w:rsidRPr="00A87A76">
        <w:rPr>
          <w:rFonts w:eastAsia="MS Mincho"/>
          <w:kern w:val="0"/>
          <w:lang w:eastAsia="it-IT"/>
          <w14:ligatures w14:val="none"/>
        </w:rPr>
        <w:t>ell’apostolo</w:t>
      </w:r>
      <w:r w:rsidRPr="00A87A76">
        <w:rPr>
          <w:rFonts w:eastAsia="MS Mincho"/>
          <w:kern w:val="0"/>
          <w:lang w:eastAsia="it-IT"/>
          <w14:ligatures w14:val="none"/>
        </w:rPr>
        <w:t xml:space="preserve"> Paolo</w:t>
      </w:r>
      <w:r w:rsidR="008B3A7D" w:rsidRPr="00A87A76">
        <w:rPr>
          <w:rFonts w:eastAsia="MS Mincho"/>
          <w:kern w:val="0"/>
          <w:lang w:eastAsia="it-IT"/>
          <w14:ligatures w14:val="none"/>
        </w:rPr>
        <w:t>, per</w:t>
      </w:r>
      <w:r w:rsidR="00C83C9C" w:rsidRPr="00A87A76">
        <w:rPr>
          <w:rFonts w:eastAsia="MS Mincho"/>
          <w:kern w:val="0"/>
          <w:lang w:eastAsia="it-IT"/>
          <w14:ligatures w14:val="none"/>
        </w:rPr>
        <w:t xml:space="preserve"> approfondire </w:t>
      </w:r>
      <w:r w:rsidRPr="00A87A76">
        <w:rPr>
          <w:rFonts w:eastAsia="MS Mincho"/>
          <w:kern w:val="0"/>
          <w:lang w:eastAsia="it-IT"/>
          <w14:ligatures w14:val="none"/>
        </w:rPr>
        <w:t>la storia delle prime comunità di seguaci di Cristo</w:t>
      </w:r>
      <w:r w:rsidR="008B3A7D" w:rsidRPr="00A87A76">
        <w:rPr>
          <w:rFonts w:eastAsia="MS Mincho"/>
          <w:kern w:val="0"/>
          <w:lang w:eastAsia="it-IT"/>
          <w14:ligatures w14:val="none"/>
        </w:rPr>
        <w:t>.</w:t>
      </w:r>
      <w:r w:rsidR="00220D4D" w:rsidRPr="00A87A76">
        <w:rPr>
          <w:rFonts w:eastAsia="MS Mincho"/>
          <w:kern w:val="0"/>
          <w:lang w:eastAsia="it-IT"/>
          <w14:ligatures w14:val="none"/>
        </w:rPr>
        <w:t xml:space="preserve"> </w:t>
      </w:r>
      <w:r w:rsidR="00556CD6" w:rsidRPr="00A87A76">
        <w:rPr>
          <w:rFonts w:eastAsia="MS Mincho"/>
          <w:kern w:val="0"/>
          <w:lang w:eastAsia="it-IT"/>
          <w14:ligatures w14:val="none"/>
        </w:rPr>
        <w:t xml:space="preserve">Il corso </w:t>
      </w:r>
      <w:r w:rsidR="00AA62E9" w:rsidRPr="00A87A76">
        <w:rPr>
          <w:rFonts w:eastAsia="MS Mincho"/>
          <w:kern w:val="0"/>
          <w:lang w:eastAsia="it-IT"/>
          <w14:ligatures w14:val="none"/>
        </w:rPr>
        <w:t xml:space="preserve">intende ricostruire le vicende </w:t>
      </w:r>
      <w:r w:rsidR="00556CD6" w:rsidRPr="00A87A76">
        <w:rPr>
          <w:rFonts w:eastAsia="MS Mincho"/>
          <w:kern w:val="0"/>
          <w:lang w:eastAsia="it-IT"/>
          <w14:ligatures w14:val="none"/>
        </w:rPr>
        <w:t xml:space="preserve">biografiche di Paolo e il </w:t>
      </w:r>
      <w:r w:rsidR="00FE4FA8" w:rsidRPr="00A87A76">
        <w:rPr>
          <w:rFonts w:eastAsia="MS Mincho"/>
          <w:kern w:val="0"/>
          <w:lang w:eastAsia="it-IT"/>
          <w14:ligatures w14:val="none"/>
        </w:rPr>
        <w:t xml:space="preserve">suo complesso </w:t>
      </w:r>
      <w:r w:rsidR="00556CD6" w:rsidRPr="00A87A76">
        <w:rPr>
          <w:rFonts w:eastAsia="MS Mincho"/>
          <w:i/>
          <w:iCs/>
          <w:kern w:val="0"/>
          <w:lang w:eastAsia="it-IT"/>
          <w14:ligatures w14:val="none"/>
        </w:rPr>
        <w:t>network</w:t>
      </w:r>
      <w:r w:rsidR="00FE4FA8" w:rsidRPr="00A87A76">
        <w:rPr>
          <w:rFonts w:eastAsia="MS Mincho"/>
          <w:kern w:val="0"/>
          <w:lang w:eastAsia="it-IT"/>
          <w14:ligatures w14:val="none"/>
        </w:rPr>
        <w:t xml:space="preserve">, stabilendo un confronto con la narrativa degli </w:t>
      </w:r>
      <w:r w:rsidR="00FE4FA8" w:rsidRPr="00A87A76">
        <w:rPr>
          <w:rFonts w:eastAsia="MS Mincho"/>
          <w:i/>
          <w:iCs/>
          <w:kern w:val="0"/>
          <w:lang w:eastAsia="it-IT"/>
          <w14:ligatures w14:val="none"/>
        </w:rPr>
        <w:t>Atti degli Apostoli</w:t>
      </w:r>
      <w:r w:rsidR="0078648E" w:rsidRPr="00A87A76">
        <w:rPr>
          <w:rFonts w:eastAsia="MS Mincho"/>
          <w:kern w:val="0"/>
          <w:lang w:eastAsia="it-IT"/>
          <w14:ligatures w14:val="none"/>
        </w:rPr>
        <w:t xml:space="preserve"> e riflettendo sull’evoluzione delle dinamiche relazionali nel movimento cristiano delle origini.</w:t>
      </w:r>
    </w:p>
    <w:p w14:paraId="4249BA34" w14:textId="7254E17A" w:rsidR="00214C35" w:rsidRPr="00A87A76" w:rsidRDefault="00220D4D" w:rsidP="00DF7B99">
      <w:pPr>
        <w:spacing w:line="240" w:lineRule="exact"/>
        <w:ind w:firstLine="284"/>
        <w:rPr>
          <w:rFonts w:eastAsia="MS Mincho"/>
          <w:kern w:val="0"/>
          <w:lang w:eastAsia="it-IT"/>
          <w14:ligatures w14:val="none"/>
        </w:rPr>
      </w:pPr>
      <w:r w:rsidRPr="00A87A76">
        <w:rPr>
          <w:rFonts w:eastAsia="MS Mincho"/>
          <w:kern w:val="0"/>
          <w:lang w:eastAsia="it-IT"/>
          <w14:ligatures w14:val="none"/>
        </w:rPr>
        <w:t>Al termine del modulo si saranno maturate le competenze per esaminare la realtà d</w:t>
      </w:r>
      <w:r w:rsidR="00080620" w:rsidRPr="00A87A76">
        <w:rPr>
          <w:rFonts w:eastAsia="MS Mincho"/>
          <w:kern w:val="0"/>
          <w:lang w:eastAsia="it-IT"/>
          <w14:ligatures w14:val="none"/>
        </w:rPr>
        <w:t>e</w:t>
      </w:r>
      <w:r w:rsidR="00271978" w:rsidRPr="00A87A76">
        <w:rPr>
          <w:rFonts w:eastAsia="MS Mincho"/>
          <w:kern w:val="0"/>
          <w:lang w:eastAsia="it-IT"/>
          <w14:ligatures w14:val="none"/>
        </w:rPr>
        <w:t>i primi gruppi di discepoli di Cristo</w:t>
      </w:r>
      <w:r w:rsidRPr="00A87A76">
        <w:rPr>
          <w:rFonts w:eastAsia="MS Mincho"/>
          <w:kern w:val="0"/>
          <w:lang w:eastAsia="it-IT"/>
          <w14:ligatures w14:val="none"/>
        </w:rPr>
        <w:t>, in particolare</w:t>
      </w:r>
      <w:r w:rsidR="009C567F" w:rsidRPr="00A87A76">
        <w:rPr>
          <w:rFonts w:eastAsia="MS Mincho"/>
          <w:kern w:val="0"/>
          <w:lang w:eastAsia="it-IT"/>
          <w14:ligatures w14:val="none"/>
        </w:rPr>
        <w:t xml:space="preserve"> </w:t>
      </w:r>
      <w:r w:rsidR="003B57BB" w:rsidRPr="00A87A76">
        <w:rPr>
          <w:rFonts w:eastAsia="MS Mincho"/>
          <w:kern w:val="0"/>
          <w:lang w:eastAsia="it-IT"/>
          <w14:ligatures w14:val="none"/>
        </w:rPr>
        <w:t>del</w:t>
      </w:r>
      <w:r w:rsidR="00271978" w:rsidRPr="00A87A76">
        <w:rPr>
          <w:rFonts w:eastAsia="MS Mincho"/>
          <w:kern w:val="0"/>
          <w:lang w:eastAsia="it-IT"/>
          <w14:ligatures w14:val="none"/>
        </w:rPr>
        <w:t>la comunità</w:t>
      </w:r>
      <w:r w:rsidR="009C567F" w:rsidRPr="00A87A76">
        <w:rPr>
          <w:rFonts w:eastAsia="MS Mincho"/>
          <w:kern w:val="0"/>
          <w:lang w:eastAsia="it-IT"/>
          <w14:ligatures w14:val="none"/>
        </w:rPr>
        <w:t xml:space="preserve"> eterogene</w:t>
      </w:r>
      <w:r w:rsidR="00271978" w:rsidRPr="00A87A76">
        <w:rPr>
          <w:rFonts w:eastAsia="MS Mincho"/>
          <w:kern w:val="0"/>
          <w:lang w:eastAsia="it-IT"/>
          <w14:ligatures w14:val="none"/>
        </w:rPr>
        <w:t>a</w:t>
      </w:r>
      <w:r w:rsidR="009C567F" w:rsidRPr="00A87A76">
        <w:rPr>
          <w:rFonts w:eastAsia="MS Mincho"/>
          <w:kern w:val="0"/>
          <w:lang w:eastAsia="it-IT"/>
          <w14:ligatures w14:val="none"/>
        </w:rPr>
        <w:t xml:space="preserve"> attiv</w:t>
      </w:r>
      <w:r w:rsidR="00271978" w:rsidRPr="00A87A76">
        <w:rPr>
          <w:rFonts w:eastAsia="MS Mincho"/>
          <w:kern w:val="0"/>
          <w:lang w:eastAsia="it-IT"/>
          <w14:ligatures w14:val="none"/>
        </w:rPr>
        <w:t>a</w:t>
      </w:r>
      <w:r w:rsidR="009C567F" w:rsidRPr="00A87A76">
        <w:rPr>
          <w:rFonts w:eastAsia="MS Mincho"/>
          <w:kern w:val="0"/>
          <w:lang w:eastAsia="it-IT"/>
          <w14:ligatures w14:val="none"/>
        </w:rPr>
        <w:t xml:space="preserve"> a Corinto, considerando le problematiche affrontate nel dialogo con Paolo e l</w:t>
      </w:r>
      <w:r w:rsidR="005F6BCC" w:rsidRPr="00A87A76">
        <w:rPr>
          <w:rFonts w:eastAsia="MS Mincho"/>
          <w:kern w:val="0"/>
          <w:lang w:eastAsia="it-IT"/>
          <w14:ligatures w14:val="none"/>
        </w:rPr>
        <w:t>e modalità d</w:t>
      </w:r>
      <w:r w:rsidR="00327C95" w:rsidRPr="00A87A76">
        <w:rPr>
          <w:rFonts w:eastAsia="MS Mincho"/>
          <w:kern w:val="0"/>
          <w:lang w:eastAsia="it-IT"/>
          <w14:ligatures w14:val="none"/>
        </w:rPr>
        <w:t>i</w:t>
      </w:r>
      <w:r w:rsidR="005F6BCC" w:rsidRPr="00A87A76">
        <w:rPr>
          <w:rFonts w:eastAsia="MS Mincho"/>
          <w:kern w:val="0"/>
          <w:lang w:eastAsia="it-IT"/>
          <w14:ligatures w14:val="none"/>
        </w:rPr>
        <w:t xml:space="preserve"> trasmissione</w:t>
      </w:r>
      <w:r w:rsidR="009C567F" w:rsidRPr="00A87A76">
        <w:rPr>
          <w:rFonts w:eastAsia="MS Mincho"/>
          <w:kern w:val="0"/>
          <w:lang w:eastAsia="it-IT"/>
          <w14:ligatures w14:val="none"/>
        </w:rPr>
        <w:t xml:space="preserve"> del messaggio </w:t>
      </w:r>
      <w:r w:rsidR="005D4F5E" w:rsidRPr="00A87A76">
        <w:rPr>
          <w:rFonts w:eastAsia="MS Mincho"/>
          <w:kern w:val="0"/>
          <w:lang w:eastAsia="it-IT"/>
          <w14:ligatures w14:val="none"/>
        </w:rPr>
        <w:t>di Gesù</w:t>
      </w:r>
      <w:r w:rsidR="000968E7" w:rsidRPr="00A87A76">
        <w:rPr>
          <w:rFonts w:eastAsia="MS Mincho"/>
          <w:kern w:val="0"/>
          <w:lang w:eastAsia="it-IT"/>
          <w14:ligatures w14:val="none"/>
        </w:rPr>
        <w:t>.</w:t>
      </w:r>
    </w:p>
    <w:p w14:paraId="21792A12" w14:textId="77777777" w:rsidR="00214C35" w:rsidRPr="00214C35" w:rsidRDefault="00214C35" w:rsidP="00214C35">
      <w:pPr>
        <w:tabs>
          <w:tab w:val="left" w:pos="284"/>
        </w:tabs>
        <w:spacing w:before="240" w:after="120" w:line="240" w:lineRule="exact"/>
        <w:rPr>
          <w:rFonts w:eastAsia="Times New Roman"/>
          <w:b/>
          <w:kern w:val="0"/>
          <w:sz w:val="18"/>
          <w:szCs w:val="18"/>
          <w:lang w:eastAsia="it-IT"/>
          <w14:ligatures w14:val="none"/>
        </w:rPr>
      </w:pPr>
      <w:r w:rsidRPr="00214C35">
        <w:rPr>
          <w:rFonts w:eastAsia="Times New Roman"/>
          <w:b/>
          <w:i/>
          <w:kern w:val="0"/>
          <w:sz w:val="18"/>
          <w:szCs w:val="18"/>
          <w:lang w:eastAsia="it-IT"/>
          <w14:ligatures w14:val="none"/>
        </w:rPr>
        <w:t>PROGRAMMA DEL CORSO</w:t>
      </w:r>
    </w:p>
    <w:p w14:paraId="60611443" w14:textId="77777777" w:rsidR="00B01C6D" w:rsidRPr="00A87A76" w:rsidRDefault="003349A5" w:rsidP="00214C35">
      <w:pPr>
        <w:spacing w:line="240" w:lineRule="exact"/>
        <w:rPr>
          <w:rFonts w:eastAsia="MS Mincho"/>
          <w:kern w:val="0"/>
          <w:lang w:eastAsia="it-IT"/>
          <w14:ligatures w14:val="none"/>
        </w:rPr>
      </w:pPr>
      <w:r w:rsidRPr="00A87A76">
        <w:rPr>
          <w:rFonts w:eastAsia="MS Mincho"/>
          <w:smallCaps/>
          <w:kern w:val="0"/>
          <w:sz w:val="18"/>
          <w:lang w:eastAsia="it-IT"/>
          <w14:ligatures w14:val="none"/>
        </w:rPr>
        <w:t>Parte istituzionale</w:t>
      </w:r>
      <w:r w:rsidR="001E1922" w:rsidRPr="00A87A76">
        <w:rPr>
          <w:rFonts w:eastAsia="MS Mincho"/>
          <w:smallCaps/>
          <w:kern w:val="0"/>
          <w:sz w:val="18"/>
          <w:lang w:eastAsia="it-IT"/>
          <w14:ligatures w14:val="none"/>
        </w:rPr>
        <w:t xml:space="preserve"> (I modulo</w:t>
      </w:r>
      <w:r w:rsidR="001E1922" w:rsidRPr="00A87A76">
        <w:rPr>
          <w:rFonts w:eastAsia="MS Mincho"/>
          <w:kern w:val="0"/>
          <w:u w:val="single"/>
          <w:lang w:eastAsia="it-IT"/>
          <w14:ligatures w14:val="none"/>
        </w:rPr>
        <w:t>)</w:t>
      </w:r>
      <w:r w:rsidR="001E1922" w:rsidRPr="00A87A76">
        <w:rPr>
          <w:rFonts w:eastAsia="MS Mincho"/>
          <w:kern w:val="0"/>
          <w:lang w:eastAsia="it-IT"/>
          <w14:ligatures w14:val="none"/>
        </w:rPr>
        <w:t xml:space="preserve">: </w:t>
      </w:r>
      <w:r w:rsidR="00DB512D" w:rsidRPr="00A87A76">
        <w:rPr>
          <w:rFonts w:eastAsia="MS Mincho"/>
          <w:kern w:val="0"/>
          <w:lang w:eastAsia="it-IT"/>
          <w14:ligatures w14:val="none"/>
        </w:rPr>
        <w:t>“</w:t>
      </w:r>
      <w:r w:rsidR="001E1922" w:rsidRPr="00A87A76">
        <w:rPr>
          <w:rFonts w:eastAsia="MS Mincho"/>
          <w:kern w:val="0"/>
          <w:lang w:eastAsia="it-IT"/>
          <w14:ligatures w14:val="none"/>
        </w:rPr>
        <w:t>Il Nuovo Testamento: testi e interpretazioni</w:t>
      </w:r>
      <w:r w:rsidR="00DB512D" w:rsidRPr="00A87A76">
        <w:rPr>
          <w:rFonts w:eastAsia="MS Mincho"/>
          <w:kern w:val="0"/>
          <w:lang w:eastAsia="it-IT"/>
          <w14:ligatures w14:val="none"/>
        </w:rPr>
        <w:t>”</w:t>
      </w:r>
      <w:r w:rsidR="00214C35" w:rsidRPr="00A87A76">
        <w:rPr>
          <w:rFonts w:eastAsia="MS Mincho"/>
          <w:kern w:val="0"/>
          <w:lang w:eastAsia="it-IT"/>
          <w14:ligatures w14:val="none"/>
        </w:rPr>
        <w:t>.</w:t>
      </w:r>
    </w:p>
    <w:p w14:paraId="16010D02" w14:textId="388A2B23" w:rsidR="00214C35" w:rsidRPr="00A87A76" w:rsidRDefault="00324431" w:rsidP="00214C35">
      <w:pPr>
        <w:spacing w:line="240" w:lineRule="exact"/>
        <w:rPr>
          <w:rFonts w:eastAsia="MS Mincho"/>
          <w:kern w:val="0"/>
          <w:lang w:eastAsia="it-IT"/>
          <w14:ligatures w14:val="none"/>
        </w:rPr>
      </w:pPr>
      <w:r w:rsidRPr="00A87A76">
        <w:rPr>
          <w:rFonts w:eastAsia="MS Mincho"/>
          <w:kern w:val="0"/>
          <w:lang w:eastAsia="it-IT"/>
          <w14:ligatures w14:val="none"/>
        </w:rPr>
        <w:t>Il corso si propone di analizzare</w:t>
      </w:r>
      <w:r w:rsidR="002F19DF" w:rsidRPr="00A87A76">
        <w:rPr>
          <w:rFonts w:eastAsia="MS Mincho"/>
          <w:kern w:val="0"/>
          <w:lang w:eastAsia="it-IT"/>
          <w14:ligatures w14:val="none"/>
        </w:rPr>
        <w:t xml:space="preserve"> la natura composita della raccolta neotestamentaria, sviluppando i seguenti nuclei tematici: </w:t>
      </w:r>
      <w:r w:rsidR="007C40EC" w:rsidRPr="00A87A76">
        <w:rPr>
          <w:rFonts w:eastAsia="MS Mincho"/>
          <w:kern w:val="0"/>
          <w:lang w:eastAsia="it-IT"/>
          <w14:ligatures w14:val="none"/>
        </w:rPr>
        <w:t>Lo studio filologico del Nuovo Testamento e il contributo dell’esegesi. Il lessico e gli strumenti</w:t>
      </w:r>
      <w:r w:rsidR="004E7DD2" w:rsidRPr="00A87A76">
        <w:rPr>
          <w:rFonts w:eastAsia="MS Mincho"/>
          <w:kern w:val="0"/>
          <w:lang w:eastAsia="it-IT"/>
          <w14:ligatures w14:val="none"/>
        </w:rPr>
        <w:t xml:space="preserve"> di ricerca. La tradizione orale. Le fonti documentarie. Il Nuovo Testamento: contenuto e tradizione dei testi</w:t>
      </w:r>
      <w:r w:rsidR="001647E7" w:rsidRPr="00A87A76">
        <w:rPr>
          <w:rFonts w:eastAsia="MS Mincho"/>
          <w:kern w:val="0"/>
          <w:lang w:eastAsia="it-IT"/>
          <w14:ligatures w14:val="none"/>
        </w:rPr>
        <w:t>. La costituzione del canone</w:t>
      </w:r>
      <w:r w:rsidR="008372EE" w:rsidRPr="00A87A76">
        <w:rPr>
          <w:rFonts w:eastAsia="MS Mincho"/>
          <w:kern w:val="0"/>
          <w:lang w:eastAsia="it-IT"/>
          <w14:ligatures w14:val="none"/>
        </w:rPr>
        <w:t xml:space="preserve"> e i cosiddetti apocrifi</w:t>
      </w:r>
      <w:r w:rsidR="00891FD9" w:rsidRPr="00A87A76">
        <w:rPr>
          <w:rFonts w:eastAsia="MS Mincho"/>
          <w:kern w:val="0"/>
          <w:lang w:eastAsia="it-IT"/>
          <w14:ligatures w14:val="none"/>
        </w:rPr>
        <w:t xml:space="preserve">. </w:t>
      </w:r>
      <w:r w:rsidR="001647E7" w:rsidRPr="00A87A76">
        <w:rPr>
          <w:rFonts w:eastAsia="MS Mincho"/>
          <w:kern w:val="0"/>
          <w:lang w:eastAsia="it-IT"/>
          <w14:ligatures w14:val="none"/>
        </w:rPr>
        <w:t>Le traduzioni in lingue antiche e moderne.</w:t>
      </w:r>
    </w:p>
    <w:p w14:paraId="15FC7D83" w14:textId="6F69EBBC" w:rsidR="00B01C6D" w:rsidRPr="00A87A76" w:rsidRDefault="00ED22AA" w:rsidP="00A87A76">
      <w:pPr>
        <w:spacing w:before="120" w:line="240" w:lineRule="exact"/>
        <w:rPr>
          <w:rFonts w:eastAsia="MS Mincho"/>
          <w:kern w:val="0"/>
          <w:lang w:eastAsia="it-IT"/>
          <w14:ligatures w14:val="none"/>
        </w:rPr>
      </w:pPr>
      <w:r w:rsidRPr="00A87A76">
        <w:rPr>
          <w:rFonts w:eastAsia="MS Mincho"/>
          <w:smallCaps/>
          <w:kern w:val="0"/>
          <w:sz w:val="18"/>
          <w:lang w:eastAsia="it-IT"/>
          <w14:ligatures w14:val="none"/>
        </w:rPr>
        <w:t>Parte monografica (II modulo)</w:t>
      </w:r>
      <w:r w:rsidRPr="00A87A76">
        <w:rPr>
          <w:rFonts w:eastAsia="MS Mincho"/>
          <w:kern w:val="0"/>
          <w:lang w:eastAsia="it-IT"/>
          <w14:ligatures w14:val="none"/>
        </w:rPr>
        <w:t xml:space="preserve">: </w:t>
      </w:r>
      <w:r w:rsidR="00DB512D" w:rsidRPr="00A87A76">
        <w:rPr>
          <w:rFonts w:eastAsia="MS Mincho"/>
          <w:kern w:val="0"/>
          <w:lang w:eastAsia="it-IT"/>
          <w14:ligatures w14:val="none"/>
        </w:rPr>
        <w:t>“</w:t>
      </w:r>
      <w:r w:rsidRPr="00A87A76">
        <w:rPr>
          <w:rFonts w:eastAsia="MS Mincho"/>
          <w:kern w:val="0"/>
          <w:lang w:eastAsia="it-IT"/>
          <w14:ligatures w14:val="none"/>
        </w:rPr>
        <w:t xml:space="preserve">Dalla </w:t>
      </w:r>
      <w:r w:rsidR="00B30AEB" w:rsidRPr="00A87A76">
        <w:rPr>
          <w:rFonts w:eastAsia="MS Mincho"/>
          <w:kern w:val="0"/>
          <w:lang w:eastAsia="it-IT"/>
          <w14:ligatures w14:val="none"/>
        </w:rPr>
        <w:t>«</w:t>
      </w:r>
      <w:r w:rsidRPr="00A87A76">
        <w:rPr>
          <w:rFonts w:eastAsia="MS Mincho"/>
          <w:kern w:val="0"/>
          <w:lang w:eastAsia="it-IT"/>
          <w14:ligatures w14:val="none"/>
        </w:rPr>
        <w:t>lettera</w:t>
      </w:r>
      <w:r w:rsidR="00B30AEB" w:rsidRPr="00A87A76">
        <w:rPr>
          <w:rFonts w:eastAsia="MS Mincho"/>
          <w:kern w:val="0"/>
          <w:lang w:eastAsia="it-IT"/>
          <w14:ligatures w14:val="none"/>
        </w:rPr>
        <w:t>»</w:t>
      </w:r>
      <w:r w:rsidRPr="00A87A76">
        <w:rPr>
          <w:rFonts w:eastAsia="MS Mincho"/>
          <w:kern w:val="0"/>
          <w:lang w:eastAsia="it-IT"/>
          <w14:ligatures w14:val="none"/>
        </w:rPr>
        <w:t xml:space="preserve"> al </w:t>
      </w:r>
      <w:r w:rsidR="00B30AEB" w:rsidRPr="00A87A76">
        <w:rPr>
          <w:rFonts w:eastAsia="MS Mincho"/>
          <w:kern w:val="0"/>
          <w:lang w:eastAsia="it-IT"/>
          <w14:ligatures w14:val="none"/>
        </w:rPr>
        <w:t>«</w:t>
      </w:r>
      <w:r w:rsidRPr="00A87A76">
        <w:rPr>
          <w:rFonts w:eastAsia="MS Mincho"/>
          <w:kern w:val="0"/>
          <w:lang w:eastAsia="it-IT"/>
          <w14:ligatures w14:val="none"/>
        </w:rPr>
        <w:t>corpo</w:t>
      </w:r>
      <w:r w:rsidR="00B30AEB" w:rsidRPr="00A87A76">
        <w:rPr>
          <w:rFonts w:eastAsia="MS Mincho"/>
          <w:kern w:val="0"/>
          <w:lang w:eastAsia="it-IT"/>
          <w14:ligatures w14:val="none"/>
        </w:rPr>
        <w:t>»</w:t>
      </w:r>
      <w:r w:rsidRPr="00A87A76">
        <w:rPr>
          <w:rFonts w:eastAsia="MS Mincho"/>
          <w:kern w:val="0"/>
          <w:lang w:eastAsia="it-IT"/>
          <w14:ligatures w14:val="none"/>
        </w:rPr>
        <w:t>: Paolo in dialogo con i Corinzi</w:t>
      </w:r>
      <w:r w:rsidR="00DB512D" w:rsidRPr="00A87A76">
        <w:rPr>
          <w:rFonts w:eastAsia="MS Mincho"/>
          <w:kern w:val="0"/>
          <w:lang w:eastAsia="it-IT"/>
          <w14:ligatures w14:val="none"/>
        </w:rPr>
        <w:t>”</w:t>
      </w:r>
      <w:r w:rsidRPr="00A87A76">
        <w:rPr>
          <w:rFonts w:eastAsia="MS Mincho"/>
          <w:kern w:val="0"/>
          <w:lang w:eastAsia="it-IT"/>
          <w14:ligatures w14:val="none"/>
        </w:rPr>
        <w:t>.</w:t>
      </w:r>
    </w:p>
    <w:p w14:paraId="641EF54E" w14:textId="1D6710CE" w:rsidR="00ED22AA" w:rsidRPr="00A87A76" w:rsidRDefault="00A078C9" w:rsidP="00214C35">
      <w:pPr>
        <w:spacing w:line="240" w:lineRule="exact"/>
        <w:rPr>
          <w:rFonts w:eastAsia="MS Mincho"/>
          <w:kern w:val="0"/>
          <w:lang w:eastAsia="it-IT"/>
          <w14:ligatures w14:val="none"/>
        </w:rPr>
      </w:pPr>
      <w:r w:rsidRPr="00A87A76">
        <w:rPr>
          <w:rFonts w:eastAsia="MS Mincho"/>
          <w:kern w:val="0"/>
          <w:lang w:eastAsia="it-IT"/>
          <w14:ligatures w14:val="none"/>
        </w:rPr>
        <w:lastRenderedPageBreak/>
        <w:t xml:space="preserve">Il corso </w:t>
      </w:r>
      <w:r w:rsidR="00D77B62" w:rsidRPr="00A87A76">
        <w:rPr>
          <w:rFonts w:eastAsia="MS Mincho"/>
          <w:kern w:val="0"/>
          <w:lang w:eastAsia="it-IT"/>
          <w14:ligatures w14:val="none"/>
        </w:rPr>
        <w:t>prende avvio</w:t>
      </w:r>
      <w:r w:rsidRPr="00A87A76">
        <w:rPr>
          <w:rFonts w:eastAsia="MS Mincho"/>
          <w:kern w:val="0"/>
          <w:lang w:eastAsia="it-IT"/>
          <w14:ligatures w14:val="none"/>
        </w:rPr>
        <w:t xml:space="preserve"> dalla lettura della </w:t>
      </w:r>
      <w:r w:rsidRPr="00A87A76">
        <w:rPr>
          <w:rFonts w:eastAsia="MS Mincho"/>
          <w:i/>
          <w:iCs/>
          <w:kern w:val="0"/>
          <w:lang w:eastAsia="it-IT"/>
          <w14:ligatures w14:val="none"/>
        </w:rPr>
        <w:t>Seconda lettera ai Corinzi</w:t>
      </w:r>
      <w:r w:rsidRPr="00A87A76">
        <w:rPr>
          <w:rFonts w:eastAsia="MS Mincho"/>
          <w:kern w:val="0"/>
          <w:lang w:eastAsia="it-IT"/>
          <w14:ligatures w14:val="none"/>
        </w:rPr>
        <w:t xml:space="preserve"> di Paolo per esaminarne</w:t>
      </w:r>
      <w:r w:rsidR="00035EA7" w:rsidRPr="00A87A76">
        <w:rPr>
          <w:rFonts w:eastAsia="MS Mincho"/>
          <w:kern w:val="0"/>
          <w:lang w:eastAsia="it-IT"/>
          <w14:ligatures w14:val="none"/>
        </w:rPr>
        <w:t xml:space="preserve"> </w:t>
      </w:r>
      <w:r w:rsidR="00036923" w:rsidRPr="00A87A76">
        <w:rPr>
          <w:rFonts w:eastAsia="MS Mincho"/>
          <w:kern w:val="0"/>
          <w:lang w:eastAsia="it-IT"/>
          <w14:ligatures w14:val="none"/>
        </w:rPr>
        <w:t xml:space="preserve">la struttura </w:t>
      </w:r>
      <w:r w:rsidR="00035EA7" w:rsidRPr="00A87A76">
        <w:rPr>
          <w:rFonts w:eastAsia="MS Mincho"/>
          <w:kern w:val="0"/>
          <w:lang w:eastAsia="it-IT"/>
          <w14:ligatures w14:val="none"/>
        </w:rPr>
        <w:t>letterari</w:t>
      </w:r>
      <w:r w:rsidR="00036923" w:rsidRPr="00A87A76">
        <w:rPr>
          <w:rFonts w:eastAsia="MS Mincho"/>
          <w:kern w:val="0"/>
          <w:lang w:eastAsia="it-IT"/>
          <w14:ligatures w14:val="none"/>
        </w:rPr>
        <w:t>a</w:t>
      </w:r>
      <w:r w:rsidR="00FB1283" w:rsidRPr="00A87A76">
        <w:rPr>
          <w:rFonts w:eastAsia="MS Mincho"/>
          <w:kern w:val="0"/>
          <w:lang w:eastAsia="it-IT"/>
          <w14:ligatures w14:val="none"/>
        </w:rPr>
        <w:t>, il contesto sociale</w:t>
      </w:r>
      <w:r w:rsidR="00035EA7" w:rsidRPr="00A87A76">
        <w:rPr>
          <w:rFonts w:eastAsia="MS Mincho"/>
          <w:kern w:val="0"/>
          <w:lang w:eastAsia="it-IT"/>
          <w14:ligatures w14:val="none"/>
        </w:rPr>
        <w:t xml:space="preserve"> e </w:t>
      </w:r>
      <w:r w:rsidR="00FB1283" w:rsidRPr="00A87A76">
        <w:rPr>
          <w:rFonts w:eastAsia="MS Mincho"/>
          <w:kern w:val="0"/>
          <w:lang w:eastAsia="it-IT"/>
          <w14:ligatures w14:val="none"/>
        </w:rPr>
        <w:t xml:space="preserve">il </w:t>
      </w:r>
      <w:r w:rsidR="00036923" w:rsidRPr="00A87A76">
        <w:rPr>
          <w:rFonts w:eastAsia="MS Mincho"/>
          <w:kern w:val="0"/>
          <w:lang w:eastAsia="it-IT"/>
          <w14:ligatures w14:val="none"/>
        </w:rPr>
        <w:t>contenuto</w:t>
      </w:r>
      <w:r w:rsidR="00035EA7" w:rsidRPr="00A87A76">
        <w:rPr>
          <w:rFonts w:eastAsia="MS Mincho"/>
          <w:kern w:val="0"/>
          <w:lang w:eastAsia="it-IT"/>
          <w14:ligatures w14:val="none"/>
        </w:rPr>
        <w:t xml:space="preserve"> teologic</w:t>
      </w:r>
      <w:r w:rsidR="00FB1283" w:rsidRPr="00A87A76">
        <w:rPr>
          <w:rFonts w:eastAsia="MS Mincho"/>
          <w:kern w:val="0"/>
          <w:lang w:eastAsia="it-IT"/>
          <w14:ligatures w14:val="none"/>
        </w:rPr>
        <w:t>o.</w:t>
      </w:r>
      <w:r w:rsidR="00B30A67" w:rsidRPr="00A87A76">
        <w:rPr>
          <w:rFonts w:eastAsia="MS Mincho"/>
          <w:kern w:val="0"/>
          <w:lang w:eastAsia="it-IT"/>
          <w14:ligatures w14:val="none"/>
        </w:rPr>
        <w:t xml:space="preserve"> S</w:t>
      </w:r>
      <w:r w:rsidR="00A45F96" w:rsidRPr="00A87A76">
        <w:rPr>
          <w:rFonts w:eastAsia="MS Mincho"/>
          <w:kern w:val="0"/>
          <w:lang w:eastAsia="it-IT"/>
          <w14:ligatures w14:val="none"/>
        </w:rPr>
        <w:t>i determina</w:t>
      </w:r>
      <w:r w:rsidR="00B30A67" w:rsidRPr="00A87A76">
        <w:rPr>
          <w:rFonts w:eastAsia="MS Mincho"/>
          <w:kern w:val="0"/>
          <w:lang w:eastAsia="it-IT"/>
          <w14:ligatures w14:val="none"/>
        </w:rPr>
        <w:t xml:space="preserve"> quindi</w:t>
      </w:r>
      <w:r w:rsidR="003B3882" w:rsidRPr="00A87A76">
        <w:rPr>
          <w:rFonts w:eastAsia="MS Mincho"/>
          <w:kern w:val="0"/>
          <w:lang w:eastAsia="it-IT"/>
          <w14:ligatures w14:val="none"/>
        </w:rPr>
        <w:t xml:space="preserve"> la funzione della lettera per il consolidamento delle comunità paoline</w:t>
      </w:r>
      <w:r w:rsidR="005D0AB1" w:rsidRPr="00A87A76">
        <w:rPr>
          <w:rFonts w:eastAsia="MS Mincho"/>
          <w:kern w:val="0"/>
          <w:lang w:eastAsia="it-IT"/>
          <w14:ligatures w14:val="none"/>
        </w:rPr>
        <w:t xml:space="preserve">, </w:t>
      </w:r>
      <w:r w:rsidR="00B30A67" w:rsidRPr="00A87A76">
        <w:rPr>
          <w:rFonts w:eastAsia="MS Mincho"/>
          <w:kern w:val="0"/>
          <w:lang w:eastAsia="it-IT"/>
          <w14:ligatures w14:val="none"/>
        </w:rPr>
        <w:t>nell’ambito più ampio delle caratteristiche del genere epistolare nel mondo antico</w:t>
      </w:r>
      <w:r w:rsidR="006822EE" w:rsidRPr="00A87A76">
        <w:rPr>
          <w:rFonts w:eastAsia="MS Mincho"/>
          <w:kern w:val="0"/>
          <w:lang w:eastAsia="it-IT"/>
          <w14:ligatures w14:val="none"/>
        </w:rPr>
        <w:t>.</w:t>
      </w:r>
    </w:p>
    <w:p w14:paraId="415CC8F0" w14:textId="60DA3DE1" w:rsidR="00214C35" w:rsidRPr="00214C35" w:rsidRDefault="00214C35" w:rsidP="00214C35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kern w:val="0"/>
          <w:sz w:val="18"/>
          <w:szCs w:val="18"/>
          <w:lang w:eastAsia="it-IT"/>
          <w14:ligatures w14:val="none"/>
        </w:rPr>
      </w:pPr>
      <w:r w:rsidRPr="00214C35">
        <w:rPr>
          <w:rFonts w:eastAsia="Times New Roman"/>
          <w:b/>
          <w:i/>
          <w:kern w:val="0"/>
          <w:sz w:val="18"/>
          <w:szCs w:val="18"/>
          <w:lang w:eastAsia="it-IT"/>
          <w14:ligatures w14:val="none"/>
        </w:rPr>
        <w:t>BIBLIOGRAFIA</w:t>
      </w:r>
    </w:p>
    <w:p w14:paraId="1F957668" w14:textId="77777777" w:rsidR="00214C35" w:rsidRDefault="00214C35" w:rsidP="00214C35">
      <w:pPr>
        <w:spacing w:before="120" w:line="220" w:lineRule="exact"/>
        <w:ind w:left="284"/>
        <w:rPr>
          <w:rFonts w:eastAsia="Times New Roman"/>
          <w:b/>
          <w:noProof/>
          <w:kern w:val="0"/>
          <w:sz w:val="18"/>
          <w:szCs w:val="18"/>
          <w:lang w:eastAsia="it-IT"/>
          <w14:ligatures w14:val="none"/>
        </w:rPr>
      </w:pPr>
      <w:r w:rsidRPr="00214C35">
        <w:rPr>
          <w:rFonts w:eastAsia="Times New Roman"/>
          <w:b/>
          <w:noProof/>
          <w:kern w:val="0"/>
          <w:sz w:val="18"/>
          <w:szCs w:val="18"/>
          <w:lang w:eastAsia="it-IT"/>
          <w14:ligatures w14:val="none"/>
        </w:rPr>
        <w:t>I modulo</w:t>
      </w:r>
    </w:p>
    <w:p w14:paraId="4EE485EA" w14:textId="109F714A" w:rsidR="00DE3132" w:rsidRPr="0060572F" w:rsidRDefault="00214C35" w:rsidP="0060572F">
      <w:pPr>
        <w:pStyle w:val="Paragrafoelenco"/>
        <w:numPr>
          <w:ilvl w:val="0"/>
          <w:numId w:val="11"/>
        </w:numPr>
        <w:tabs>
          <w:tab w:val="left" w:pos="284"/>
        </w:tabs>
        <w:spacing w:line="240" w:lineRule="exact"/>
        <w:ind w:left="284" w:hanging="284"/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</w:pPr>
      <w:r w:rsidRPr="0060572F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>R. Maisano,</w:t>
      </w:r>
      <w:r w:rsidRPr="0060572F">
        <w:rPr>
          <w:rFonts w:eastAsia="Times New Roman"/>
          <w:i/>
          <w:spacing w:val="-5"/>
          <w:kern w:val="0"/>
          <w:sz w:val="18"/>
          <w:szCs w:val="18"/>
          <w:lang w:eastAsia="it-IT"/>
          <w14:ligatures w14:val="none"/>
        </w:rPr>
        <w:t xml:space="preserve"> </w:t>
      </w:r>
      <w:r w:rsidRPr="0060572F">
        <w:rPr>
          <w:rFonts w:eastAsia="Times New Roman"/>
          <w:i/>
          <w:iCs/>
          <w:spacing w:val="-5"/>
          <w:kern w:val="0"/>
          <w:sz w:val="18"/>
          <w:szCs w:val="18"/>
          <w:lang w:eastAsia="it-IT"/>
          <w14:ligatures w14:val="none"/>
        </w:rPr>
        <w:t>Filologia del Nuovo Testamento</w:t>
      </w:r>
      <w:r w:rsidR="0028738F">
        <w:rPr>
          <w:rFonts w:eastAsia="Times New Roman"/>
          <w:i/>
          <w:iCs/>
          <w:spacing w:val="-5"/>
          <w:kern w:val="0"/>
          <w:sz w:val="18"/>
          <w:szCs w:val="18"/>
          <w:lang w:eastAsia="it-IT"/>
          <w14:ligatures w14:val="none"/>
        </w:rPr>
        <w:t>. L</w:t>
      </w:r>
      <w:r w:rsidRPr="0060572F">
        <w:rPr>
          <w:rFonts w:eastAsia="Times New Roman"/>
          <w:i/>
          <w:iCs/>
          <w:spacing w:val="-5"/>
          <w:kern w:val="0"/>
          <w:sz w:val="18"/>
          <w:szCs w:val="18"/>
          <w:lang w:eastAsia="it-IT"/>
          <w14:ligatures w14:val="none"/>
        </w:rPr>
        <w:t>a tradizione e la trasmissione dei testi</w:t>
      </w:r>
      <w:r w:rsidRPr="0060572F">
        <w:rPr>
          <w:rFonts w:eastAsia="Times New Roman"/>
          <w:iCs/>
          <w:spacing w:val="-5"/>
          <w:kern w:val="0"/>
          <w:sz w:val="18"/>
          <w:szCs w:val="18"/>
          <w:lang w:eastAsia="it-IT"/>
          <w14:ligatures w14:val="none"/>
        </w:rPr>
        <w:t>,</w:t>
      </w:r>
      <w:r w:rsidRPr="0060572F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 Carocci, Roma, 2014.</w:t>
      </w:r>
    </w:p>
    <w:p w14:paraId="0A979FE7" w14:textId="2F2AD136" w:rsidR="00EC1658" w:rsidRPr="00CC563F" w:rsidRDefault="009C620F" w:rsidP="0060572F">
      <w:pPr>
        <w:pStyle w:val="Paragrafoelenco"/>
        <w:numPr>
          <w:ilvl w:val="0"/>
          <w:numId w:val="11"/>
        </w:numPr>
        <w:tabs>
          <w:tab w:val="left" w:pos="284"/>
        </w:tabs>
        <w:spacing w:line="240" w:lineRule="exact"/>
        <w:ind w:left="284" w:hanging="284"/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</w:pPr>
      <w:r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M</w:t>
      </w:r>
      <w:r w:rsidR="00EC1658" w:rsidRPr="00CC563F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aterial</w:t>
      </w:r>
      <w:r w:rsid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i</w:t>
      </w:r>
      <w:r w:rsidR="00EC1658" w:rsidRPr="00CC563F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 delle lezioni</w:t>
      </w:r>
      <w:r w:rsidR="00946C12" w:rsidRPr="00CC563F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.</w:t>
      </w:r>
    </w:p>
    <w:p w14:paraId="5B6BB958" w14:textId="55B1C3AA" w:rsidR="00FE5763" w:rsidRPr="00730BAC" w:rsidRDefault="00A87A76" w:rsidP="00FE5763">
      <w:pPr>
        <w:tabs>
          <w:tab w:val="left" w:pos="284"/>
        </w:tabs>
        <w:spacing w:line="240" w:lineRule="exact"/>
        <w:ind w:left="284" w:hanging="284"/>
        <w:rPr>
          <w:rFonts w:eastAsia="Times New Roman"/>
          <w:iCs/>
          <w:kern w:val="0"/>
          <w:sz w:val="18"/>
          <w:szCs w:val="18"/>
          <w:u w:val="single"/>
          <w:lang w:eastAsia="it-IT"/>
          <w14:ligatures w14:val="none"/>
        </w:rPr>
      </w:pPr>
      <w:r>
        <w:rPr>
          <w:rFonts w:eastAsia="Times New Roman"/>
          <w:iCs/>
          <w:kern w:val="0"/>
          <w:sz w:val="18"/>
          <w:szCs w:val="18"/>
          <w:u w:val="single"/>
          <w:lang w:eastAsia="it-IT"/>
          <w14:ligatures w14:val="none"/>
        </w:rPr>
        <w:tab/>
      </w:r>
      <w:r w:rsidR="00FE5763" w:rsidRPr="00730BAC">
        <w:rPr>
          <w:rFonts w:eastAsia="Times New Roman"/>
          <w:iCs/>
          <w:kern w:val="0"/>
          <w:sz w:val="18"/>
          <w:szCs w:val="18"/>
          <w:u w:val="single"/>
          <w:lang w:eastAsia="it-IT"/>
          <w14:ligatures w14:val="none"/>
        </w:rPr>
        <w:t>Edizione critica di riferimento</w:t>
      </w:r>
    </w:p>
    <w:p w14:paraId="4EB23D3C" w14:textId="77777777" w:rsidR="00FE5763" w:rsidRPr="00FE5763" w:rsidRDefault="00FE5763" w:rsidP="00FE5763">
      <w:pPr>
        <w:spacing w:line="220" w:lineRule="exact"/>
        <w:ind w:left="284" w:hanging="284"/>
        <w:rPr>
          <w:rFonts w:eastAsia="Times New Roman"/>
          <w:noProof/>
          <w:kern w:val="0"/>
          <w:sz w:val="18"/>
          <w:szCs w:val="18"/>
          <w:lang w:val="de-DE" w:eastAsia="it-IT"/>
          <w14:ligatures w14:val="none"/>
        </w:rPr>
      </w:pPr>
      <w:r w:rsidRPr="00FE5763">
        <w:rPr>
          <w:rFonts w:eastAsia="Times New Roman"/>
          <w:smallCaps/>
          <w:noProof/>
          <w:kern w:val="0"/>
          <w:sz w:val="18"/>
          <w:szCs w:val="18"/>
          <w:lang w:val="de-DE" w:eastAsia="it-IT"/>
          <w14:ligatures w14:val="none"/>
        </w:rPr>
        <w:t>Nestle – Aland</w:t>
      </w:r>
      <w:r w:rsidRPr="00FE5763">
        <w:rPr>
          <w:rFonts w:eastAsia="Times New Roman"/>
          <w:noProof/>
          <w:kern w:val="0"/>
          <w:sz w:val="18"/>
          <w:szCs w:val="18"/>
          <w:lang w:val="de-DE" w:eastAsia="it-IT"/>
          <w14:ligatures w14:val="none"/>
        </w:rPr>
        <w:t xml:space="preserve">, </w:t>
      </w:r>
      <w:r w:rsidRPr="00FE5763">
        <w:rPr>
          <w:rFonts w:eastAsia="Times New Roman"/>
          <w:i/>
          <w:noProof/>
          <w:kern w:val="0"/>
          <w:sz w:val="18"/>
          <w:szCs w:val="18"/>
          <w:lang w:val="de-DE" w:eastAsia="it-IT"/>
          <w14:ligatures w14:val="none"/>
        </w:rPr>
        <w:t>Novum Testamentum Graece</w:t>
      </w:r>
      <w:r w:rsidRPr="00FE5763">
        <w:rPr>
          <w:rFonts w:eastAsia="Times New Roman"/>
          <w:noProof/>
          <w:kern w:val="0"/>
          <w:sz w:val="18"/>
          <w:szCs w:val="18"/>
          <w:lang w:val="de-DE" w:eastAsia="it-IT"/>
          <w14:ligatures w14:val="none"/>
        </w:rPr>
        <w:t>, Deutsche Bibelgesellschaft, Stuttgart, 2012</w:t>
      </w:r>
      <w:r w:rsidRPr="00FE5763">
        <w:rPr>
          <w:rFonts w:eastAsia="Times New Roman"/>
          <w:noProof/>
          <w:kern w:val="0"/>
          <w:sz w:val="18"/>
          <w:szCs w:val="18"/>
          <w:vertAlign w:val="superscript"/>
          <w:lang w:val="de-DE" w:eastAsia="it-IT"/>
          <w14:ligatures w14:val="none"/>
        </w:rPr>
        <w:t>28</w:t>
      </w:r>
      <w:r w:rsidRPr="00FE5763">
        <w:rPr>
          <w:rFonts w:eastAsia="Times New Roman"/>
          <w:noProof/>
          <w:kern w:val="0"/>
          <w:sz w:val="18"/>
          <w:szCs w:val="18"/>
          <w:lang w:val="de-DE" w:eastAsia="it-IT"/>
          <w14:ligatures w14:val="none"/>
        </w:rPr>
        <w:t>.</w:t>
      </w:r>
    </w:p>
    <w:p w14:paraId="13D100B3" w14:textId="1FAC39CF" w:rsidR="00FE5763" w:rsidRPr="00730BAC" w:rsidRDefault="00A87A76" w:rsidP="00FE5763">
      <w:pPr>
        <w:tabs>
          <w:tab w:val="left" w:pos="284"/>
        </w:tabs>
        <w:spacing w:line="240" w:lineRule="exact"/>
        <w:ind w:left="284" w:hanging="284"/>
        <w:rPr>
          <w:rFonts w:eastAsia="Times New Roman"/>
          <w:spacing w:val="-5"/>
          <w:kern w:val="0"/>
          <w:sz w:val="18"/>
          <w:szCs w:val="18"/>
          <w:u w:val="single"/>
          <w:lang w:eastAsia="it-IT"/>
          <w14:ligatures w14:val="none"/>
        </w:rPr>
      </w:pPr>
      <w:r>
        <w:rPr>
          <w:rFonts w:eastAsia="Times New Roman"/>
          <w:spacing w:val="-5"/>
          <w:kern w:val="0"/>
          <w:sz w:val="18"/>
          <w:szCs w:val="18"/>
          <w:u w:val="single"/>
          <w:lang w:eastAsia="it-IT"/>
          <w14:ligatures w14:val="none"/>
        </w:rPr>
        <w:tab/>
      </w:r>
      <w:r w:rsidR="00FE5763" w:rsidRPr="00730BAC">
        <w:rPr>
          <w:rFonts w:eastAsia="Times New Roman"/>
          <w:spacing w:val="-5"/>
          <w:kern w:val="0"/>
          <w:sz w:val="18"/>
          <w:szCs w:val="18"/>
          <w:u w:val="single"/>
          <w:lang w:eastAsia="it-IT"/>
          <w14:ligatures w14:val="none"/>
        </w:rPr>
        <w:t>Bibliografia di approfondimento</w:t>
      </w:r>
    </w:p>
    <w:p w14:paraId="1D1F3D93" w14:textId="77777777" w:rsidR="003F7F5B" w:rsidRPr="00946C12" w:rsidRDefault="003F7F5B" w:rsidP="003F7F5B">
      <w:pPr>
        <w:tabs>
          <w:tab w:val="left" w:pos="284"/>
        </w:tabs>
        <w:spacing w:line="240" w:lineRule="exact"/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</w:pPr>
      <w:r w:rsidRPr="00214C35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>R.E. Brown,</w:t>
      </w:r>
      <w:r w:rsidRPr="00214C35">
        <w:rPr>
          <w:rFonts w:eastAsia="Times New Roman"/>
          <w:i/>
          <w:spacing w:val="-5"/>
          <w:kern w:val="0"/>
          <w:sz w:val="18"/>
          <w:szCs w:val="18"/>
          <w:lang w:eastAsia="it-IT"/>
          <w14:ligatures w14:val="none"/>
        </w:rPr>
        <w:t xml:space="preserve"> Introduzione al Nuovo Testamento</w:t>
      </w:r>
      <w:r w:rsidRPr="00214C35">
        <w:rPr>
          <w:rFonts w:eastAsia="Times New Roman"/>
          <w:iCs/>
          <w:spacing w:val="-5"/>
          <w:kern w:val="0"/>
          <w:sz w:val="18"/>
          <w:szCs w:val="18"/>
          <w:lang w:eastAsia="it-IT"/>
          <w14:ligatures w14:val="none"/>
        </w:rPr>
        <w:t>,</w:t>
      </w:r>
      <w:r w:rsidRPr="00214C3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 </w:t>
      </w:r>
      <w:r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ed. </w:t>
      </w:r>
      <w:proofErr w:type="spellStart"/>
      <w:r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it</w:t>
      </w:r>
      <w:proofErr w:type="spellEnd"/>
      <w:r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. a cura di </w:t>
      </w:r>
      <w:r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G. Boscolo</w:t>
      </w:r>
      <w:r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, </w:t>
      </w:r>
      <w:proofErr w:type="spellStart"/>
      <w:r w:rsidRPr="00214C3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Queriniana</w:t>
      </w:r>
      <w:proofErr w:type="spellEnd"/>
      <w:r w:rsidRPr="00214C3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, Brescia, 20</w:t>
      </w:r>
      <w:r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16</w:t>
      </w:r>
      <w:r>
        <w:rPr>
          <w:rFonts w:eastAsia="Times New Roman"/>
          <w:spacing w:val="-5"/>
          <w:kern w:val="0"/>
          <w:sz w:val="18"/>
          <w:szCs w:val="18"/>
          <w:vertAlign w:val="superscript"/>
          <w:lang w:eastAsia="it-IT"/>
          <w14:ligatures w14:val="none"/>
        </w:rPr>
        <w:t>2</w:t>
      </w:r>
      <w:r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.</w:t>
      </w:r>
    </w:p>
    <w:p w14:paraId="71707C7F" w14:textId="002E29C3" w:rsidR="00214C35" w:rsidRPr="00214C35" w:rsidRDefault="00214C35" w:rsidP="00946C12">
      <w:pPr>
        <w:tabs>
          <w:tab w:val="left" w:pos="284"/>
        </w:tabs>
        <w:spacing w:line="240" w:lineRule="exact"/>
        <w:rPr>
          <w:rFonts w:eastAsia="Times New Roman"/>
          <w:kern w:val="0"/>
          <w:sz w:val="18"/>
          <w:szCs w:val="18"/>
          <w:lang w:eastAsia="it-IT"/>
          <w14:ligatures w14:val="none"/>
        </w:rPr>
      </w:pPr>
      <w:r w:rsidRPr="00214C35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>M. Ebner</w:t>
      </w:r>
      <w:r w:rsidR="00375A51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 xml:space="preserve"> – </w:t>
      </w:r>
      <w:r w:rsidRPr="00214C35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 xml:space="preserve">S. Schreiber </w:t>
      </w:r>
      <w:r w:rsidRPr="00214C3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(</w:t>
      </w:r>
      <w:proofErr w:type="spellStart"/>
      <w:r w:rsidRPr="00214C3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ed</w:t>
      </w:r>
      <w:r w:rsidR="00C73E1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d</w:t>
      </w:r>
      <w:proofErr w:type="spellEnd"/>
      <w:r w:rsidR="00C73E1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.</w:t>
      </w:r>
      <w:r w:rsidRPr="00214C3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),</w:t>
      </w:r>
      <w:r w:rsidRPr="00214C35">
        <w:rPr>
          <w:rFonts w:eastAsia="Times New Roman"/>
          <w:i/>
          <w:spacing w:val="-5"/>
          <w:kern w:val="0"/>
          <w:sz w:val="18"/>
          <w:szCs w:val="18"/>
          <w:lang w:eastAsia="it-IT"/>
          <w14:ligatures w14:val="none"/>
        </w:rPr>
        <w:t xml:space="preserve"> Introduzione al Nuovo Testamento</w:t>
      </w:r>
      <w:r w:rsidRPr="00214C35">
        <w:rPr>
          <w:rFonts w:eastAsia="Times New Roman"/>
          <w:iCs/>
          <w:spacing w:val="-5"/>
          <w:kern w:val="0"/>
          <w:sz w:val="18"/>
          <w:szCs w:val="18"/>
          <w:lang w:eastAsia="it-IT"/>
          <w14:ligatures w14:val="none"/>
        </w:rPr>
        <w:t>,</w:t>
      </w:r>
      <w:r w:rsidRPr="00214C3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 </w:t>
      </w:r>
      <w:proofErr w:type="spellStart"/>
      <w:r w:rsidRPr="00214C3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Queriniana</w:t>
      </w:r>
      <w:proofErr w:type="spellEnd"/>
      <w:r w:rsidRPr="00214C3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, Brescia, 2012</w:t>
      </w:r>
      <w:r w:rsidR="00B30A67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.</w:t>
      </w:r>
    </w:p>
    <w:p w14:paraId="7D708301" w14:textId="77777777" w:rsidR="00D524F5" w:rsidRPr="00D524F5" w:rsidRDefault="00D524F5" w:rsidP="00D524F5">
      <w:pPr>
        <w:tabs>
          <w:tab w:val="left" w:pos="284"/>
        </w:tabs>
        <w:spacing w:line="240" w:lineRule="exact"/>
        <w:rPr>
          <w:rFonts w:eastAsia="Times New Roman"/>
          <w:bCs/>
          <w:smallCaps/>
          <w:spacing w:val="-5"/>
          <w:kern w:val="0"/>
          <w:sz w:val="18"/>
          <w:szCs w:val="18"/>
          <w:lang w:eastAsia="it-IT"/>
          <w14:ligatures w14:val="none"/>
        </w:rPr>
      </w:pPr>
      <w:r w:rsidRPr="00D524F5">
        <w:rPr>
          <w:rFonts w:eastAsia="Times New Roman"/>
          <w:bCs/>
          <w:smallCaps/>
          <w:spacing w:val="-5"/>
          <w:kern w:val="0"/>
          <w:sz w:val="18"/>
          <w:szCs w:val="18"/>
          <w:lang w:eastAsia="it-IT"/>
          <w14:ligatures w14:val="none"/>
        </w:rPr>
        <w:t>C. Broccardo,</w:t>
      </w:r>
      <w:r w:rsidRPr="00D524F5">
        <w:rPr>
          <w:rFonts w:eastAsia="Times New Roman"/>
          <w:bCs/>
          <w:i/>
          <w:smallCaps/>
          <w:spacing w:val="-5"/>
          <w:kern w:val="0"/>
          <w:sz w:val="18"/>
          <w:szCs w:val="18"/>
          <w:lang w:eastAsia="it-IT"/>
          <w14:ligatures w14:val="none"/>
        </w:rPr>
        <w:t xml:space="preserve"> </w:t>
      </w:r>
      <w:r w:rsidRPr="00D524F5">
        <w:rPr>
          <w:rFonts w:eastAsia="Times New Roman"/>
          <w:bCs/>
          <w:i/>
          <w:iCs/>
          <w:spacing w:val="-5"/>
          <w:kern w:val="0"/>
          <w:sz w:val="18"/>
          <w:szCs w:val="18"/>
          <w:lang w:eastAsia="it-IT"/>
          <w14:ligatures w14:val="none"/>
        </w:rPr>
        <w:t>I Vangeli. Una guida alla lettura</w:t>
      </w:r>
      <w:r w:rsidRPr="00D524F5">
        <w:rPr>
          <w:rFonts w:eastAsia="Times New Roman"/>
          <w:bCs/>
          <w:i/>
          <w:spacing w:val="-5"/>
          <w:kern w:val="0"/>
          <w:sz w:val="18"/>
          <w:szCs w:val="18"/>
          <w:lang w:eastAsia="it-IT"/>
          <w14:ligatures w14:val="none"/>
        </w:rPr>
        <w:t>,</w:t>
      </w:r>
      <w:r w:rsidRPr="00D524F5">
        <w:rPr>
          <w:rFonts w:eastAsia="Times New Roman"/>
          <w:bCs/>
          <w:spacing w:val="-5"/>
          <w:kern w:val="0"/>
          <w:sz w:val="18"/>
          <w:szCs w:val="18"/>
          <w:lang w:eastAsia="it-IT"/>
          <w14:ligatures w14:val="none"/>
        </w:rPr>
        <w:t xml:space="preserve"> Carocci, Roma,</w:t>
      </w:r>
      <w:r w:rsidRPr="00D524F5">
        <w:rPr>
          <w:rFonts w:eastAsia="Times New Roman"/>
          <w:bCs/>
          <w:smallCaps/>
          <w:spacing w:val="-5"/>
          <w:kern w:val="0"/>
          <w:sz w:val="18"/>
          <w:szCs w:val="18"/>
          <w:lang w:eastAsia="it-IT"/>
          <w14:ligatures w14:val="none"/>
        </w:rPr>
        <w:t xml:space="preserve"> 2009.</w:t>
      </w:r>
    </w:p>
    <w:p w14:paraId="6C02E38A" w14:textId="3B42A545" w:rsidR="003604EA" w:rsidRPr="004616A5" w:rsidRDefault="005C5236" w:rsidP="003604EA">
      <w:pPr>
        <w:tabs>
          <w:tab w:val="left" w:pos="284"/>
        </w:tabs>
        <w:spacing w:line="240" w:lineRule="exact"/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</w:pPr>
      <w:r w:rsidRPr="004616A5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 xml:space="preserve">A. Passoni </w:t>
      </w:r>
      <w:r w:rsidR="00C12DCE" w:rsidRPr="004616A5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>D</w:t>
      </w:r>
      <w:r w:rsidRPr="004616A5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>ell</w:t>
      </w:r>
      <w:r w:rsidR="00751DDA" w:rsidRPr="004616A5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>’</w:t>
      </w:r>
      <w:r w:rsidR="00C12DCE" w:rsidRPr="004616A5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>Acqua</w:t>
      </w:r>
      <w:r w:rsidRPr="004616A5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>,</w:t>
      </w:r>
      <w:r w:rsidRPr="004616A5">
        <w:rPr>
          <w:rFonts w:eastAsia="Times New Roman"/>
          <w:i/>
          <w:spacing w:val="-5"/>
          <w:kern w:val="0"/>
          <w:sz w:val="18"/>
          <w:szCs w:val="18"/>
          <w:lang w:eastAsia="it-IT"/>
          <w14:ligatures w14:val="none"/>
        </w:rPr>
        <w:t xml:space="preserve"> I</w:t>
      </w:r>
      <w:r w:rsidR="00C12DCE" w:rsidRPr="004616A5">
        <w:rPr>
          <w:rFonts w:eastAsia="Times New Roman"/>
          <w:i/>
          <w:spacing w:val="-5"/>
          <w:kern w:val="0"/>
          <w:sz w:val="18"/>
          <w:szCs w:val="18"/>
          <w:lang w:eastAsia="it-IT"/>
          <w14:ligatures w14:val="none"/>
        </w:rPr>
        <w:t>l testo del</w:t>
      </w:r>
      <w:r w:rsidRPr="004616A5">
        <w:rPr>
          <w:rFonts w:eastAsia="Times New Roman"/>
          <w:i/>
          <w:spacing w:val="-5"/>
          <w:kern w:val="0"/>
          <w:sz w:val="18"/>
          <w:szCs w:val="18"/>
          <w:lang w:eastAsia="it-IT"/>
          <w14:ligatures w14:val="none"/>
        </w:rPr>
        <w:t xml:space="preserve"> Nuovo Testamento</w:t>
      </w:r>
      <w:r w:rsidR="00C12DCE" w:rsidRPr="004616A5">
        <w:rPr>
          <w:rFonts w:eastAsia="Times New Roman"/>
          <w:i/>
          <w:spacing w:val="-5"/>
          <w:kern w:val="0"/>
          <w:sz w:val="18"/>
          <w:szCs w:val="18"/>
          <w:lang w:eastAsia="it-IT"/>
          <w14:ligatures w14:val="none"/>
        </w:rPr>
        <w:t>. Introduzione alla critica testuale</w:t>
      </w:r>
      <w:r w:rsidRPr="004616A5">
        <w:rPr>
          <w:rFonts w:eastAsia="Times New Roman"/>
          <w:iCs/>
          <w:spacing w:val="-5"/>
          <w:kern w:val="0"/>
          <w:sz w:val="18"/>
          <w:szCs w:val="18"/>
          <w:lang w:eastAsia="it-IT"/>
          <w14:ligatures w14:val="none"/>
        </w:rPr>
        <w:t xml:space="preserve">, </w:t>
      </w:r>
      <w:r w:rsidR="00CA49AF" w:rsidRPr="004616A5">
        <w:rPr>
          <w:rFonts w:eastAsia="Times New Roman"/>
          <w:iCs/>
          <w:spacing w:val="-5"/>
          <w:kern w:val="0"/>
          <w:sz w:val="18"/>
          <w:szCs w:val="18"/>
          <w:lang w:eastAsia="it-IT"/>
          <w14:ligatures w14:val="none"/>
        </w:rPr>
        <w:t>Elle Di Ci,</w:t>
      </w:r>
      <w:r w:rsidRPr="004616A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 Torino, </w:t>
      </w:r>
      <w:r w:rsidR="00CA49AF" w:rsidRPr="004616A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199</w:t>
      </w:r>
      <w:r w:rsidR="00DB4C2B" w:rsidRPr="004616A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4</w:t>
      </w:r>
      <w:r w:rsidR="00CA49AF" w:rsidRPr="004616A5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.</w:t>
      </w:r>
    </w:p>
    <w:p w14:paraId="548E4499" w14:textId="77777777" w:rsidR="00214C35" w:rsidRPr="00730546" w:rsidRDefault="00214C35" w:rsidP="00214C35">
      <w:pPr>
        <w:spacing w:before="120" w:line="220" w:lineRule="exact"/>
        <w:ind w:left="284"/>
        <w:rPr>
          <w:rFonts w:eastAsia="Times New Roman"/>
          <w:b/>
          <w:noProof/>
          <w:kern w:val="0"/>
          <w:sz w:val="18"/>
          <w:szCs w:val="18"/>
          <w:lang w:eastAsia="it-IT"/>
          <w14:ligatures w14:val="none"/>
        </w:rPr>
      </w:pPr>
      <w:r w:rsidRPr="00730546">
        <w:rPr>
          <w:rFonts w:eastAsia="Times New Roman"/>
          <w:b/>
          <w:noProof/>
          <w:kern w:val="0"/>
          <w:sz w:val="18"/>
          <w:szCs w:val="18"/>
          <w:lang w:eastAsia="it-IT"/>
          <w14:ligatures w14:val="none"/>
        </w:rPr>
        <w:t>II modulo</w:t>
      </w:r>
    </w:p>
    <w:p w14:paraId="14E6963C" w14:textId="1EB0BD8B" w:rsidR="0035428D" w:rsidRDefault="004716AD" w:rsidP="004B2720">
      <w:pPr>
        <w:tabs>
          <w:tab w:val="left" w:pos="284"/>
        </w:tabs>
        <w:spacing w:line="240" w:lineRule="exact"/>
        <w:ind w:left="284" w:hanging="284"/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</w:pPr>
      <w:r>
        <w:rPr>
          <w:rFonts w:eastAsia="Times New Roman"/>
          <w:kern w:val="0"/>
          <w:sz w:val="18"/>
          <w:szCs w:val="18"/>
          <w:lang w:eastAsia="it-IT"/>
          <w14:ligatures w14:val="none"/>
        </w:rPr>
        <w:t>a</w:t>
      </w:r>
      <w:r w:rsidR="004B2720" w:rsidRPr="00214C35">
        <w:rPr>
          <w:rFonts w:eastAsia="Times New Roman"/>
          <w:kern w:val="0"/>
          <w:sz w:val="18"/>
          <w:szCs w:val="18"/>
          <w:lang w:eastAsia="it-IT"/>
          <w14:ligatures w14:val="none"/>
        </w:rPr>
        <w:t>)</w:t>
      </w:r>
      <w:r w:rsidR="004B2720" w:rsidRPr="00214C35">
        <w:rPr>
          <w:rFonts w:eastAsia="Times New Roman"/>
          <w:kern w:val="0"/>
          <w:sz w:val="18"/>
          <w:szCs w:val="18"/>
          <w:lang w:eastAsia="it-IT"/>
          <w14:ligatures w14:val="none"/>
        </w:rPr>
        <w:tab/>
      </w:r>
      <w:r w:rsidR="0035428D" w:rsidRPr="004B2720">
        <w:rPr>
          <w:rFonts w:eastAsia="Times New Roman"/>
          <w:iCs/>
          <w:smallCaps/>
          <w:kern w:val="0"/>
          <w:sz w:val="18"/>
          <w:szCs w:val="18"/>
          <w:lang w:eastAsia="it-IT"/>
          <w14:ligatures w14:val="none"/>
        </w:rPr>
        <w:t>F. Bianchini</w:t>
      </w:r>
      <w:r w:rsidR="0035428D" w:rsidRPr="004B2720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 xml:space="preserve"> (</w:t>
      </w:r>
      <w:proofErr w:type="spellStart"/>
      <w:r w:rsidR="00481354" w:rsidRPr="004B2720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cur</w:t>
      </w:r>
      <w:proofErr w:type="spellEnd"/>
      <w:r w:rsidR="0035428D" w:rsidRPr="004B2720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 xml:space="preserve">.), </w:t>
      </w:r>
      <w:r w:rsidR="0035428D" w:rsidRPr="004B2720">
        <w:rPr>
          <w:rFonts w:eastAsia="Times New Roman"/>
          <w:i/>
          <w:kern w:val="0"/>
          <w:sz w:val="18"/>
          <w:szCs w:val="18"/>
          <w:lang w:eastAsia="it-IT"/>
          <w14:ligatures w14:val="none"/>
        </w:rPr>
        <w:t>Seconda Lettera ai Corinzi</w:t>
      </w:r>
      <w:r w:rsidR="00481354" w:rsidRPr="004B2720">
        <w:rPr>
          <w:rFonts w:eastAsia="Times New Roman"/>
          <w:i/>
          <w:kern w:val="0"/>
          <w:sz w:val="18"/>
          <w:szCs w:val="18"/>
          <w:lang w:eastAsia="it-IT"/>
          <w14:ligatures w14:val="none"/>
        </w:rPr>
        <w:t>. I</w:t>
      </w:r>
      <w:r w:rsidR="0035428D" w:rsidRPr="004B2720">
        <w:rPr>
          <w:rFonts w:eastAsia="Times New Roman"/>
          <w:i/>
          <w:kern w:val="0"/>
          <w:sz w:val="18"/>
          <w:szCs w:val="18"/>
          <w:lang w:eastAsia="it-IT"/>
          <w14:ligatures w14:val="none"/>
        </w:rPr>
        <w:t>ntroduzione, traduzione e commento</w:t>
      </w:r>
      <w:r w:rsidR="0035428D" w:rsidRPr="004B2720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, Edizioni San Paolo, Cinisello Balsamo</w:t>
      </w:r>
      <w:r w:rsidR="00E533CD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,</w:t>
      </w:r>
      <w:r w:rsidR="0035428D" w:rsidRPr="004B2720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 xml:space="preserve"> 201</w:t>
      </w:r>
      <w:r w:rsidR="00481354" w:rsidRPr="004B2720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5</w:t>
      </w:r>
      <w:r w:rsidR="00B30A67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.</w:t>
      </w:r>
    </w:p>
    <w:p w14:paraId="38D5D1D7" w14:textId="1FE9D182" w:rsidR="00227E89" w:rsidRPr="00321B8F" w:rsidRDefault="004716AD" w:rsidP="004B2720">
      <w:pPr>
        <w:tabs>
          <w:tab w:val="left" w:pos="284"/>
        </w:tabs>
        <w:spacing w:line="240" w:lineRule="exact"/>
        <w:ind w:left="284" w:hanging="284"/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</w:pPr>
      <w:r w:rsidRPr="00321B8F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b</w:t>
      </w:r>
      <w:r w:rsidR="00227E89" w:rsidRPr="00321B8F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)</w:t>
      </w:r>
      <w:r w:rsidR="00EB4897" w:rsidRPr="00321B8F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ab/>
      </w:r>
      <w:r w:rsidR="009C620F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M</w:t>
      </w:r>
      <w:r w:rsidR="00531864" w:rsidRPr="00321B8F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aterial</w:t>
      </w:r>
      <w:r w:rsidR="00730BAC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i</w:t>
      </w:r>
      <w:r w:rsidR="00531864" w:rsidRPr="00321B8F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 xml:space="preserve"> delle lezioni</w:t>
      </w:r>
      <w:r w:rsidR="00EB4897" w:rsidRPr="00321B8F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.</w:t>
      </w:r>
    </w:p>
    <w:p w14:paraId="6C813B41" w14:textId="2D328701" w:rsidR="004716AD" w:rsidRPr="00730BAC" w:rsidRDefault="00A87A76" w:rsidP="004B2720">
      <w:pPr>
        <w:tabs>
          <w:tab w:val="left" w:pos="284"/>
        </w:tabs>
        <w:spacing w:line="240" w:lineRule="exact"/>
        <w:ind w:left="284" w:hanging="284"/>
        <w:rPr>
          <w:rFonts w:eastAsia="Times New Roman"/>
          <w:iCs/>
          <w:kern w:val="0"/>
          <w:sz w:val="18"/>
          <w:szCs w:val="18"/>
          <w:u w:val="single"/>
          <w:lang w:eastAsia="it-IT"/>
          <w14:ligatures w14:val="none"/>
        </w:rPr>
      </w:pPr>
      <w:r>
        <w:rPr>
          <w:rFonts w:eastAsia="Times New Roman"/>
          <w:iCs/>
          <w:kern w:val="0"/>
          <w:sz w:val="18"/>
          <w:szCs w:val="18"/>
          <w:u w:val="single"/>
          <w:lang w:eastAsia="it-IT"/>
          <w14:ligatures w14:val="none"/>
        </w:rPr>
        <w:tab/>
      </w:r>
      <w:r w:rsidR="004716AD" w:rsidRPr="00730BAC">
        <w:rPr>
          <w:rFonts w:eastAsia="Times New Roman"/>
          <w:iCs/>
          <w:kern w:val="0"/>
          <w:sz w:val="18"/>
          <w:szCs w:val="18"/>
          <w:u w:val="single"/>
          <w:lang w:eastAsia="it-IT"/>
          <w14:ligatures w14:val="none"/>
        </w:rPr>
        <w:t>Edizione critica di riferimento</w:t>
      </w:r>
    </w:p>
    <w:p w14:paraId="38C5B770" w14:textId="590BC405" w:rsidR="003568BC" w:rsidRPr="00730BAC" w:rsidRDefault="003568BC" w:rsidP="003568BC">
      <w:pPr>
        <w:spacing w:line="220" w:lineRule="exact"/>
        <w:ind w:left="284" w:hanging="284"/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</w:pPr>
      <w:r w:rsidRPr="00730BAC">
        <w:rPr>
          <w:rFonts w:eastAsia="Times New Roman"/>
          <w:smallCaps/>
          <w:noProof/>
          <w:kern w:val="0"/>
          <w:sz w:val="18"/>
          <w:szCs w:val="18"/>
          <w:lang w:eastAsia="it-IT"/>
          <w14:ligatures w14:val="none"/>
        </w:rPr>
        <w:t>Nestle – Aland</w:t>
      </w:r>
      <w:r w:rsidRPr="00730BAC"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  <w:t xml:space="preserve">, </w:t>
      </w:r>
      <w:r w:rsidRPr="00730BAC">
        <w:rPr>
          <w:rFonts w:eastAsia="Times New Roman"/>
          <w:i/>
          <w:noProof/>
          <w:kern w:val="0"/>
          <w:sz w:val="18"/>
          <w:szCs w:val="18"/>
          <w:lang w:eastAsia="it-IT"/>
          <w14:ligatures w14:val="none"/>
        </w:rPr>
        <w:t>Novum Testamentum Graece</w:t>
      </w:r>
      <w:r w:rsidRPr="00730BAC"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  <w:t>, Deutsche Bibelgesellschaft, Stuttgart, 2012</w:t>
      </w:r>
      <w:r w:rsidRPr="00730BAC">
        <w:rPr>
          <w:rFonts w:eastAsia="Times New Roman"/>
          <w:noProof/>
          <w:kern w:val="0"/>
          <w:sz w:val="18"/>
          <w:szCs w:val="18"/>
          <w:vertAlign w:val="superscript"/>
          <w:lang w:eastAsia="it-IT"/>
          <w14:ligatures w14:val="none"/>
        </w:rPr>
        <w:t>28</w:t>
      </w:r>
      <w:r w:rsidRPr="00730BAC"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  <w:t>.</w:t>
      </w:r>
    </w:p>
    <w:p w14:paraId="6454FB02" w14:textId="0671EBD0" w:rsidR="003568BC" w:rsidRPr="00730BAC" w:rsidRDefault="00A87A76" w:rsidP="003568BC">
      <w:pPr>
        <w:tabs>
          <w:tab w:val="left" w:pos="284"/>
        </w:tabs>
        <w:spacing w:line="240" w:lineRule="exact"/>
        <w:ind w:left="284" w:hanging="284"/>
        <w:rPr>
          <w:rFonts w:eastAsia="Times New Roman"/>
          <w:spacing w:val="-5"/>
          <w:kern w:val="0"/>
          <w:sz w:val="18"/>
          <w:szCs w:val="18"/>
          <w:u w:val="single"/>
          <w:lang w:eastAsia="it-IT"/>
          <w14:ligatures w14:val="none"/>
        </w:rPr>
      </w:pPr>
      <w:r>
        <w:rPr>
          <w:rFonts w:eastAsia="Times New Roman"/>
          <w:spacing w:val="-5"/>
          <w:kern w:val="0"/>
          <w:sz w:val="18"/>
          <w:szCs w:val="18"/>
          <w:u w:val="single"/>
          <w:lang w:eastAsia="it-IT"/>
          <w14:ligatures w14:val="none"/>
        </w:rPr>
        <w:tab/>
      </w:r>
      <w:r w:rsidR="003568BC" w:rsidRPr="00730BAC">
        <w:rPr>
          <w:rFonts w:eastAsia="Times New Roman"/>
          <w:spacing w:val="-5"/>
          <w:kern w:val="0"/>
          <w:sz w:val="18"/>
          <w:szCs w:val="18"/>
          <w:u w:val="single"/>
          <w:lang w:eastAsia="it-IT"/>
          <w14:ligatures w14:val="none"/>
        </w:rPr>
        <w:t>Bibliografia di approfondimento</w:t>
      </w:r>
    </w:p>
    <w:p w14:paraId="67B2286C" w14:textId="47DA3A61" w:rsidR="003568BC" w:rsidRPr="00730BAC" w:rsidRDefault="00E938F0" w:rsidP="009C100B">
      <w:pPr>
        <w:tabs>
          <w:tab w:val="left" w:pos="284"/>
        </w:tabs>
        <w:spacing w:line="240" w:lineRule="exact"/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</w:pPr>
      <w:r w:rsidRPr="00730BAC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 xml:space="preserve">H.-J. </w:t>
      </w:r>
      <w:proofErr w:type="spellStart"/>
      <w:r w:rsidR="0051609A" w:rsidRPr="00730BAC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>Klauck</w:t>
      </w:r>
      <w:proofErr w:type="spellEnd"/>
      <w:r w:rsidR="003568BC" w:rsidRPr="00730BAC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>,</w:t>
      </w:r>
      <w:r w:rsidR="003568BC" w:rsidRPr="00730BAC">
        <w:rPr>
          <w:rFonts w:eastAsia="Times New Roman"/>
          <w:i/>
          <w:spacing w:val="-5"/>
          <w:kern w:val="0"/>
          <w:sz w:val="18"/>
          <w:szCs w:val="18"/>
          <w:lang w:eastAsia="it-IT"/>
          <w14:ligatures w14:val="none"/>
        </w:rPr>
        <w:t xml:space="preserve"> </w:t>
      </w:r>
      <w:r w:rsidRPr="00730BAC">
        <w:rPr>
          <w:rFonts w:eastAsia="Times New Roman"/>
          <w:i/>
          <w:spacing w:val="-5"/>
          <w:kern w:val="0"/>
          <w:sz w:val="18"/>
          <w:szCs w:val="18"/>
          <w:lang w:eastAsia="it-IT"/>
          <w14:ligatures w14:val="none"/>
        </w:rPr>
        <w:t>La lettera antica e il Nuovo Testamento</w:t>
      </w:r>
      <w:r w:rsidR="000F0FF8" w:rsidRPr="00730BAC">
        <w:rPr>
          <w:rFonts w:eastAsia="Times New Roman"/>
          <w:i/>
          <w:spacing w:val="-5"/>
          <w:kern w:val="0"/>
          <w:sz w:val="18"/>
          <w:szCs w:val="18"/>
          <w:lang w:eastAsia="it-IT"/>
          <w14:ligatures w14:val="none"/>
        </w:rPr>
        <w:t>. G</w:t>
      </w:r>
      <w:r w:rsidRPr="00730BAC">
        <w:rPr>
          <w:rFonts w:eastAsia="Times New Roman"/>
          <w:i/>
          <w:spacing w:val="-5"/>
          <w:kern w:val="0"/>
          <w:sz w:val="18"/>
          <w:szCs w:val="18"/>
          <w:lang w:eastAsia="it-IT"/>
          <w14:ligatures w14:val="none"/>
        </w:rPr>
        <w:t>uida al contesto e all</w:t>
      </w:r>
      <w:r w:rsidR="000F0FF8" w:rsidRPr="00730BAC">
        <w:rPr>
          <w:rFonts w:eastAsia="Times New Roman"/>
          <w:i/>
          <w:spacing w:val="-5"/>
          <w:kern w:val="0"/>
          <w:sz w:val="18"/>
          <w:szCs w:val="18"/>
          <w:lang w:eastAsia="it-IT"/>
          <w14:ligatures w14:val="none"/>
        </w:rPr>
        <w:t>’e</w:t>
      </w:r>
      <w:r w:rsidRPr="00730BAC">
        <w:rPr>
          <w:rFonts w:eastAsia="Times New Roman"/>
          <w:i/>
          <w:spacing w:val="-5"/>
          <w:kern w:val="0"/>
          <w:sz w:val="18"/>
          <w:szCs w:val="18"/>
          <w:lang w:eastAsia="it-IT"/>
          <w14:ligatures w14:val="none"/>
        </w:rPr>
        <w:t>segesi</w:t>
      </w:r>
      <w:r w:rsidR="003568BC" w:rsidRPr="00730BAC">
        <w:rPr>
          <w:rFonts w:eastAsia="Times New Roman"/>
          <w:iCs/>
          <w:spacing w:val="-5"/>
          <w:kern w:val="0"/>
          <w:sz w:val="18"/>
          <w:szCs w:val="18"/>
          <w:lang w:eastAsia="it-IT"/>
          <w14:ligatures w14:val="none"/>
        </w:rPr>
        <w:t>,</w:t>
      </w:r>
      <w:r w:rsidR="003568BC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 </w:t>
      </w:r>
      <w:r w:rsidR="005E092B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ed. </w:t>
      </w:r>
      <w:proofErr w:type="spellStart"/>
      <w:r w:rsidR="005E092B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it</w:t>
      </w:r>
      <w:proofErr w:type="spellEnd"/>
      <w:r w:rsidR="005E092B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. a cura di A. Balbo</w:t>
      </w:r>
      <w:r w:rsidR="00730546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,</w:t>
      </w:r>
      <w:r w:rsidR="005E092B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 </w:t>
      </w:r>
      <w:r w:rsidR="000F0FF8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Paideia, </w:t>
      </w:r>
      <w:r w:rsidR="005E092B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Brescia, </w:t>
      </w:r>
      <w:r w:rsidR="000F0FF8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2011</w:t>
      </w:r>
      <w:r w:rsidR="003568BC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.</w:t>
      </w:r>
    </w:p>
    <w:p w14:paraId="687F929E" w14:textId="77777777" w:rsidR="00CA223F" w:rsidRPr="00730BAC" w:rsidRDefault="00994E7C" w:rsidP="009C100B">
      <w:pPr>
        <w:tabs>
          <w:tab w:val="left" w:pos="284"/>
        </w:tabs>
        <w:spacing w:line="240" w:lineRule="exact"/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</w:pPr>
      <w:r w:rsidRPr="00730BAC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>G.F. Hawthorne</w:t>
      </w:r>
      <w:r w:rsidR="00E243A7" w:rsidRPr="00730BAC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 xml:space="preserve"> – </w:t>
      </w:r>
      <w:r w:rsidRPr="00730BAC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>R.P. Martin</w:t>
      </w:r>
      <w:r w:rsidR="00E243A7" w:rsidRPr="00730BAC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 xml:space="preserve"> – </w:t>
      </w:r>
      <w:r w:rsidRPr="00730BAC">
        <w:rPr>
          <w:rFonts w:eastAsia="Times New Roman"/>
          <w:smallCaps/>
          <w:spacing w:val="-5"/>
          <w:kern w:val="0"/>
          <w:sz w:val="18"/>
          <w:szCs w:val="18"/>
          <w:lang w:eastAsia="it-IT"/>
          <w14:ligatures w14:val="none"/>
        </w:rPr>
        <w:t>D.G. Reid</w:t>
      </w:r>
      <w:r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 </w:t>
      </w:r>
      <w:r w:rsidR="00E243A7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(</w:t>
      </w:r>
      <w:proofErr w:type="spellStart"/>
      <w:r w:rsidR="00D5072E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cur</w:t>
      </w:r>
      <w:proofErr w:type="spellEnd"/>
      <w:r w:rsidR="00D5072E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.</w:t>
      </w:r>
      <w:r w:rsidR="00E243A7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), </w:t>
      </w:r>
      <w:r w:rsidR="006923A9" w:rsidRPr="00730BAC">
        <w:rPr>
          <w:rFonts w:eastAsia="Times New Roman"/>
          <w:i/>
          <w:iCs/>
          <w:spacing w:val="-5"/>
          <w:kern w:val="0"/>
          <w:sz w:val="18"/>
          <w:szCs w:val="18"/>
          <w:lang w:eastAsia="it-IT"/>
          <w14:ligatures w14:val="none"/>
        </w:rPr>
        <w:t>Dizionario di Paolo e delle sue lettere</w:t>
      </w:r>
      <w:r w:rsidR="00E243A7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, ed. </w:t>
      </w:r>
      <w:proofErr w:type="spellStart"/>
      <w:r w:rsidR="00E243A7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it</w:t>
      </w:r>
      <w:proofErr w:type="spellEnd"/>
      <w:r w:rsidR="00E243A7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. </w:t>
      </w:r>
      <w:r w:rsidR="006923A9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a cura di R</w:t>
      </w:r>
      <w:r w:rsidR="00E243A7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.</w:t>
      </w:r>
      <w:r w:rsidR="006923A9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 Penna</w:t>
      </w:r>
      <w:r w:rsidR="00E243A7" w:rsidRPr="00730BAC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 xml:space="preserve">, </w:t>
      </w:r>
      <w:r w:rsidR="003240D3" w:rsidRPr="00730BAC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Edizioni San Paolo, Cinisello Balsamo, 1999</w:t>
      </w:r>
      <w:r w:rsidR="00CA223F" w:rsidRPr="00730BAC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.</w:t>
      </w:r>
    </w:p>
    <w:p w14:paraId="23B2065B" w14:textId="6FE688EF" w:rsidR="006923A9" w:rsidRPr="00730BAC" w:rsidRDefault="005B117F" w:rsidP="009C100B">
      <w:pPr>
        <w:tabs>
          <w:tab w:val="left" w:pos="284"/>
        </w:tabs>
        <w:spacing w:line="240" w:lineRule="exact"/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</w:pPr>
      <w:r w:rsidRPr="00B6599B">
        <w:rPr>
          <w:rFonts w:eastAsia="Times New Roman"/>
          <w:iCs/>
          <w:smallCaps/>
          <w:kern w:val="0"/>
          <w:sz w:val="18"/>
          <w:szCs w:val="18"/>
          <w:lang w:eastAsia="it-IT"/>
          <w14:ligatures w14:val="none"/>
        </w:rPr>
        <w:t xml:space="preserve">M. </w:t>
      </w:r>
      <w:r w:rsidR="00CA223F" w:rsidRPr="00B6599B">
        <w:rPr>
          <w:rFonts w:eastAsia="Times New Roman"/>
          <w:iCs/>
          <w:smallCaps/>
          <w:kern w:val="0"/>
          <w:sz w:val="18"/>
          <w:szCs w:val="18"/>
          <w:lang w:eastAsia="it-IT"/>
          <w14:ligatures w14:val="none"/>
        </w:rPr>
        <w:t>Pesce</w:t>
      </w:r>
      <w:r w:rsidR="00CA223F" w:rsidRPr="00B6599B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 xml:space="preserve">, </w:t>
      </w:r>
      <w:r w:rsidR="00CA223F" w:rsidRPr="00B6599B">
        <w:rPr>
          <w:rFonts w:eastAsia="Times New Roman"/>
          <w:i/>
          <w:kern w:val="0"/>
          <w:sz w:val="18"/>
          <w:szCs w:val="18"/>
          <w:lang w:eastAsia="it-IT"/>
          <w14:ligatures w14:val="none"/>
        </w:rPr>
        <w:t>Le due fasi della predicazione di Paolo</w:t>
      </w:r>
      <w:r w:rsidR="00731537" w:rsidRPr="00B6599B">
        <w:rPr>
          <w:rFonts w:eastAsia="Times New Roman"/>
          <w:i/>
          <w:kern w:val="0"/>
          <w:sz w:val="18"/>
          <w:szCs w:val="18"/>
          <w:lang w:eastAsia="it-IT"/>
          <w14:ligatures w14:val="none"/>
        </w:rPr>
        <w:t>. Dall’evangelizzazione alla guida dell</w:t>
      </w:r>
      <w:r w:rsidR="00D62DE8">
        <w:rPr>
          <w:rFonts w:eastAsia="Times New Roman"/>
          <w:i/>
          <w:kern w:val="0"/>
          <w:sz w:val="18"/>
          <w:szCs w:val="18"/>
          <w:lang w:eastAsia="it-IT"/>
          <w14:ligatures w14:val="none"/>
        </w:rPr>
        <w:t>e</w:t>
      </w:r>
      <w:r w:rsidR="00731537" w:rsidRPr="00B6599B">
        <w:rPr>
          <w:rFonts w:eastAsia="Times New Roman"/>
          <w:i/>
          <w:kern w:val="0"/>
          <w:sz w:val="18"/>
          <w:szCs w:val="18"/>
          <w:lang w:eastAsia="it-IT"/>
          <w14:ligatures w14:val="none"/>
        </w:rPr>
        <w:t xml:space="preserve"> comunità</w:t>
      </w:r>
      <w:r w:rsidR="00991F3A" w:rsidRPr="00B6599B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 xml:space="preserve">, </w:t>
      </w:r>
      <w:r w:rsidR="00443CA4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 xml:space="preserve">EDB, </w:t>
      </w:r>
      <w:r w:rsidR="00B6599B" w:rsidRPr="00B6599B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Bologna</w:t>
      </w:r>
      <w:r w:rsidR="00443CA4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 xml:space="preserve">, </w:t>
      </w:r>
      <w:r w:rsidR="00B6599B" w:rsidRPr="00B6599B">
        <w:rPr>
          <w:rFonts w:eastAsia="Times New Roman"/>
          <w:iCs/>
          <w:kern w:val="0"/>
          <w:sz w:val="18"/>
          <w:szCs w:val="18"/>
          <w:lang w:eastAsia="it-IT"/>
          <w14:ligatures w14:val="none"/>
        </w:rPr>
        <w:t>1994</w:t>
      </w:r>
      <w:r w:rsidR="00E243A7" w:rsidRPr="00B6599B">
        <w:rPr>
          <w:rFonts w:eastAsia="Times New Roman"/>
          <w:spacing w:val="-5"/>
          <w:kern w:val="0"/>
          <w:sz w:val="18"/>
          <w:szCs w:val="18"/>
          <w:lang w:eastAsia="it-IT"/>
          <w14:ligatures w14:val="none"/>
        </w:rPr>
        <w:t>.</w:t>
      </w:r>
    </w:p>
    <w:p w14:paraId="3A9A1FCF" w14:textId="77777777" w:rsidR="00214C35" w:rsidRPr="00214C35" w:rsidRDefault="00214C35" w:rsidP="00214C35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kern w:val="0"/>
          <w:sz w:val="18"/>
          <w:szCs w:val="18"/>
          <w:lang w:eastAsia="it-IT"/>
          <w14:ligatures w14:val="none"/>
        </w:rPr>
      </w:pPr>
      <w:r w:rsidRPr="00214C35">
        <w:rPr>
          <w:rFonts w:eastAsia="Times New Roman"/>
          <w:b/>
          <w:i/>
          <w:kern w:val="0"/>
          <w:sz w:val="18"/>
          <w:szCs w:val="18"/>
          <w:lang w:eastAsia="it-IT"/>
          <w14:ligatures w14:val="none"/>
        </w:rPr>
        <w:t>DIDATTICA DEL CORSO</w:t>
      </w:r>
    </w:p>
    <w:p w14:paraId="45C31500" w14:textId="47D795BC" w:rsidR="00214C35" w:rsidRPr="00214C35" w:rsidRDefault="00481B34" w:rsidP="00214C35">
      <w:pPr>
        <w:tabs>
          <w:tab w:val="left" w:pos="284"/>
        </w:tabs>
        <w:spacing w:line="220" w:lineRule="exact"/>
        <w:ind w:firstLine="284"/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</w:pPr>
      <w:r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  <w:t>Il corso si articola in lezioni in aula, con la partecipazione attiva di studenti e studentesse ai gruppi di discussione</w:t>
      </w:r>
      <w:r w:rsidR="003433B4"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  <w:t xml:space="preserve"> a partire dalla lettura e d</w:t>
      </w:r>
      <w:r w:rsidR="00B00C2A"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  <w:t>a</w:t>
      </w:r>
      <w:r w:rsidR="003433B4"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  <w:t>ll’analisi d</w:t>
      </w:r>
      <w:r w:rsidR="00C82870"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  <w:t>i una selezione di testi</w:t>
      </w:r>
      <w:r w:rsidR="00214C35" w:rsidRPr="00214C35"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  <w:t>.</w:t>
      </w:r>
      <w:r w:rsidR="00C82870"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  <w:t xml:space="preserve"> Il materiale del corso è reso disponibile a lezione e online tramite la piattaforma </w:t>
      </w:r>
      <w:r w:rsidR="00C82870">
        <w:rPr>
          <w:rFonts w:eastAsia="Times New Roman"/>
          <w:i/>
          <w:iCs/>
          <w:noProof/>
          <w:kern w:val="0"/>
          <w:sz w:val="18"/>
          <w:szCs w:val="18"/>
          <w:lang w:eastAsia="it-IT"/>
          <w14:ligatures w14:val="none"/>
        </w:rPr>
        <w:t>Blackboard</w:t>
      </w:r>
      <w:r w:rsidR="001A520C"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  <w:t xml:space="preserve">. Ciascuno/a avrà l’opportunità di </w:t>
      </w:r>
      <w:r w:rsidR="00CF0442"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  <w:t>esplora</w:t>
      </w:r>
      <w:r w:rsidR="001A520C">
        <w:rPr>
          <w:rFonts w:eastAsia="Times New Roman"/>
          <w:noProof/>
          <w:kern w:val="0"/>
          <w:sz w:val="18"/>
          <w:szCs w:val="18"/>
          <w:lang w:eastAsia="it-IT"/>
          <w14:ligatures w14:val="none"/>
        </w:rPr>
        <w:t>re alcuni temi di maggior interesse e di condividerli in incontri seminariali.</w:t>
      </w:r>
    </w:p>
    <w:p w14:paraId="680981CE" w14:textId="77777777" w:rsidR="00214C35" w:rsidRPr="00214C35" w:rsidRDefault="00214C35" w:rsidP="00214C35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kern w:val="0"/>
          <w:sz w:val="18"/>
          <w:szCs w:val="18"/>
          <w:lang w:eastAsia="it-IT"/>
          <w14:ligatures w14:val="none"/>
        </w:rPr>
      </w:pPr>
      <w:r w:rsidRPr="00214C35">
        <w:rPr>
          <w:rFonts w:eastAsia="Times New Roman"/>
          <w:b/>
          <w:i/>
          <w:kern w:val="0"/>
          <w:sz w:val="18"/>
          <w:szCs w:val="18"/>
          <w:lang w:eastAsia="it-IT"/>
          <w14:ligatures w14:val="none"/>
        </w:rPr>
        <w:lastRenderedPageBreak/>
        <w:t>METODO E CRITERI DI VALUTAZIONE</w:t>
      </w:r>
    </w:p>
    <w:p w14:paraId="730C7B12" w14:textId="459263AD" w:rsidR="00C05346" w:rsidRDefault="001A520C" w:rsidP="00214C35">
      <w:pPr>
        <w:tabs>
          <w:tab w:val="left" w:pos="284"/>
        </w:tabs>
        <w:spacing w:line="220" w:lineRule="exact"/>
        <w:ind w:firstLine="284"/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</w:pPr>
      <w:r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>L’esame consiste in un colloquio sia per la parte istituzionale (I modulo) sia per la parte monografica (II modulo)</w:t>
      </w:r>
      <w:r w:rsidR="00640B0F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>.</w:t>
      </w:r>
    </w:p>
    <w:p w14:paraId="4FC5AFC0" w14:textId="62FC21C0" w:rsidR="00214C35" w:rsidRPr="006961FE" w:rsidRDefault="00640B0F" w:rsidP="00214C35">
      <w:pPr>
        <w:tabs>
          <w:tab w:val="left" w:pos="284"/>
        </w:tabs>
        <w:spacing w:line="220" w:lineRule="exact"/>
        <w:ind w:firstLine="284"/>
        <w:rPr>
          <w:rFonts w:eastAsia="MS Mincho"/>
          <w:noProof/>
          <w:color w:val="FF0000"/>
          <w:kern w:val="0"/>
          <w:sz w:val="18"/>
          <w:szCs w:val="18"/>
          <w:lang w:eastAsia="it-IT"/>
          <w14:ligatures w14:val="none"/>
        </w:rPr>
      </w:pPr>
      <w:r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>Il colloquio per il I modulo verterà sulle questioni relative alla definizione e alla trasmissione del canone neotestamentario</w:t>
      </w:r>
      <w:r w:rsidR="00C05346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>, con un approfondimento dei testi che costituiscono la raccolta e de</w:t>
      </w:r>
      <w:r w:rsidR="00287DAB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>lla cornice storica</w:t>
      </w:r>
      <w:r w:rsidR="00C05346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 xml:space="preserve"> in cui si collocano</w:t>
      </w:r>
      <w:r w:rsidR="00214C35" w:rsidRPr="00214C35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>.</w:t>
      </w:r>
    </w:p>
    <w:p w14:paraId="13469A65" w14:textId="25203CA5" w:rsidR="00C05346" w:rsidRPr="00214C35" w:rsidRDefault="00C05346" w:rsidP="00214C35">
      <w:pPr>
        <w:tabs>
          <w:tab w:val="left" w:pos="284"/>
        </w:tabs>
        <w:spacing w:line="220" w:lineRule="exact"/>
        <w:ind w:firstLine="284"/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</w:pPr>
      <w:r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 xml:space="preserve">Il colloquio </w:t>
      </w:r>
      <w:r w:rsidR="0028540C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>per il II mod</w:t>
      </w:r>
      <w:r w:rsidR="00F815CB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>u</w:t>
      </w:r>
      <w:r w:rsidR="0028540C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>lo</w:t>
      </w:r>
      <w:r w:rsidR="00651E91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 xml:space="preserve"> prenderà avvio dalla lettura e dall’analisi dei passi della </w:t>
      </w:r>
      <w:r w:rsidR="00651E91">
        <w:rPr>
          <w:rFonts w:eastAsia="MS Mincho"/>
          <w:i/>
          <w:iCs/>
          <w:noProof/>
          <w:kern w:val="0"/>
          <w:sz w:val="18"/>
          <w:szCs w:val="18"/>
          <w:lang w:eastAsia="it-IT"/>
          <w14:ligatures w14:val="none"/>
        </w:rPr>
        <w:t>Seconda lettera ai Corinzi</w:t>
      </w:r>
      <w:r w:rsidR="00651E91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 xml:space="preserve"> trattati a lezione</w:t>
      </w:r>
      <w:r w:rsidR="00036CE8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 xml:space="preserve"> per </w:t>
      </w:r>
      <w:r w:rsidR="009C1AB1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>delinea</w:t>
      </w:r>
      <w:r w:rsidR="00036CE8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>re</w:t>
      </w:r>
      <w:r w:rsidR="00271978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>, sulla base della tradizione testuale,</w:t>
      </w:r>
      <w:r w:rsidR="00036CE8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 xml:space="preserve"> le coordinate dell’attività epistolare</w:t>
      </w:r>
      <w:r w:rsidR="00CC636F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 xml:space="preserve"> di Paolo</w:t>
      </w:r>
      <w:r w:rsidR="00271978">
        <w:rPr>
          <w:rFonts w:eastAsia="MS Mincho"/>
          <w:noProof/>
          <w:kern w:val="0"/>
          <w:sz w:val="18"/>
          <w:szCs w:val="18"/>
          <w:lang w:eastAsia="it-IT"/>
          <w14:ligatures w14:val="none"/>
        </w:rPr>
        <w:t xml:space="preserve"> e le problematiche affrontate dalle prime comunità di seguaci di Cristo.</w:t>
      </w:r>
    </w:p>
    <w:p w14:paraId="6DF43283" w14:textId="77777777" w:rsidR="00214C35" w:rsidRPr="00214C35" w:rsidRDefault="00214C35" w:rsidP="00214C35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kern w:val="0"/>
          <w:sz w:val="18"/>
          <w:szCs w:val="18"/>
          <w:lang w:eastAsia="it-IT"/>
          <w14:ligatures w14:val="none"/>
        </w:rPr>
      </w:pPr>
      <w:r w:rsidRPr="00214C35">
        <w:rPr>
          <w:rFonts w:eastAsia="Times New Roman"/>
          <w:b/>
          <w:i/>
          <w:kern w:val="0"/>
          <w:sz w:val="18"/>
          <w:szCs w:val="18"/>
          <w:lang w:eastAsia="it-IT"/>
          <w14:ligatures w14:val="none"/>
        </w:rPr>
        <w:t>AVVERTENZE E PREREQUISITI</w:t>
      </w:r>
    </w:p>
    <w:p w14:paraId="59D3C7D7" w14:textId="5895245A" w:rsidR="00FA2442" w:rsidRDefault="00214C35" w:rsidP="004B2720">
      <w:pPr>
        <w:tabs>
          <w:tab w:val="left" w:pos="284"/>
        </w:tabs>
        <w:spacing w:before="120" w:after="120" w:line="240" w:lineRule="exact"/>
        <w:rPr>
          <w:rFonts w:eastAsia="Times New Roman"/>
          <w:kern w:val="0"/>
          <w:sz w:val="18"/>
          <w:szCs w:val="18"/>
          <w:lang w:eastAsia="it-IT"/>
          <w14:ligatures w14:val="none"/>
        </w:rPr>
      </w:pPr>
      <w:r w:rsidRPr="00214C35">
        <w:rPr>
          <w:rFonts w:eastAsia="Times New Roman"/>
          <w:b/>
          <w:i/>
          <w:kern w:val="0"/>
          <w:sz w:val="18"/>
          <w:szCs w:val="18"/>
          <w:lang w:eastAsia="it-IT"/>
          <w14:ligatures w14:val="none"/>
        </w:rPr>
        <w:tab/>
      </w:r>
      <w:r w:rsidR="00C04E54">
        <w:rPr>
          <w:rFonts w:eastAsia="Times New Roman"/>
          <w:bCs/>
          <w:iCs/>
          <w:kern w:val="0"/>
          <w:sz w:val="18"/>
          <w:szCs w:val="18"/>
          <w:lang w:eastAsia="it-IT"/>
          <w14:ligatures w14:val="none"/>
        </w:rPr>
        <w:t>Si può scegliere di</w:t>
      </w:r>
      <w:r w:rsidR="000944F6">
        <w:rPr>
          <w:rFonts w:eastAsia="Times New Roman"/>
          <w:bCs/>
          <w:iCs/>
          <w:kern w:val="0"/>
          <w:sz w:val="18"/>
          <w:szCs w:val="18"/>
          <w:lang w:eastAsia="it-IT"/>
          <w14:ligatures w14:val="none"/>
        </w:rPr>
        <w:t xml:space="preserve"> frequentare una singola parte del corso, istituzionale o monografica, per un totale di 6 CFU </w:t>
      </w:r>
      <w:r w:rsidR="002D36D8">
        <w:rPr>
          <w:rFonts w:eastAsia="Times New Roman"/>
          <w:bCs/>
          <w:iCs/>
          <w:kern w:val="0"/>
          <w:sz w:val="18"/>
          <w:szCs w:val="18"/>
          <w:lang w:eastAsia="it-IT"/>
          <w14:ligatures w14:val="none"/>
        </w:rPr>
        <w:t xml:space="preserve">(un semestre) </w:t>
      </w:r>
      <w:r w:rsidR="000944F6">
        <w:rPr>
          <w:rFonts w:eastAsia="Times New Roman"/>
          <w:bCs/>
          <w:iCs/>
          <w:kern w:val="0"/>
          <w:sz w:val="18"/>
          <w:szCs w:val="18"/>
          <w:lang w:eastAsia="it-IT"/>
          <w14:ligatures w14:val="none"/>
        </w:rPr>
        <w:t>oppure entrambe per un totale di 12 CFU</w:t>
      </w:r>
      <w:r w:rsidR="002D36D8">
        <w:rPr>
          <w:rFonts w:eastAsia="Times New Roman"/>
          <w:bCs/>
          <w:iCs/>
          <w:kern w:val="0"/>
          <w:sz w:val="18"/>
          <w:szCs w:val="18"/>
          <w:lang w:eastAsia="it-IT"/>
          <w14:ligatures w14:val="none"/>
        </w:rPr>
        <w:t xml:space="preserve"> (due semestri)</w:t>
      </w:r>
      <w:r w:rsidRPr="00214C35">
        <w:rPr>
          <w:rFonts w:eastAsia="Times New Roman"/>
          <w:kern w:val="0"/>
          <w:sz w:val="18"/>
          <w:szCs w:val="18"/>
          <w:lang w:eastAsia="it-IT"/>
          <w14:ligatures w14:val="none"/>
        </w:rPr>
        <w:t>.</w:t>
      </w:r>
      <w:r w:rsidR="000944F6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 </w:t>
      </w:r>
      <w:r w:rsidR="002D36D8">
        <w:rPr>
          <w:rFonts w:eastAsia="Times New Roman"/>
          <w:kern w:val="0"/>
          <w:sz w:val="18"/>
          <w:szCs w:val="18"/>
          <w:lang w:eastAsia="it-IT"/>
          <w14:ligatures w14:val="none"/>
        </w:rPr>
        <w:t>Tuttavia, p</w:t>
      </w:r>
      <w:r w:rsidR="000944F6">
        <w:rPr>
          <w:rFonts w:eastAsia="Times New Roman"/>
          <w:kern w:val="0"/>
          <w:sz w:val="18"/>
          <w:szCs w:val="18"/>
          <w:lang w:eastAsia="it-IT"/>
          <w14:ligatures w14:val="none"/>
        </w:rPr>
        <w:t>er frequentare la</w:t>
      </w:r>
      <w:r w:rsidR="002D36D8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 sola</w:t>
      </w:r>
      <w:r w:rsidR="000944F6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 parte</w:t>
      </w:r>
      <w:r w:rsidR="002D36D8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 monografica (II semestre) è necessario aver sostenuto</w:t>
      </w:r>
      <w:r w:rsidR="00CD2AE8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 l’esame relativo alla parte istituzionale (I semestre), nello stesso anno accademico o negli anni precedenti.</w:t>
      </w:r>
    </w:p>
    <w:p w14:paraId="1E0D7C03" w14:textId="4BBA8E92" w:rsidR="00AD708F" w:rsidRPr="00B30AEB" w:rsidRDefault="00AD708F" w:rsidP="004B2720">
      <w:pPr>
        <w:tabs>
          <w:tab w:val="left" w:pos="284"/>
        </w:tabs>
        <w:spacing w:before="120" w:after="120" w:line="240" w:lineRule="exact"/>
        <w:rPr>
          <w:rFonts w:eastAsia="Times New Roman"/>
          <w:color w:val="FF0000"/>
          <w:kern w:val="0"/>
          <w:sz w:val="18"/>
          <w:szCs w:val="18"/>
          <w:lang w:eastAsia="it-IT"/>
          <w14:ligatures w14:val="none"/>
        </w:rPr>
      </w:pPr>
      <w:r>
        <w:rPr>
          <w:rFonts w:eastAsia="Times New Roman"/>
          <w:kern w:val="0"/>
          <w:sz w:val="18"/>
          <w:szCs w:val="18"/>
          <w:lang w:eastAsia="it-IT"/>
          <w14:ligatures w14:val="none"/>
        </w:rPr>
        <w:tab/>
        <w:t>Per la frequenza della parte istituzionale non sono richiesti prerequisiti</w:t>
      </w:r>
      <w:r w:rsidR="006662C5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. </w:t>
      </w:r>
      <w:r w:rsidR="003A2E64">
        <w:rPr>
          <w:rFonts w:eastAsia="Times New Roman"/>
          <w:kern w:val="0"/>
          <w:sz w:val="18"/>
          <w:szCs w:val="18"/>
          <w:lang w:eastAsia="it-IT"/>
          <w14:ligatures w14:val="none"/>
        </w:rPr>
        <w:t>Le</w:t>
      </w:r>
      <w:r w:rsidR="006662C5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 conoscenze acquisite nel I modulo sono</w:t>
      </w:r>
      <w:r w:rsidR="00CE3EE8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 </w:t>
      </w:r>
      <w:r w:rsidR="00E373AF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considerate </w:t>
      </w:r>
      <w:r w:rsidR="006662C5">
        <w:rPr>
          <w:rFonts w:eastAsia="Times New Roman"/>
          <w:kern w:val="0"/>
          <w:sz w:val="18"/>
          <w:szCs w:val="18"/>
          <w:lang w:eastAsia="it-IT"/>
          <w14:ligatures w14:val="none"/>
        </w:rPr>
        <w:t>propedeutiche a</w:t>
      </w:r>
      <w:r w:rsidR="00E373AF">
        <w:rPr>
          <w:rFonts w:eastAsia="Times New Roman"/>
          <w:kern w:val="0"/>
          <w:sz w:val="18"/>
          <w:szCs w:val="18"/>
          <w:lang w:eastAsia="it-IT"/>
          <w14:ligatures w14:val="none"/>
        </w:rPr>
        <w:t>lla frequenza</w:t>
      </w:r>
      <w:r w:rsidR="006662C5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 della parte monografica.</w:t>
      </w:r>
    </w:p>
    <w:p w14:paraId="3B196452" w14:textId="0643AB9D" w:rsidR="00147D5F" w:rsidRDefault="00147D5F" w:rsidP="00147D5F">
      <w:pPr>
        <w:tabs>
          <w:tab w:val="left" w:pos="284"/>
        </w:tabs>
        <w:spacing w:before="120" w:after="120" w:line="240" w:lineRule="exact"/>
        <w:contextualSpacing/>
        <w:rPr>
          <w:rFonts w:eastAsia="Times New Roman"/>
          <w:kern w:val="0"/>
          <w:sz w:val="18"/>
          <w:szCs w:val="18"/>
          <w:lang w:eastAsia="it-IT"/>
          <w14:ligatures w14:val="none"/>
        </w:rPr>
      </w:pPr>
      <w:r>
        <w:rPr>
          <w:rFonts w:eastAsia="Times New Roman"/>
          <w:kern w:val="0"/>
          <w:sz w:val="18"/>
          <w:szCs w:val="18"/>
          <w:lang w:eastAsia="it-IT"/>
          <w14:ligatures w14:val="none"/>
        </w:rPr>
        <w:tab/>
      </w:r>
      <w:r>
        <w:rPr>
          <w:rFonts w:eastAsia="Times New Roman"/>
          <w:i/>
          <w:iCs/>
          <w:kern w:val="0"/>
          <w:sz w:val="18"/>
          <w:szCs w:val="18"/>
          <w:lang w:eastAsia="it-IT"/>
          <w14:ligatures w14:val="none"/>
        </w:rPr>
        <w:t>Orario e luogo di ricevimento</w:t>
      </w:r>
    </w:p>
    <w:p w14:paraId="502B66E5" w14:textId="1BE6C0D8" w:rsidR="00147D5F" w:rsidRPr="0068788F" w:rsidRDefault="00147D5F" w:rsidP="00D67316">
      <w:pPr>
        <w:tabs>
          <w:tab w:val="left" w:pos="284"/>
        </w:tabs>
        <w:spacing w:before="120" w:after="120" w:line="240" w:lineRule="exact"/>
        <w:contextualSpacing/>
        <w:rPr>
          <w:rFonts w:eastAsia="Times New Roman"/>
          <w:kern w:val="0"/>
          <w:sz w:val="18"/>
          <w:szCs w:val="18"/>
          <w:lang w:eastAsia="it-IT"/>
          <w14:ligatures w14:val="none"/>
        </w:rPr>
      </w:pPr>
      <w:r>
        <w:rPr>
          <w:rFonts w:eastAsia="Times New Roman"/>
          <w:kern w:val="0"/>
          <w:sz w:val="18"/>
          <w:szCs w:val="18"/>
          <w:lang w:eastAsia="it-IT"/>
          <w14:ligatures w14:val="none"/>
        </w:rPr>
        <w:tab/>
      </w:r>
      <w:r w:rsidR="00BC5C2C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>Salvo avvisi, i</w:t>
      </w:r>
      <w:r w:rsidR="003846A9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>l ricevimento è fissato il mercoledì dalle 11:30 alle 12:30</w:t>
      </w:r>
      <w:r w:rsidR="00BC5C2C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 </w:t>
      </w:r>
      <w:r w:rsidR="002F0CEC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presso la sede di </w:t>
      </w:r>
      <w:r w:rsidR="005328A9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Milano, </w:t>
      </w:r>
      <w:proofErr w:type="gramStart"/>
      <w:r w:rsidR="002F0CEC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>L.go</w:t>
      </w:r>
      <w:proofErr w:type="gramEnd"/>
      <w:r w:rsidR="002F0CEC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 Gemelli 1, </w:t>
      </w:r>
      <w:r w:rsidR="002F0CEC" w:rsidRPr="00691288">
        <w:rPr>
          <w:sz w:val="18"/>
          <w:szCs w:val="18"/>
        </w:rPr>
        <w:t xml:space="preserve">edificio </w:t>
      </w:r>
      <w:r w:rsidR="0068788F" w:rsidRPr="00691288">
        <w:rPr>
          <w:sz w:val="18"/>
          <w:szCs w:val="18"/>
        </w:rPr>
        <w:t>“</w:t>
      </w:r>
      <w:r w:rsidR="002F0CEC" w:rsidRPr="00691288">
        <w:rPr>
          <w:sz w:val="18"/>
          <w:szCs w:val="18"/>
        </w:rPr>
        <w:t>Gregorianum</w:t>
      </w:r>
      <w:r w:rsidR="0068788F" w:rsidRPr="00691288">
        <w:rPr>
          <w:sz w:val="18"/>
          <w:szCs w:val="18"/>
        </w:rPr>
        <w:t>”</w:t>
      </w:r>
      <w:r w:rsidR="002F0CEC" w:rsidRPr="00691288">
        <w:rPr>
          <w:sz w:val="18"/>
          <w:szCs w:val="18"/>
        </w:rPr>
        <w:t>, II piano stanza 25</w:t>
      </w:r>
      <w:r w:rsidR="005328A9" w:rsidRPr="00691288">
        <w:rPr>
          <w:sz w:val="18"/>
          <w:szCs w:val="18"/>
        </w:rPr>
        <w:t>2</w:t>
      </w:r>
      <w:r w:rsidR="00BB70A6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. </w:t>
      </w:r>
      <w:r w:rsidR="00E76422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>È</w:t>
      </w:r>
      <w:r w:rsidR="00BB70A6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 comunque</w:t>
      </w:r>
      <w:r w:rsidR="00E76422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 sempre possibile concordare un </w:t>
      </w:r>
      <w:r w:rsidR="00AA3232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>appuntamento</w:t>
      </w:r>
      <w:r w:rsidR="00623D7A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 </w:t>
      </w:r>
      <w:r w:rsidR="006834B7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 xml:space="preserve">via </w:t>
      </w:r>
      <w:r w:rsidR="007C0F11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>e-</w:t>
      </w:r>
      <w:r w:rsidR="006834B7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>mail</w:t>
      </w:r>
      <w:r w:rsidR="00623D7A" w:rsidRPr="00691288">
        <w:rPr>
          <w:rFonts w:eastAsia="Times New Roman"/>
          <w:kern w:val="0"/>
          <w:sz w:val="18"/>
          <w:szCs w:val="18"/>
          <w:lang w:eastAsia="it-IT"/>
          <w14:ligatures w14:val="none"/>
        </w:rPr>
        <w:t>.</w:t>
      </w:r>
    </w:p>
    <w:sectPr w:rsidR="00147D5F" w:rsidRPr="0068788F" w:rsidSect="00B01C6D">
      <w:pgSz w:w="11906" w:h="16838" w:code="9"/>
      <w:pgMar w:top="3119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E982" w14:textId="77777777" w:rsidR="0028108F" w:rsidRDefault="0028108F" w:rsidP="00214C35">
      <w:r>
        <w:separator/>
      </w:r>
    </w:p>
  </w:endnote>
  <w:endnote w:type="continuationSeparator" w:id="0">
    <w:p w14:paraId="76C7FF4B" w14:textId="77777777" w:rsidR="0028108F" w:rsidRDefault="0028108F" w:rsidP="0021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-DT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topiacultura">
    <w:altName w:val="Times New Roman"/>
    <w:charset w:val="00"/>
    <w:family w:val="roman"/>
    <w:pitch w:val="variable"/>
    <w:sig w:usb0="E0003AE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9E4B" w14:textId="77777777" w:rsidR="0028108F" w:rsidRDefault="0028108F" w:rsidP="00214C35">
      <w:r>
        <w:separator/>
      </w:r>
    </w:p>
  </w:footnote>
  <w:footnote w:type="continuationSeparator" w:id="0">
    <w:p w14:paraId="58068CD1" w14:textId="77777777" w:rsidR="0028108F" w:rsidRDefault="0028108F" w:rsidP="0021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527"/>
    <w:multiLevelType w:val="multilevel"/>
    <w:tmpl w:val="8F7E4934"/>
    <w:lvl w:ilvl="0">
      <w:start w:val="1"/>
      <w:numFmt w:val="none"/>
      <w:pStyle w:val="Elenco"/>
      <w:lvlText w:val="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55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6804CB3"/>
    <w:multiLevelType w:val="hybridMultilevel"/>
    <w:tmpl w:val="D4F096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B20A2"/>
    <w:multiLevelType w:val="hybridMultilevel"/>
    <w:tmpl w:val="48A410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45C1B"/>
    <w:multiLevelType w:val="multilevel"/>
    <w:tmpl w:val="92C038F6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 w16cid:durableId="502941417">
    <w:abstractNumId w:val="3"/>
  </w:num>
  <w:num w:numId="2" w16cid:durableId="460074843">
    <w:abstractNumId w:val="0"/>
  </w:num>
  <w:num w:numId="3" w16cid:durableId="581331364">
    <w:abstractNumId w:val="3"/>
  </w:num>
  <w:num w:numId="4" w16cid:durableId="603422221">
    <w:abstractNumId w:val="3"/>
  </w:num>
  <w:num w:numId="5" w16cid:durableId="977223587">
    <w:abstractNumId w:val="3"/>
  </w:num>
  <w:num w:numId="6" w16cid:durableId="46078702">
    <w:abstractNumId w:val="3"/>
  </w:num>
  <w:num w:numId="7" w16cid:durableId="988826141">
    <w:abstractNumId w:val="3"/>
  </w:num>
  <w:num w:numId="8" w16cid:durableId="1283997796">
    <w:abstractNumId w:val="3"/>
  </w:num>
  <w:num w:numId="9" w16cid:durableId="152842527">
    <w:abstractNumId w:val="3"/>
  </w:num>
  <w:num w:numId="10" w16cid:durableId="1959140330">
    <w:abstractNumId w:val="3"/>
  </w:num>
  <w:num w:numId="11" w16cid:durableId="291060017">
    <w:abstractNumId w:val="2"/>
  </w:num>
  <w:num w:numId="12" w16cid:durableId="135306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35"/>
    <w:rsid w:val="00004AD8"/>
    <w:rsid w:val="00035EA7"/>
    <w:rsid w:val="00036800"/>
    <w:rsid w:val="00036923"/>
    <w:rsid w:val="00036CE8"/>
    <w:rsid w:val="00080620"/>
    <w:rsid w:val="000944F6"/>
    <w:rsid w:val="000968E7"/>
    <w:rsid w:val="000A2BE2"/>
    <w:rsid w:val="000A4387"/>
    <w:rsid w:val="000A63AE"/>
    <w:rsid w:val="000D2DC4"/>
    <w:rsid w:val="000E23AD"/>
    <w:rsid w:val="000F0D41"/>
    <w:rsid w:val="000F0FF8"/>
    <w:rsid w:val="00113E6C"/>
    <w:rsid w:val="00114B10"/>
    <w:rsid w:val="0012303B"/>
    <w:rsid w:val="00132429"/>
    <w:rsid w:val="00147D5F"/>
    <w:rsid w:val="00162B10"/>
    <w:rsid w:val="001647E7"/>
    <w:rsid w:val="001A520C"/>
    <w:rsid w:val="001E1922"/>
    <w:rsid w:val="002100E6"/>
    <w:rsid w:val="00214C35"/>
    <w:rsid w:val="00220D4D"/>
    <w:rsid w:val="00227E89"/>
    <w:rsid w:val="002324CC"/>
    <w:rsid w:val="00236B1A"/>
    <w:rsid w:val="00271978"/>
    <w:rsid w:val="002766BB"/>
    <w:rsid w:val="0028108F"/>
    <w:rsid w:val="0028540C"/>
    <w:rsid w:val="0028738F"/>
    <w:rsid w:val="00287DAB"/>
    <w:rsid w:val="0029729B"/>
    <w:rsid w:val="002A1EDB"/>
    <w:rsid w:val="002D36D8"/>
    <w:rsid w:val="002F0CEC"/>
    <w:rsid w:val="002F19DF"/>
    <w:rsid w:val="002F63A8"/>
    <w:rsid w:val="003024F2"/>
    <w:rsid w:val="00321B8F"/>
    <w:rsid w:val="003240D3"/>
    <w:rsid w:val="00324431"/>
    <w:rsid w:val="00327C95"/>
    <w:rsid w:val="003349A5"/>
    <w:rsid w:val="003433B4"/>
    <w:rsid w:val="0035428D"/>
    <w:rsid w:val="003568BC"/>
    <w:rsid w:val="003573C8"/>
    <w:rsid w:val="003604EA"/>
    <w:rsid w:val="00375A51"/>
    <w:rsid w:val="0037608B"/>
    <w:rsid w:val="003846A9"/>
    <w:rsid w:val="003A2E64"/>
    <w:rsid w:val="003B3882"/>
    <w:rsid w:val="003B57BB"/>
    <w:rsid w:val="003E4076"/>
    <w:rsid w:val="003F7F5B"/>
    <w:rsid w:val="00443CA4"/>
    <w:rsid w:val="004440BB"/>
    <w:rsid w:val="00453FF3"/>
    <w:rsid w:val="004616A5"/>
    <w:rsid w:val="0046782D"/>
    <w:rsid w:val="004716AD"/>
    <w:rsid w:val="00481354"/>
    <w:rsid w:val="00481B34"/>
    <w:rsid w:val="004B2720"/>
    <w:rsid w:val="004E7DD2"/>
    <w:rsid w:val="0051609A"/>
    <w:rsid w:val="00531864"/>
    <w:rsid w:val="005328A9"/>
    <w:rsid w:val="00556CD6"/>
    <w:rsid w:val="00560144"/>
    <w:rsid w:val="00573F7E"/>
    <w:rsid w:val="005A69D1"/>
    <w:rsid w:val="005B117F"/>
    <w:rsid w:val="005C5236"/>
    <w:rsid w:val="005D0AB1"/>
    <w:rsid w:val="005D4F5E"/>
    <w:rsid w:val="005E092B"/>
    <w:rsid w:val="005E39CE"/>
    <w:rsid w:val="005F6BCC"/>
    <w:rsid w:val="00603BEC"/>
    <w:rsid w:val="0060572F"/>
    <w:rsid w:val="00623D7A"/>
    <w:rsid w:val="00626EE2"/>
    <w:rsid w:val="00640B0F"/>
    <w:rsid w:val="00651E91"/>
    <w:rsid w:val="00664D41"/>
    <w:rsid w:val="006662C5"/>
    <w:rsid w:val="006822EE"/>
    <w:rsid w:val="006834B7"/>
    <w:rsid w:val="0068788F"/>
    <w:rsid w:val="00691288"/>
    <w:rsid w:val="006923A9"/>
    <w:rsid w:val="006961FE"/>
    <w:rsid w:val="006A2397"/>
    <w:rsid w:val="006B2F62"/>
    <w:rsid w:val="007117D3"/>
    <w:rsid w:val="00730546"/>
    <w:rsid w:val="00730BAC"/>
    <w:rsid w:val="00731537"/>
    <w:rsid w:val="00751DDA"/>
    <w:rsid w:val="00775BD2"/>
    <w:rsid w:val="007805C3"/>
    <w:rsid w:val="0078648E"/>
    <w:rsid w:val="007A3261"/>
    <w:rsid w:val="007B499D"/>
    <w:rsid w:val="007C0F11"/>
    <w:rsid w:val="007C40EC"/>
    <w:rsid w:val="00805405"/>
    <w:rsid w:val="008372EE"/>
    <w:rsid w:val="00852065"/>
    <w:rsid w:val="00871F45"/>
    <w:rsid w:val="0087622A"/>
    <w:rsid w:val="00891FD9"/>
    <w:rsid w:val="008A2E48"/>
    <w:rsid w:val="008B3A7D"/>
    <w:rsid w:val="008B76E8"/>
    <w:rsid w:val="008B7940"/>
    <w:rsid w:val="008E3DAE"/>
    <w:rsid w:val="00915C74"/>
    <w:rsid w:val="00946C12"/>
    <w:rsid w:val="00957E6F"/>
    <w:rsid w:val="00991F3A"/>
    <w:rsid w:val="00994E7C"/>
    <w:rsid w:val="009A4E10"/>
    <w:rsid w:val="009B0A86"/>
    <w:rsid w:val="009B11C9"/>
    <w:rsid w:val="009B4919"/>
    <w:rsid w:val="009C100B"/>
    <w:rsid w:val="009C1AB1"/>
    <w:rsid w:val="009C567F"/>
    <w:rsid w:val="009C620F"/>
    <w:rsid w:val="009D432D"/>
    <w:rsid w:val="00A078C9"/>
    <w:rsid w:val="00A17404"/>
    <w:rsid w:val="00A45F96"/>
    <w:rsid w:val="00A55474"/>
    <w:rsid w:val="00A7387C"/>
    <w:rsid w:val="00A73F71"/>
    <w:rsid w:val="00A74162"/>
    <w:rsid w:val="00A768FE"/>
    <w:rsid w:val="00A840FE"/>
    <w:rsid w:val="00A87A76"/>
    <w:rsid w:val="00A9799F"/>
    <w:rsid w:val="00AA3232"/>
    <w:rsid w:val="00AA62E9"/>
    <w:rsid w:val="00AC3775"/>
    <w:rsid w:val="00AD708F"/>
    <w:rsid w:val="00B00C2A"/>
    <w:rsid w:val="00B01C6D"/>
    <w:rsid w:val="00B17B35"/>
    <w:rsid w:val="00B30A67"/>
    <w:rsid w:val="00B30AEB"/>
    <w:rsid w:val="00B40A31"/>
    <w:rsid w:val="00B6261B"/>
    <w:rsid w:val="00B6599B"/>
    <w:rsid w:val="00B67200"/>
    <w:rsid w:val="00B96E9E"/>
    <w:rsid w:val="00BA4049"/>
    <w:rsid w:val="00BB2B02"/>
    <w:rsid w:val="00BB70A6"/>
    <w:rsid w:val="00BC5C2C"/>
    <w:rsid w:val="00C04E54"/>
    <w:rsid w:val="00C05346"/>
    <w:rsid w:val="00C05789"/>
    <w:rsid w:val="00C1054F"/>
    <w:rsid w:val="00C12DCE"/>
    <w:rsid w:val="00C402B3"/>
    <w:rsid w:val="00C504E0"/>
    <w:rsid w:val="00C728B6"/>
    <w:rsid w:val="00C73E15"/>
    <w:rsid w:val="00C775DA"/>
    <w:rsid w:val="00C82870"/>
    <w:rsid w:val="00C83C9C"/>
    <w:rsid w:val="00C95513"/>
    <w:rsid w:val="00CA223F"/>
    <w:rsid w:val="00CA49AF"/>
    <w:rsid w:val="00CC563F"/>
    <w:rsid w:val="00CC636F"/>
    <w:rsid w:val="00CD2AE8"/>
    <w:rsid w:val="00CE122B"/>
    <w:rsid w:val="00CE3EE8"/>
    <w:rsid w:val="00CF0442"/>
    <w:rsid w:val="00D0237D"/>
    <w:rsid w:val="00D42AE6"/>
    <w:rsid w:val="00D42DCD"/>
    <w:rsid w:val="00D5072E"/>
    <w:rsid w:val="00D524F5"/>
    <w:rsid w:val="00D61150"/>
    <w:rsid w:val="00D62DE8"/>
    <w:rsid w:val="00D67316"/>
    <w:rsid w:val="00D77B62"/>
    <w:rsid w:val="00D83848"/>
    <w:rsid w:val="00DB4C2B"/>
    <w:rsid w:val="00DB512D"/>
    <w:rsid w:val="00DE3132"/>
    <w:rsid w:val="00DF7B99"/>
    <w:rsid w:val="00E01693"/>
    <w:rsid w:val="00E243A7"/>
    <w:rsid w:val="00E349D0"/>
    <w:rsid w:val="00E373AF"/>
    <w:rsid w:val="00E533CD"/>
    <w:rsid w:val="00E538C2"/>
    <w:rsid w:val="00E667D1"/>
    <w:rsid w:val="00E76422"/>
    <w:rsid w:val="00E938F0"/>
    <w:rsid w:val="00EB4897"/>
    <w:rsid w:val="00EC097F"/>
    <w:rsid w:val="00EC1658"/>
    <w:rsid w:val="00EC25E9"/>
    <w:rsid w:val="00EC31F8"/>
    <w:rsid w:val="00ED22AA"/>
    <w:rsid w:val="00F20784"/>
    <w:rsid w:val="00F35035"/>
    <w:rsid w:val="00F42DDC"/>
    <w:rsid w:val="00F74970"/>
    <w:rsid w:val="00F815CB"/>
    <w:rsid w:val="00FA2442"/>
    <w:rsid w:val="00FB1283"/>
    <w:rsid w:val="00FC10B8"/>
    <w:rsid w:val="00FE4FA8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1C16"/>
  <w15:chartTrackingRefBased/>
  <w15:docId w15:val="{ABA84A09-3C4C-4525-8B06-EBD4D7D3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7D3"/>
  </w:style>
  <w:style w:type="paragraph" w:styleId="Titolo1">
    <w:name w:val="heading 1"/>
    <w:aliases w:val="ARS_Heading1"/>
    <w:basedOn w:val="Normale"/>
    <w:next w:val="Normale"/>
    <w:link w:val="Titolo1Carattere"/>
    <w:qFormat/>
    <w:rsid w:val="00573F7E"/>
    <w:pPr>
      <w:keepNext/>
      <w:numPr>
        <w:numId w:val="10"/>
      </w:numPr>
      <w:spacing w:before="454" w:after="170"/>
      <w:outlineLvl w:val="0"/>
    </w:pPr>
    <w:rPr>
      <w:rFonts w:eastAsia="Times"/>
      <w:i/>
      <w:sz w:val="24"/>
      <w:lang w:val="fr-FR" w:eastAsia="fr-FR"/>
    </w:rPr>
  </w:style>
  <w:style w:type="paragraph" w:styleId="Titolo2">
    <w:name w:val="heading 2"/>
    <w:aliases w:val="ARS_Heading2"/>
    <w:basedOn w:val="Normale"/>
    <w:next w:val="Normale"/>
    <w:link w:val="Titolo2Carattere"/>
    <w:qFormat/>
    <w:rsid w:val="00573F7E"/>
    <w:pPr>
      <w:keepNext/>
      <w:numPr>
        <w:ilvl w:val="1"/>
        <w:numId w:val="10"/>
      </w:numPr>
      <w:spacing w:before="240" w:after="60" w:line="360" w:lineRule="auto"/>
      <w:outlineLvl w:val="1"/>
    </w:pPr>
    <w:rPr>
      <w:rFonts w:eastAsia="Times" w:cs="Arial"/>
      <w:bCs/>
      <w:iCs/>
      <w:smallCaps/>
      <w:sz w:val="22"/>
      <w:szCs w:val="28"/>
      <w:lang w:val="fr-FR" w:eastAsia="fr-FR"/>
    </w:rPr>
  </w:style>
  <w:style w:type="paragraph" w:styleId="Titolo3">
    <w:name w:val="heading 3"/>
    <w:aliases w:val="ARS_Heading3"/>
    <w:basedOn w:val="Normale"/>
    <w:next w:val="Normale"/>
    <w:link w:val="Titolo3Carattere"/>
    <w:qFormat/>
    <w:rsid w:val="00573F7E"/>
    <w:pPr>
      <w:keepNext/>
      <w:numPr>
        <w:ilvl w:val="2"/>
        <w:numId w:val="10"/>
      </w:numPr>
      <w:spacing w:before="240" w:after="60" w:line="360" w:lineRule="auto"/>
      <w:outlineLvl w:val="2"/>
    </w:pPr>
    <w:rPr>
      <w:rFonts w:eastAsia="Times" w:cs="Arial"/>
      <w:bCs/>
      <w:sz w:val="22"/>
      <w:szCs w:val="26"/>
      <w:lang w:val="fr-FR" w:eastAsia="fr-FR"/>
    </w:rPr>
  </w:style>
  <w:style w:type="paragraph" w:styleId="Titolo4">
    <w:name w:val="heading 4"/>
    <w:basedOn w:val="Normale"/>
    <w:next w:val="Normale"/>
    <w:link w:val="Titolo4Carattere"/>
    <w:rsid w:val="007117D3"/>
    <w:pPr>
      <w:keepNext/>
      <w:numPr>
        <w:ilvl w:val="3"/>
        <w:numId w:val="10"/>
      </w:numPr>
      <w:outlineLvl w:val="3"/>
    </w:pPr>
    <w:rPr>
      <w:rFonts w:ascii="Bodoni-DTC" w:eastAsia="Times New Roman" w:hAnsi="Bodoni-DTC"/>
      <w:i/>
      <w:w w:val="80"/>
      <w:sz w:val="1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573F7E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73F7E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3F7E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3F7E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3F7E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SAbstract">
    <w:name w:val="ARS_Abstract"/>
    <w:basedOn w:val="Normale"/>
    <w:qFormat/>
    <w:rsid w:val="007117D3"/>
    <w:pPr>
      <w:autoSpaceDE w:val="0"/>
      <w:autoSpaceDN w:val="0"/>
      <w:adjustRightInd w:val="0"/>
      <w:spacing w:after="120" w:line="220" w:lineRule="atLeast"/>
      <w:textAlignment w:val="center"/>
    </w:pPr>
    <w:rPr>
      <w:rFonts w:eastAsia="Times New Roman" w:cs="Utopiacultura"/>
      <w:color w:val="000000"/>
      <w:sz w:val="18"/>
      <w:szCs w:val="19"/>
      <w:lang w:val="en-GB"/>
    </w:rPr>
  </w:style>
  <w:style w:type="paragraph" w:customStyle="1" w:styleId="ARSAUTEUR">
    <w:name w:val="ARS_AUTEUR"/>
    <w:basedOn w:val="Normale"/>
    <w:qFormat/>
    <w:rsid w:val="007117D3"/>
    <w:pPr>
      <w:spacing w:before="160" w:line="360" w:lineRule="auto"/>
      <w:ind w:firstLine="567"/>
    </w:pPr>
    <w:rPr>
      <w:rFonts w:eastAsia="Times"/>
      <w:caps/>
      <w:sz w:val="22"/>
      <w:lang w:val="fr-FR" w:eastAsia="fr-FR"/>
    </w:rPr>
  </w:style>
  <w:style w:type="paragraph" w:customStyle="1" w:styleId="ARSCitInfratesto">
    <w:name w:val="ARS_Cit_Infratesto"/>
    <w:basedOn w:val="Normale"/>
    <w:link w:val="ARSCitInfratestoCarattere"/>
    <w:qFormat/>
    <w:rsid w:val="007117D3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220" w:after="220"/>
      <w:ind w:left="1134"/>
      <w:contextualSpacing/>
    </w:pPr>
    <w:rPr>
      <w:rFonts w:eastAsia="Arial Unicode MS" w:cs="Arial Unicode MS"/>
      <w:color w:val="000000"/>
      <w:sz w:val="22"/>
      <w:lang w:val="en-US"/>
    </w:rPr>
  </w:style>
  <w:style w:type="character" w:customStyle="1" w:styleId="ARSCitInfratestoCarattere">
    <w:name w:val="ARS_Cit_Infratesto Carattere"/>
    <w:basedOn w:val="Carpredefinitoparagrafo"/>
    <w:link w:val="ARSCitInfratesto"/>
    <w:rsid w:val="007117D3"/>
    <w:rPr>
      <w:rFonts w:eastAsia="Arial Unicode MS" w:cs="Arial Unicode MS"/>
      <w:color w:val="000000"/>
      <w:sz w:val="22"/>
      <w:lang w:val="en-US"/>
    </w:rPr>
  </w:style>
  <w:style w:type="paragraph" w:customStyle="1" w:styleId="ARSCorpoTesto">
    <w:name w:val="ARS_Corpo_Testo"/>
    <w:basedOn w:val="Normale"/>
    <w:link w:val="ARSCorpoTestoCarattere"/>
    <w:qFormat/>
    <w:rsid w:val="007117D3"/>
    <w:pPr>
      <w:spacing w:line="360" w:lineRule="auto"/>
      <w:ind w:firstLine="539"/>
    </w:pPr>
    <w:rPr>
      <w:rFonts w:eastAsia="Times"/>
      <w:sz w:val="22"/>
      <w:lang w:val="fr-FR" w:eastAsia="fr-FR"/>
    </w:rPr>
  </w:style>
  <w:style w:type="character" w:customStyle="1" w:styleId="ARSCorpoTestoCarattere">
    <w:name w:val="ARS_Corpo_Testo Carattere"/>
    <w:basedOn w:val="Carpredefinitoparagrafo"/>
    <w:link w:val="ARSCorpoTesto"/>
    <w:rsid w:val="007117D3"/>
    <w:rPr>
      <w:rFonts w:eastAsia="Times"/>
      <w:sz w:val="22"/>
      <w:lang w:val="fr-FR" w:eastAsia="fr-FR"/>
    </w:rPr>
  </w:style>
  <w:style w:type="paragraph" w:customStyle="1" w:styleId="ARSNormale">
    <w:name w:val="ARS_Normale"/>
    <w:basedOn w:val="ARSCorpoTesto"/>
    <w:link w:val="ARSNormaleCarattere"/>
    <w:rsid w:val="007117D3"/>
    <w:pPr>
      <w:suppressAutoHyphens/>
    </w:pPr>
  </w:style>
  <w:style w:type="character" w:customStyle="1" w:styleId="ARSNormaleCarattere">
    <w:name w:val="ARS_Normale Carattere"/>
    <w:basedOn w:val="ARSCorpoTestoCarattere"/>
    <w:link w:val="ARSNormale"/>
    <w:rsid w:val="007117D3"/>
    <w:rPr>
      <w:rFonts w:eastAsia="Times"/>
      <w:sz w:val="22"/>
      <w:lang w:val="fr-FR" w:eastAsia="fr-FR"/>
    </w:rPr>
  </w:style>
  <w:style w:type="paragraph" w:customStyle="1" w:styleId="ARSTitAbstract">
    <w:name w:val="ARS_TitAbstract"/>
    <w:basedOn w:val="ARSAbstract"/>
    <w:next w:val="ARSAbstract"/>
    <w:qFormat/>
    <w:rsid w:val="007117D3"/>
    <w:pPr>
      <w:jc w:val="left"/>
    </w:pPr>
    <w:rPr>
      <w:i/>
      <w:w w:val="80"/>
      <w:sz w:val="20"/>
    </w:rPr>
  </w:style>
  <w:style w:type="character" w:customStyle="1" w:styleId="Titolo4Carattere">
    <w:name w:val="Titolo 4 Carattere"/>
    <w:basedOn w:val="Carpredefinitoparagrafo"/>
    <w:link w:val="Titolo4"/>
    <w:rsid w:val="007117D3"/>
    <w:rPr>
      <w:rFonts w:ascii="Bodoni-DTC" w:eastAsia="Times New Roman" w:hAnsi="Bodoni-DTC"/>
      <w:i/>
      <w:w w:val="80"/>
      <w:sz w:val="12"/>
      <w:lang w:eastAsia="it-IT"/>
    </w:rPr>
  </w:style>
  <w:style w:type="paragraph" w:customStyle="1" w:styleId="ARSTitBiblio">
    <w:name w:val="ARS_TitBiblio"/>
    <w:basedOn w:val="Titolo4"/>
    <w:next w:val="Normale"/>
    <w:link w:val="ARSTitBiblioCarattere"/>
    <w:qFormat/>
    <w:rsid w:val="007117D3"/>
    <w:pPr>
      <w:numPr>
        <w:ilvl w:val="0"/>
        <w:numId w:val="0"/>
      </w:numPr>
      <w:spacing w:line="360" w:lineRule="auto"/>
    </w:pPr>
    <w:rPr>
      <w:sz w:val="22"/>
    </w:rPr>
  </w:style>
  <w:style w:type="character" w:customStyle="1" w:styleId="ARSTitBiblioCarattere">
    <w:name w:val="ARS_TitBiblio Carattere"/>
    <w:basedOn w:val="Titolo4Carattere"/>
    <w:link w:val="ARSTitBiblio"/>
    <w:rsid w:val="007117D3"/>
    <w:rPr>
      <w:rFonts w:ascii="Bodoni-DTC" w:eastAsia="Times New Roman" w:hAnsi="Bodoni-DTC"/>
      <w:i/>
      <w:w w:val="80"/>
      <w:sz w:val="22"/>
      <w:lang w:eastAsia="it-IT"/>
    </w:rPr>
  </w:style>
  <w:style w:type="paragraph" w:styleId="Elenco">
    <w:name w:val="List"/>
    <w:basedOn w:val="Normale"/>
    <w:link w:val="ElencoCarattere"/>
    <w:semiHidden/>
    <w:rsid w:val="007117D3"/>
    <w:pPr>
      <w:numPr>
        <w:numId w:val="2"/>
      </w:numPr>
    </w:pPr>
    <w:rPr>
      <w:rFonts w:ascii="Bodoni-DTC" w:eastAsia="Times New Roman" w:hAnsi="Bodoni-DTC"/>
      <w:sz w:val="24"/>
      <w:lang w:eastAsia="it-IT"/>
    </w:rPr>
  </w:style>
  <w:style w:type="character" w:customStyle="1" w:styleId="ElencoCarattere">
    <w:name w:val="Elenco Carattere"/>
    <w:basedOn w:val="Carpredefinitoparagrafo"/>
    <w:link w:val="Elenco"/>
    <w:semiHidden/>
    <w:rsid w:val="007117D3"/>
    <w:rPr>
      <w:rFonts w:ascii="Bodoni-DTC" w:eastAsia="Times New Roman" w:hAnsi="Bodoni-DTC"/>
      <w:sz w:val="24"/>
      <w:lang w:eastAsia="it-IT"/>
    </w:rPr>
  </w:style>
  <w:style w:type="paragraph" w:customStyle="1" w:styleId="ASRBiblio">
    <w:name w:val="ASR_Biblio"/>
    <w:basedOn w:val="Elenco"/>
    <w:link w:val="ASRBiblioCarattere"/>
    <w:qFormat/>
    <w:rsid w:val="007117D3"/>
    <w:pPr>
      <w:numPr>
        <w:numId w:val="0"/>
      </w:numPr>
      <w:suppressAutoHyphens/>
      <w:ind w:left="539" w:hanging="539"/>
    </w:pPr>
    <w:rPr>
      <w:sz w:val="22"/>
      <w:szCs w:val="22"/>
      <w:lang w:val="en-US"/>
    </w:rPr>
  </w:style>
  <w:style w:type="character" w:customStyle="1" w:styleId="ASRBiblioCarattere">
    <w:name w:val="ASR_Biblio Carattere"/>
    <w:basedOn w:val="ElencoCarattere"/>
    <w:link w:val="ASRBiblio"/>
    <w:rsid w:val="007117D3"/>
    <w:rPr>
      <w:rFonts w:ascii="Bodoni-DTC" w:eastAsia="Times New Roman" w:hAnsi="Bodoni-DTC"/>
      <w:sz w:val="22"/>
      <w:szCs w:val="22"/>
      <w:lang w:val="en-US" w:eastAsia="it-IT"/>
    </w:rPr>
  </w:style>
  <w:style w:type="paragraph" w:customStyle="1" w:styleId="ASRTestoNota">
    <w:name w:val="ASR_TestoNota"/>
    <w:basedOn w:val="Normale"/>
    <w:link w:val="ASRTestoNotaCarattere"/>
    <w:qFormat/>
    <w:rsid w:val="007117D3"/>
    <w:pPr>
      <w:suppressAutoHyphens/>
    </w:pPr>
    <w:rPr>
      <w:rFonts w:eastAsia="Times New Roman"/>
      <w:lang w:eastAsia="it-IT"/>
    </w:rPr>
  </w:style>
  <w:style w:type="character" w:customStyle="1" w:styleId="ASRTestoNotaCarattere">
    <w:name w:val="ASR_TestoNota Carattere"/>
    <w:basedOn w:val="Carpredefinitoparagrafo"/>
    <w:link w:val="ASRTestoNota"/>
    <w:rsid w:val="007117D3"/>
    <w:rPr>
      <w:rFonts w:eastAsia="Times New Roman"/>
      <w:lang w:eastAsia="it-IT"/>
    </w:rPr>
  </w:style>
  <w:style w:type="character" w:customStyle="1" w:styleId="Titolo1Carattere">
    <w:name w:val="Titolo 1 Carattere"/>
    <w:aliases w:val="ARS_Heading1 Carattere"/>
    <w:basedOn w:val="Carpredefinitoparagrafo"/>
    <w:link w:val="Titolo1"/>
    <w:rsid w:val="00573F7E"/>
    <w:rPr>
      <w:rFonts w:eastAsia="Times"/>
      <w:i/>
      <w:sz w:val="24"/>
      <w:lang w:val="fr-FR" w:eastAsia="fr-FR"/>
    </w:rPr>
  </w:style>
  <w:style w:type="character" w:customStyle="1" w:styleId="Titolo2Carattere">
    <w:name w:val="Titolo 2 Carattere"/>
    <w:aliases w:val="ARS_Heading2 Carattere"/>
    <w:basedOn w:val="Carpredefinitoparagrafo"/>
    <w:link w:val="Titolo2"/>
    <w:rsid w:val="00573F7E"/>
    <w:rPr>
      <w:rFonts w:eastAsia="Times" w:cs="Arial"/>
      <w:bCs/>
      <w:iCs/>
      <w:smallCaps/>
      <w:sz w:val="22"/>
      <w:szCs w:val="28"/>
      <w:lang w:val="fr-FR" w:eastAsia="fr-FR"/>
    </w:rPr>
  </w:style>
  <w:style w:type="character" w:customStyle="1" w:styleId="Titolo3Carattere">
    <w:name w:val="Titolo 3 Carattere"/>
    <w:aliases w:val="ARS_Heading3 Carattere"/>
    <w:basedOn w:val="Carpredefinitoparagrafo"/>
    <w:link w:val="Titolo3"/>
    <w:rsid w:val="00573F7E"/>
    <w:rPr>
      <w:rFonts w:eastAsia="Times" w:cs="Arial"/>
      <w:bCs/>
      <w:sz w:val="22"/>
      <w:szCs w:val="26"/>
      <w:lang w:val="fr-FR" w:eastAsia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3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73F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3F7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3F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3F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Titolo">
    <w:name w:val="Title"/>
    <w:aliases w:val="ARS_Title"/>
    <w:basedOn w:val="Normale"/>
    <w:link w:val="TitoloCarattere"/>
    <w:qFormat/>
    <w:rsid w:val="00573F7E"/>
    <w:pPr>
      <w:ind w:left="567"/>
    </w:pPr>
    <w:rPr>
      <w:rFonts w:eastAsia="Times New Roman"/>
      <w:sz w:val="28"/>
      <w:szCs w:val="24"/>
      <w:lang w:val="de-DE" w:eastAsia="fr-FR"/>
    </w:rPr>
  </w:style>
  <w:style w:type="character" w:customStyle="1" w:styleId="TitoloCarattere">
    <w:name w:val="Titolo Carattere"/>
    <w:aliases w:val="ARS_Title Carattere"/>
    <w:basedOn w:val="Carpredefinitoparagrafo"/>
    <w:link w:val="Titolo"/>
    <w:rsid w:val="00573F7E"/>
    <w:rPr>
      <w:rFonts w:eastAsia="Times New Roman"/>
      <w:sz w:val="28"/>
      <w:szCs w:val="24"/>
      <w:lang w:val="de-DE" w:eastAsia="fr-FR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14C35"/>
    <w:pPr>
      <w:tabs>
        <w:tab w:val="left" w:pos="284"/>
      </w:tabs>
    </w:pPr>
    <w:rPr>
      <w:rFonts w:eastAsia="Times New Roman"/>
      <w:kern w:val="0"/>
      <w:lang w:eastAsia="it-IT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4C35"/>
    <w:rPr>
      <w:rFonts w:eastAsia="Times New Roman"/>
      <w:kern w:val="0"/>
      <w:lang w:eastAsia="it-IT"/>
      <w14:ligatures w14:val="none"/>
    </w:rPr>
  </w:style>
  <w:style w:type="character" w:styleId="Rimandonotaapidipagina">
    <w:name w:val="footnote reference"/>
    <w:basedOn w:val="Carpredefinitoparagrafo"/>
    <w:semiHidden/>
    <w:unhideWhenUsed/>
    <w:rsid w:val="00214C3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0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Minonne</dc:creator>
  <cp:keywords/>
  <dc:description/>
  <cp:lastModifiedBy>Grassi Monica Barbara</cp:lastModifiedBy>
  <cp:revision>3</cp:revision>
  <cp:lastPrinted>2023-08-31T12:57:00Z</cp:lastPrinted>
  <dcterms:created xsi:type="dcterms:W3CDTF">2023-10-09T06:40:00Z</dcterms:created>
  <dcterms:modified xsi:type="dcterms:W3CDTF">2023-10-09T06:42:00Z</dcterms:modified>
</cp:coreProperties>
</file>