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93069" w14:textId="218C40DD" w:rsidR="002D5E17" w:rsidRPr="00627F00" w:rsidRDefault="00374713" w:rsidP="002D5E17">
      <w:pPr>
        <w:pStyle w:val="Titolo1"/>
        <w:rPr>
          <w:rFonts w:ascii="Times New Roman" w:hAnsi="Times New Roman"/>
        </w:rPr>
      </w:pPr>
      <w:r w:rsidRPr="00627F00">
        <w:rPr>
          <w:rFonts w:ascii="Times New Roman" w:hAnsi="Times New Roman"/>
        </w:rPr>
        <w:t>Etica sociale</w:t>
      </w:r>
      <w:r w:rsidR="00C72371">
        <w:rPr>
          <w:rFonts w:ascii="Times New Roman" w:hAnsi="Times New Roman"/>
        </w:rPr>
        <w:t xml:space="preserve"> e spazio pubblico</w:t>
      </w:r>
    </w:p>
    <w:p w14:paraId="6F92D2BB" w14:textId="77777777" w:rsidR="007D1F77" w:rsidRPr="00C467FA" w:rsidRDefault="007D1F77" w:rsidP="007D1F77">
      <w:pPr>
        <w:pStyle w:val="Titolo2"/>
        <w:rPr>
          <w:rFonts w:ascii="Times New Roman" w:hAnsi="Times New Roman"/>
          <w:szCs w:val="18"/>
        </w:rPr>
      </w:pPr>
      <w:r w:rsidRPr="00C467FA">
        <w:rPr>
          <w:rFonts w:ascii="Times New Roman" w:hAnsi="Times New Roman"/>
          <w:szCs w:val="18"/>
        </w:rPr>
        <w:t>Prof. Paolo Scolari</w:t>
      </w:r>
    </w:p>
    <w:p w14:paraId="45D4BAED" w14:textId="37F63EDB" w:rsidR="00784D2A" w:rsidRPr="00784D2A" w:rsidRDefault="00784D2A" w:rsidP="007D1F77">
      <w:pPr>
        <w:spacing w:before="240" w:after="120" w:line="240" w:lineRule="exact"/>
        <w:rPr>
          <w:bCs/>
          <w:iCs/>
          <w:sz w:val="18"/>
          <w:szCs w:val="18"/>
        </w:rPr>
      </w:pPr>
      <w:r w:rsidRPr="00784D2A">
        <w:rPr>
          <w:bCs/>
          <w:iCs/>
          <w:sz w:val="18"/>
          <w:szCs w:val="18"/>
        </w:rPr>
        <w:t>[L’insegnamento è mutuato dal Corso di Laurea in LINGUAGGI DEI MEDIA con la denominazione “</w:t>
      </w:r>
      <w:r w:rsidRPr="00784D2A">
        <w:rPr>
          <w:bCs/>
          <w:i/>
          <w:sz w:val="18"/>
          <w:szCs w:val="18"/>
        </w:rPr>
        <w:t>Etica sociale</w:t>
      </w:r>
      <w:r w:rsidRPr="00784D2A">
        <w:rPr>
          <w:bCs/>
          <w:iCs/>
          <w:sz w:val="18"/>
          <w:szCs w:val="18"/>
        </w:rPr>
        <w:t>”]</w:t>
      </w:r>
    </w:p>
    <w:p w14:paraId="6EAB3EAD" w14:textId="1946A280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OBIETTIV</w:t>
      </w:r>
      <w:r w:rsidR="00C467FA">
        <w:rPr>
          <w:b/>
          <w:i/>
          <w:szCs w:val="20"/>
        </w:rPr>
        <w:t>I</w:t>
      </w:r>
      <w:r w:rsidRPr="00627F00">
        <w:rPr>
          <w:b/>
          <w:i/>
          <w:szCs w:val="20"/>
        </w:rPr>
        <w:t xml:space="preserve"> DEL CORSO E RISULTATI DI APPRENDIMENTO ATTESI</w:t>
      </w:r>
    </w:p>
    <w:p w14:paraId="3A905EAC" w14:textId="06A24F9F" w:rsidR="007D1F77" w:rsidRPr="00627F00" w:rsidRDefault="007D1F77" w:rsidP="007D1F77">
      <w:pPr>
        <w:spacing w:line="240" w:lineRule="exact"/>
        <w:rPr>
          <w:szCs w:val="20"/>
        </w:rPr>
      </w:pPr>
      <w:r w:rsidRPr="00627F00">
        <w:rPr>
          <w:szCs w:val="20"/>
        </w:rPr>
        <w:t>Il corso punta a mettere in grado di</w:t>
      </w:r>
      <w:r w:rsidR="002951AE">
        <w:rPr>
          <w:szCs w:val="20"/>
        </w:rPr>
        <w:t xml:space="preserve"> </w:t>
      </w:r>
      <w:r w:rsidRPr="00627F00">
        <w:rPr>
          <w:szCs w:val="20"/>
        </w:rPr>
        <w:t xml:space="preserve">analizzare </w:t>
      </w:r>
      <w:r w:rsidR="002951AE">
        <w:rPr>
          <w:szCs w:val="20"/>
        </w:rPr>
        <w:t xml:space="preserve">e comprendere </w:t>
      </w:r>
      <w:r w:rsidR="009B4D0C" w:rsidRPr="00627F00">
        <w:rPr>
          <w:szCs w:val="20"/>
        </w:rPr>
        <w:t xml:space="preserve">nuclei, strutture e </w:t>
      </w:r>
      <w:r w:rsidRPr="00627F00">
        <w:rPr>
          <w:szCs w:val="20"/>
        </w:rPr>
        <w:t>dinamiche significative d</w:t>
      </w:r>
      <w:r w:rsidR="00BB3CCC">
        <w:rPr>
          <w:szCs w:val="20"/>
        </w:rPr>
        <w:t>ell</w:t>
      </w:r>
      <w:r w:rsidR="00C26121">
        <w:rPr>
          <w:szCs w:val="20"/>
        </w:rPr>
        <w:t>’essere con</w:t>
      </w:r>
      <w:r w:rsidR="00E442AC">
        <w:rPr>
          <w:szCs w:val="20"/>
        </w:rPr>
        <w:t xml:space="preserve"> </w:t>
      </w:r>
      <w:r w:rsidR="00C26121">
        <w:rPr>
          <w:szCs w:val="20"/>
        </w:rPr>
        <w:t>gli altri</w:t>
      </w:r>
      <w:r w:rsidRPr="00627F00">
        <w:rPr>
          <w:szCs w:val="20"/>
        </w:rPr>
        <w:t>, attraverso strumenti ermeneutici, fenomenologici, concettuali e dialettico-problematici dell’</w:t>
      </w:r>
      <w:r w:rsidR="00E43B03" w:rsidRPr="00627F00">
        <w:rPr>
          <w:szCs w:val="20"/>
        </w:rPr>
        <w:t>etica sociale</w:t>
      </w:r>
      <w:r w:rsidR="00C26121">
        <w:rPr>
          <w:szCs w:val="20"/>
        </w:rPr>
        <w:t xml:space="preserve"> e dello spazio pubblico</w:t>
      </w:r>
      <w:r w:rsidRPr="00627F00">
        <w:rPr>
          <w:szCs w:val="20"/>
        </w:rPr>
        <w:t xml:space="preserve">. </w:t>
      </w:r>
      <w:r w:rsidR="00F64ADF">
        <w:t xml:space="preserve">Al termine del corso, </w:t>
      </w:r>
      <w:r w:rsidR="00F64ADF">
        <w:rPr>
          <w:rFonts w:ascii="Times" w:hAnsi="Times" w:cs="Times"/>
          <w:szCs w:val="20"/>
        </w:rPr>
        <w:t xml:space="preserve">lo studente dovrà dimostrare conoscenza e comprensione di temi, teorie e testi in programma, </w:t>
      </w:r>
      <w:r w:rsidR="00C26121">
        <w:rPr>
          <w:rFonts w:ascii="Times" w:hAnsi="Times" w:cs="Times"/>
          <w:szCs w:val="20"/>
        </w:rPr>
        <w:t xml:space="preserve">anche </w:t>
      </w:r>
      <w:r w:rsidR="00F64ADF">
        <w:rPr>
          <w:rFonts w:ascii="Times" w:hAnsi="Times" w:cs="Times"/>
          <w:szCs w:val="20"/>
        </w:rPr>
        <w:t xml:space="preserve">in ottica di sviluppi autonomi, creativi e professionalizzanti; </w:t>
      </w:r>
      <w:r w:rsidR="00F64ADF">
        <w:t>sarà in grado di conoscere e discutere i problemi fondamentali d</w:t>
      </w:r>
      <w:r w:rsidR="002018CD">
        <w:t>ell’etica sociale e dello spazio pubblico</w:t>
      </w:r>
      <w:r w:rsidR="00F64ADF">
        <w:t>, di esprimersi utilizzando lo specifico lessico disciplinare, di elaborare in modo originale i contenuti della disciplina, di applicare specifiche competenze interpretative, argomentative e comunicative.</w:t>
      </w:r>
    </w:p>
    <w:p w14:paraId="4F8CAEA5" w14:textId="0ECAC8FB" w:rsidR="007D1F77" w:rsidRDefault="007D1F77" w:rsidP="00A62A08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PROGRAMMA DEL CORSO</w:t>
      </w:r>
      <w:r w:rsidR="00F07E11">
        <w:rPr>
          <w:b/>
          <w:i/>
          <w:szCs w:val="20"/>
        </w:rPr>
        <w:t xml:space="preserve"> E BIBLIOGRAFIA</w:t>
      </w:r>
      <w:r w:rsidR="00BD27C4">
        <w:rPr>
          <w:rStyle w:val="Rimandonotaapidipagina"/>
          <w:b/>
          <w:i/>
          <w:szCs w:val="20"/>
        </w:rPr>
        <w:footnoteReference w:id="1"/>
      </w:r>
    </w:p>
    <w:p w14:paraId="5E07E075" w14:textId="3E8B75A3" w:rsidR="00700427" w:rsidRPr="00700427" w:rsidRDefault="00700427" w:rsidP="00C467FA">
      <w:pPr>
        <w:spacing w:line="240" w:lineRule="exact"/>
        <w:rPr>
          <w:bCs/>
          <w:i/>
          <w:szCs w:val="20"/>
        </w:rPr>
      </w:pPr>
      <w:r w:rsidRPr="00700427">
        <w:rPr>
          <w:bCs/>
          <w:i/>
          <w:szCs w:val="20"/>
        </w:rPr>
        <w:t>Per Filosofia</w:t>
      </w:r>
    </w:p>
    <w:p w14:paraId="2EBE94E8" w14:textId="69B8F4BB" w:rsidR="00044AA9" w:rsidRPr="002E3F99" w:rsidRDefault="005E74CF" w:rsidP="00BD27C4">
      <w:pPr>
        <w:pStyle w:val="Paragrafoelenco"/>
        <w:numPr>
          <w:ilvl w:val="0"/>
          <w:numId w:val="3"/>
        </w:numPr>
        <w:spacing w:line="240" w:lineRule="exact"/>
        <w:rPr>
          <w:rFonts w:ascii="Times" w:hAnsi="Times" w:cs="Times"/>
          <w:szCs w:val="20"/>
        </w:rPr>
      </w:pPr>
      <w:r>
        <w:rPr>
          <w:szCs w:val="20"/>
        </w:rPr>
        <w:t>Spazi pubblici</w:t>
      </w:r>
      <w:r w:rsidR="00AA564E">
        <w:rPr>
          <w:szCs w:val="20"/>
        </w:rPr>
        <w:t>. C</w:t>
      </w:r>
      <w:r>
        <w:rPr>
          <w:szCs w:val="20"/>
        </w:rPr>
        <w:t xml:space="preserve">omunità/società: </w:t>
      </w:r>
      <w:r w:rsidR="00044AA9">
        <w:rPr>
          <w:rFonts w:ascii="Times" w:hAnsi="Times" w:cs="Times"/>
          <w:szCs w:val="20"/>
        </w:rPr>
        <w:t xml:space="preserve">H. </w:t>
      </w:r>
      <w:proofErr w:type="spellStart"/>
      <w:r w:rsidR="00044AA9">
        <w:rPr>
          <w:rFonts w:ascii="Times" w:hAnsi="Times" w:cs="Times"/>
          <w:szCs w:val="20"/>
        </w:rPr>
        <w:t>Plessner</w:t>
      </w:r>
      <w:proofErr w:type="spellEnd"/>
      <w:r w:rsidR="00044AA9">
        <w:rPr>
          <w:rFonts w:ascii="Times" w:hAnsi="Times" w:cs="Times"/>
          <w:szCs w:val="20"/>
        </w:rPr>
        <w:t xml:space="preserve">, </w:t>
      </w:r>
      <w:r w:rsidR="00044AA9" w:rsidRPr="00332AA7">
        <w:rPr>
          <w:rFonts w:ascii="Times" w:hAnsi="Times" w:cs="Times"/>
          <w:szCs w:val="20"/>
        </w:rPr>
        <w:t xml:space="preserve">I limiti della comunità. Per </w:t>
      </w:r>
      <w:r w:rsidR="00BD27C4">
        <w:rPr>
          <w:rFonts w:ascii="Times" w:hAnsi="Times" w:cs="Times"/>
          <w:szCs w:val="20"/>
        </w:rPr>
        <w:t xml:space="preserve">              </w:t>
      </w:r>
      <w:r w:rsidR="00044AA9" w:rsidRPr="00332AA7">
        <w:rPr>
          <w:rFonts w:ascii="Times" w:hAnsi="Times" w:cs="Times"/>
          <w:szCs w:val="20"/>
        </w:rPr>
        <w:t>una critica del radicalismo sociale</w:t>
      </w:r>
      <w:r w:rsidR="00044AA9">
        <w:rPr>
          <w:rFonts w:ascii="Times" w:hAnsi="Times" w:cs="Times"/>
          <w:szCs w:val="20"/>
        </w:rPr>
        <w:t>, Laterza, Roma-Bari 2001</w:t>
      </w:r>
      <w:r w:rsidR="00B11420">
        <w:rPr>
          <w:rFonts w:ascii="Times" w:hAnsi="Times" w:cs="Times"/>
          <w:szCs w:val="20"/>
        </w:rPr>
        <w:t xml:space="preserve"> (parti/temi; cfr. </w:t>
      </w:r>
      <w:proofErr w:type="spellStart"/>
      <w:r w:rsidR="00B11420">
        <w:rPr>
          <w:rFonts w:ascii="Times" w:hAnsi="Times" w:cs="Times"/>
          <w:szCs w:val="20"/>
        </w:rPr>
        <w:t>Blackboard</w:t>
      </w:r>
      <w:proofErr w:type="spellEnd"/>
      <w:r w:rsidR="00B11420">
        <w:rPr>
          <w:rFonts w:ascii="Times" w:hAnsi="Times" w:cs="Times"/>
          <w:szCs w:val="20"/>
        </w:rPr>
        <w:t>).</w:t>
      </w:r>
    </w:p>
    <w:p w14:paraId="669C4DC1" w14:textId="6E19F32D" w:rsidR="009B5F38" w:rsidRPr="00BD27C4" w:rsidRDefault="00C17B2E" w:rsidP="00BD27C4">
      <w:pPr>
        <w:pStyle w:val="Paragrafoelenco"/>
        <w:numPr>
          <w:ilvl w:val="0"/>
          <w:numId w:val="3"/>
        </w:numPr>
        <w:spacing w:line="240" w:lineRule="auto"/>
        <w:rPr>
          <w:i/>
          <w:color w:val="0070C0"/>
          <w:szCs w:val="20"/>
        </w:rPr>
      </w:pPr>
      <w:r w:rsidRPr="00BD27C4">
        <w:rPr>
          <w:szCs w:val="20"/>
        </w:rPr>
        <w:t>Etic</w:t>
      </w:r>
      <w:r w:rsidR="001A1CC4" w:rsidRPr="00BD27C4">
        <w:rPr>
          <w:szCs w:val="20"/>
        </w:rPr>
        <w:t xml:space="preserve">he </w:t>
      </w:r>
      <w:r w:rsidRPr="00BD27C4">
        <w:rPr>
          <w:szCs w:val="20"/>
        </w:rPr>
        <w:t xml:space="preserve">della piazza: </w:t>
      </w:r>
      <w:r w:rsidR="00B52F8D" w:rsidRPr="00BD27C4">
        <w:rPr>
          <w:szCs w:val="20"/>
        </w:rPr>
        <w:t>F. Nietzsche, Così parlò Zarathustra, Adelphi, Milano 1976</w:t>
      </w:r>
      <w:r w:rsidR="00A02E42" w:rsidRPr="00BD27C4">
        <w:rPr>
          <w:szCs w:val="20"/>
        </w:rPr>
        <w:t xml:space="preserve"> (</w:t>
      </w:r>
      <w:r w:rsidR="00B52F8D" w:rsidRPr="00BD27C4">
        <w:rPr>
          <w:szCs w:val="20"/>
        </w:rPr>
        <w:t>Prologo e Libro I</w:t>
      </w:r>
      <w:r w:rsidR="00A02E42" w:rsidRPr="00BD27C4">
        <w:rPr>
          <w:szCs w:val="20"/>
        </w:rPr>
        <w:t>)</w:t>
      </w:r>
      <w:bookmarkStart w:id="2" w:name="_Hlk138412979"/>
      <w:r w:rsidR="00BD27C4" w:rsidRPr="00BD27C4">
        <w:rPr>
          <w:i/>
          <w:color w:val="0070C0"/>
          <w:szCs w:val="20"/>
        </w:rPr>
        <w:t xml:space="preserve"> </w:t>
      </w:r>
      <w:hyperlink r:id="rId8" w:history="1">
        <w:r w:rsidR="00BD27C4" w:rsidRPr="00BD27C4">
          <w:rPr>
            <w:rStyle w:val="Collegamentoipertestuale"/>
            <w:i/>
            <w:szCs w:val="20"/>
          </w:rPr>
          <w:t>Acquista da VP</w:t>
        </w:r>
        <w:bookmarkEnd w:id="2"/>
      </w:hyperlink>
      <w:r w:rsidR="002454B2" w:rsidRPr="00BD27C4">
        <w:rPr>
          <w:szCs w:val="20"/>
        </w:rPr>
        <w:t xml:space="preserve">; P. Scolari, Nietzsche. Fenomenologo del quotidiano, </w:t>
      </w:r>
      <w:proofErr w:type="spellStart"/>
      <w:r w:rsidR="002454B2" w:rsidRPr="00BD27C4">
        <w:rPr>
          <w:szCs w:val="20"/>
        </w:rPr>
        <w:t>Castelvecchi</w:t>
      </w:r>
      <w:proofErr w:type="spellEnd"/>
      <w:r w:rsidR="002454B2" w:rsidRPr="00BD27C4">
        <w:rPr>
          <w:szCs w:val="20"/>
        </w:rPr>
        <w:t>, Roma 2021 (capitolo 6).</w:t>
      </w:r>
      <w:r w:rsidR="00BD27C4" w:rsidRPr="00BD27C4">
        <w:rPr>
          <w:i/>
          <w:color w:val="0070C0"/>
          <w:szCs w:val="20"/>
        </w:rPr>
        <w:t xml:space="preserve"> </w:t>
      </w:r>
      <w:hyperlink r:id="rId9" w:history="1">
        <w:r w:rsidR="00BD27C4" w:rsidRPr="00BD27C4">
          <w:rPr>
            <w:rStyle w:val="Collegamentoipertestuale"/>
            <w:i/>
            <w:szCs w:val="20"/>
          </w:rPr>
          <w:t>Acquista da VP</w:t>
        </w:r>
      </w:hyperlink>
    </w:p>
    <w:p w14:paraId="01D1E3EB" w14:textId="5F57DFF8" w:rsidR="00B52F8D" w:rsidRPr="00BD27C4" w:rsidRDefault="00166A7F" w:rsidP="00BD27C4">
      <w:pPr>
        <w:pStyle w:val="Paragrafoelenco"/>
        <w:numPr>
          <w:ilvl w:val="0"/>
          <w:numId w:val="3"/>
        </w:numPr>
        <w:spacing w:line="240" w:lineRule="auto"/>
        <w:rPr>
          <w:i/>
          <w:color w:val="0070C0"/>
          <w:sz w:val="18"/>
          <w:szCs w:val="18"/>
        </w:rPr>
      </w:pPr>
      <w:r w:rsidRPr="00BD27C4">
        <w:rPr>
          <w:szCs w:val="20"/>
        </w:rPr>
        <w:t xml:space="preserve">Luoghi </w:t>
      </w:r>
      <w:r w:rsidR="00DC5995" w:rsidRPr="00BD27C4">
        <w:rPr>
          <w:szCs w:val="20"/>
        </w:rPr>
        <w:t>gregari</w:t>
      </w:r>
      <w:r w:rsidRPr="00BD27C4">
        <w:rPr>
          <w:szCs w:val="20"/>
        </w:rPr>
        <w:t xml:space="preserve"> </w:t>
      </w:r>
      <w:r w:rsidR="00A0425E" w:rsidRPr="00BD27C4">
        <w:rPr>
          <w:szCs w:val="20"/>
        </w:rPr>
        <w:t>e fenomenologia dei g</w:t>
      </w:r>
      <w:r w:rsidR="002A45B1" w:rsidRPr="00BD27C4">
        <w:rPr>
          <w:szCs w:val="20"/>
        </w:rPr>
        <w:t>iornali</w:t>
      </w:r>
      <w:r w:rsidR="003A7D03" w:rsidRPr="00BD27C4">
        <w:rPr>
          <w:szCs w:val="20"/>
        </w:rPr>
        <w:t xml:space="preserve">: </w:t>
      </w:r>
      <w:r w:rsidR="003A7D03" w:rsidRPr="00BD27C4">
        <w:rPr>
          <w:rFonts w:ascii="Times" w:hAnsi="Times" w:cs="Times"/>
          <w:szCs w:val="20"/>
        </w:rPr>
        <w:t>P. Scolari, Nietzsche. Fenomenologo del quotidiano, Castelvecchi, Roma 2021 (cap</w:t>
      </w:r>
      <w:r w:rsidR="00A02E42" w:rsidRPr="00BD27C4">
        <w:rPr>
          <w:rFonts w:ascii="Times" w:hAnsi="Times" w:cs="Times"/>
          <w:szCs w:val="20"/>
        </w:rPr>
        <w:t xml:space="preserve">itoli </w:t>
      </w:r>
      <w:r w:rsidR="00A148BD" w:rsidRPr="00BD27C4">
        <w:rPr>
          <w:rFonts w:ascii="Times" w:hAnsi="Times" w:cs="Times"/>
          <w:szCs w:val="20"/>
        </w:rPr>
        <w:t>4</w:t>
      </w:r>
      <w:r w:rsidR="00AC2B3D" w:rsidRPr="00BD27C4">
        <w:rPr>
          <w:rFonts w:ascii="Times" w:hAnsi="Times" w:cs="Times"/>
          <w:szCs w:val="20"/>
        </w:rPr>
        <w:t>, 5, 7</w:t>
      </w:r>
      <w:r w:rsidR="003A7D03" w:rsidRPr="00BD27C4">
        <w:rPr>
          <w:rFonts w:ascii="Times" w:hAnsi="Times" w:cs="Times"/>
          <w:szCs w:val="20"/>
        </w:rPr>
        <w:t>).</w:t>
      </w:r>
      <w:r w:rsidR="00BD27C4" w:rsidRPr="00BD27C4">
        <w:rPr>
          <w:i/>
          <w:color w:val="0070C0"/>
          <w:sz w:val="18"/>
          <w:szCs w:val="18"/>
        </w:rPr>
        <w:t xml:space="preserve"> </w:t>
      </w:r>
      <w:hyperlink r:id="rId10" w:history="1">
        <w:r w:rsidR="00BD27C4" w:rsidRPr="00BD27C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179A37" w14:textId="7D7AC764" w:rsidR="00A148BD" w:rsidRPr="00BD27C4" w:rsidRDefault="00831CF6" w:rsidP="00BD27C4">
      <w:pPr>
        <w:pStyle w:val="Paragrafoelenco"/>
        <w:numPr>
          <w:ilvl w:val="0"/>
          <w:numId w:val="3"/>
        </w:numPr>
        <w:spacing w:line="240" w:lineRule="auto"/>
        <w:rPr>
          <w:i/>
          <w:color w:val="0070C0"/>
          <w:sz w:val="18"/>
          <w:szCs w:val="18"/>
        </w:rPr>
      </w:pPr>
      <w:r w:rsidRPr="00BD27C4">
        <w:rPr>
          <w:rFonts w:ascii="Times" w:hAnsi="Times" w:cs="Times"/>
          <w:szCs w:val="20"/>
        </w:rPr>
        <w:t>Stare con gli altri</w:t>
      </w:r>
      <w:r w:rsidR="00A72143" w:rsidRPr="00BD27C4">
        <w:rPr>
          <w:rFonts w:ascii="Times" w:hAnsi="Times" w:cs="Times"/>
          <w:szCs w:val="20"/>
        </w:rPr>
        <w:t>: M. Heidegger, Essere e tempo, Longanesi, Milano 2005 (in particolare §§ 25-27)</w:t>
      </w:r>
      <w:r w:rsidR="00BD27C4" w:rsidRPr="00BD27C4">
        <w:rPr>
          <w:i/>
          <w:color w:val="0070C0"/>
          <w:sz w:val="18"/>
          <w:szCs w:val="18"/>
        </w:rPr>
        <w:t xml:space="preserve"> </w:t>
      </w:r>
      <w:hyperlink r:id="rId11" w:history="1">
        <w:r w:rsidR="00BD27C4" w:rsidRPr="00BD27C4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  <w:r w:rsidR="00A72143" w:rsidRPr="00BD27C4">
        <w:rPr>
          <w:rFonts w:ascii="Times" w:hAnsi="Times" w:cs="Times"/>
          <w:szCs w:val="20"/>
        </w:rPr>
        <w:t xml:space="preserve">; K. </w:t>
      </w:r>
      <w:proofErr w:type="spellStart"/>
      <w:r w:rsidR="00A72143" w:rsidRPr="00BD27C4">
        <w:rPr>
          <w:rFonts w:ascii="Times" w:hAnsi="Times" w:cs="Times"/>
          <w:szCs w:val="20"/>
        </w:rPr>
        <w:t>Löwith</w:t>
      </w:r>
      <w:proofErr w:type="spellEnd"/>
      <w:r w:rsidR="00A72143" w:rsidRPr="00BD27C4">
        <w:rPr>
          <w:rFonts w:ascii="Times" w:hAnsi="Times" w:cs="Times"/>
          <w:szCs w:val="20"/>
        </w:rPr>
        <w:t xml:space="preserve">, L’individuo nel ruolo del co-uomo, Guida, Napoli 2007 (parti/temi; cfr. </w:t>
      </w:r>
      <w:proofErr w:type="spellStart"/>
      <w:r w:rsidR="00A72143" w:rsidRPr="00BD27C4">
        <w:rPr>
          <w:rFonts w:ascii="Times" w:hAnsi="Times" w:cs="Times"/>
          <w:szCs w:val="20"/>
        </w:rPr>
        <w:t>Blackboard</w:t>
      </w:r>
      <w:proofErr w:type="spellEnd"/>
      <w:r w:rsidR="00A72143" w:rsidRPr="00BD27C4">
        <w:rPr>
          <w:rFonts w:ascii="Times" w:hAnsi="Times" w:cs="Times"/>
          <w:szCs w:val="20"/>
        </w:rPr>
        <w:t>).</w:t>
      </w:r>
    </w:p>
    <w:p w14:paraId="4468018D" w14:textId="70FC424F" w:rsidR="002B5DEF" w:rsidRPr="009E0E20" w:rsidRDefault="002B5DEF" w:rsidP="00C467FA">
      <w:pPr>
        <w:spacing w:before="120" w:line="240" w:lineRule="exact"/>
        <w:rPr>
          <w:i/>
          <w:iCs/>
          <w:szCs w:val="20"/>
        </w:rPr>
      </w:pPr>
      <w:r w:rsidRPr="009E0E20">
        <w:rPr>
          <w:i/>
          <w:iCs/>
          <w:szCs w:val="20"/>
        </w:rPr>
        <w:t xml:space="preserve">Altri </w:t>
      </w:r>
      <w:r w:rsidR="00860724" w:rsidRPr="009E0E20">
        <w:rPr>
          <w:i/>
          <w:iCs/>
          <w:szCs w:val="20"/>
        </w:rPr>
        <w:t>c</w:t>
      </w:r>
      <w:r w:rsidR="00860724">
        <w:rPr>
          <w:i/>
          <w:iCs/>
          <w:szCs w:val="20"/>
        </w:rPr>
        <w:t xml:space="preserve">orsi </w:t>
      </w:r>
      <w:r w:rsidRPr="009E0E20">
        <w:rPr>
          <w:i/>
          <w:iCs/>
          <w:szCs w:val="20"/>
        </w:rPr>
        <w:t>d</w:t>
      </w:r>
      <w:r w:rsidR="009E0E20">
        <w:rPr>
          <w:i/>
          <w:iCs/>
          <w:szCs w:val="20"/>
        </w:rPr>
        <w:t xml:space="preserve">i </w:t>
      </w:r>
      <w:r w:rsidR="00860724" w:rsidRPr="009E0E20">
        <w:rPr>
          <w:i/>
          <w:iCs/>
          <w:szCs w:val="20"/>
        </w:rPr>
        <w:t>l</w:t>
      </w:r>
      <w:r w:rsidR="00860724">
        <w:rPr>
          <w:i/>
          <w:iCs/>
          <w:szCs w:val="20"/>
        </w:rPr>
        <w:t>aurea</w:t>
      </w:r>
    </w:p>
    <w:p w14:paraId="5894A905" w14:textId="41810DD7" w:rsidR="002B5DEF" w:rsidRDefault="00700427" w:rsidP="009B5F38">
      <w:pPr>
        <w:spacing w:line="240" w:lineRule="exact"/>
        <w:rPr>
          <w:szCs w:val="20"/>
        </w:rPr>
      </w:pPr>
      <w:r>
        <w:rPr>
          <w:szCs w:val="20"/>
        </w:rPr>
        <w:lastRenderedPageBreak/>
        <w:t xml:space="preserve">Facoltà di sostituire il punto 4 </w:t>
      </w:r>
      <w:r w:rsidR="00EF0449">
        <w:rPr>
          <w:szCs w:val="20"/>
        </w:rPr>
        <w:t xml:space="preserve">del programma </w:t>
      </w:r>
      <w:r>
        <w:rPr>
          <w:szCs w:val="20"/>
        </w:rPr>
        <w:t xml:space="preserve">con </w:t>
      </w:r>
      <w:r w:rsidR="0023190E">
        <w:rPr>
          <w:szCs w:val="20"/>
        </w:rPr>
        <w:t xml:space="preserve">una </w:t>
      </w:r>
      <w:r w:rsidR="00527374">
        <w:rPr>
          <w:szCs w:val="20"/>
        </w:rPr>
        <w:t>part</w:t>
      </w:r>
      <w:r w:rsidR="0023190E">
        <w:rPr>
          <w:szCs w:val="20"/>
        </w:rPr>
        <w:t xml:space="preserve">e </w:t>
      </w:r>
      <w:r>
        <w:rPr>
          <w:szCs w:val="20"/>
        </w:rPr>
        <w:t xml:space="preserve">a scelta di F. Nietzsche, Così parlò Zarathustra </w:t>
      </w:r>
      <w:r w:rsidR="000C3E4E">
        <w:rPr>
          <w:szCs w:val="20"/>
        </w:rPr>
        <w:t xml:space="preserve">(II, III, IV) </w:t>
      </w:r>
      <w:r>
        <w:rPr>
          <w:szCs w:val="20"/>
        </w:rPr>
        <w:t xml:space="preserve">o </w:t>
      </w:r>
      <w:r w:rsidR="00ED71A7">
        <w:rPr>
          <w:szCs w:val="20"/>
        </w:rPr>
        <w:t xml:space="preserve">due capitoli </w:t>
      </w:r>
      <w:r w:rsidR="002454B2">
        <w:rPr>
          <w:szCs w:val="20"/>
        </w:rPr>
        <w:t xml:space="preserve">a scelta </w:t>
      </w:r>
      <w:r w:rsidR="008C2A0E">
        <w:rPr>
          <w:szCs w:val="20"/>
        </w:rPr>
        <w:t xml:space="preserve">di </w:t>
      </w:r>
      <w:r>
        <w:rPr>
          <w:szCs w:val="20"/>
        </w:rPr>
        <w:t>P. Scolari, Nietzsche. Fenomenologo del quotidiano</w:t>
      </w:r>
      <w:r w:rsidR="0097624D">
        <w:rPr>
          <w:szCs w:val="20"/>
        </w:rPr>
        <w:t xml:space="preserve"> (1, 2, 3)</w:t>
      </w:r>
      <w:r w:rsidR="0008533B">
        <w:rPr>
          <w:szCs w:val="20"/>
        </w:rPr>
        <w:t>.</w:t>
      </w:r>
    </w:p>
    <w:p w14:paraId="1137A58C" w14:textId="693C9E0E" w:rsidR="007D1F77" w:rsidRPr="009B5F38" w:rsidRDefault="007D1F77" w:rsidP="00C467FA">
      <w:pPr>
        <w:spacing w:before="120" w:line="240" w:lineRule="exact"/>
        <w:rPr>
          <w:i/>
          <w:iCs/>
          <w:szCs w:val="20"/>
        </w:rPr>
      </w:pPr>
      <w:r w:rsidRPr="009B5F38">
        <w:rPr>
          <w:i/>
          <w:iCs/>
          <w:szCs w:val="20"/>
        </w:rPr>
        <w:t>Letture,</w:t>
      </w:r>
      <w:r w:rsidR="006C7E52" w:rsidRPr="009B5F38">
        <w:rPr>
          <w:i/>
          <w:iCs/>
          <w:szCs w:val="20"/>
        </w:rPr>
        <w:t xml:space="preserve"> </w:t>
      </w:r>
      <w:r w:rsidRPr="009B5F38">
        <w:rPr>
          <w:i/>
          <w:iCs/>
          <w:szCs w:val="20"/>
        </w:rPr>
        <w:t>percorsi, elaborati</w:t>
      </w:r>
    </w:p>
    <w:p w14:paraId="1ED69B84" w14:textId="3B7FE586" w:rsidR="007D1F77" w:rsidRDefault="007D1F77" w:rsidP="007D1F77">
      <w:pPr>
        <w:spacing w:line="240" w:lineRule="exact"/>
        <w:rPr>
          <w:szCs w:val="20"/>
        </w:rPr>
      </w:pPr>
      <w:r w:rsidRPr="00627F00">
        <w:rPr>
          <w:szCs w:val="20"/>
        </w:rPr>
        <w:t>Massima libertà di elaborazione personale, con letture a scelta coerenti, percorsi trasversali, papers originali.</w:t>
      </w:r>
      <w:r w:rsidR="00753918">
        <w:rPr>
          <w:szCs w:val="20"/>
        </w:rPr>
        <w:t xml:space="preserve"> </w:t>
      </w:r>
      <w:r w:rsidRPr="00627F00">
        <w:rPr>
          <w:szCs w:val="20"/>
        </w:rPr>
        <w:t>Valgono elementi già in programma se personalizzati.</w:t>
      </w:r>
    </w:p>
    <w:p w14:paraId="2A18DE83" w14:textId="77777777" w:rsidR="007D1F77" w:rsidRPr="00627F00" w:rsidRDefault="007D1F77" w:rsidP="007D1F77">
      <w:pPr>
        <w:spacing w:before="240" w:after="120"/>
        <w:rPr>
          <w:b/>
          <w:i/>
          <w:szCs w:val="20"/>
        </w:rPr>
      </w:pPr>
      <w:r w:rsidRPr="00627F00">
        <w:rPr>
          <w:b/>
          <w:i/>
          <w:szCs w:val="20"/>
        </w:rPr>
        <w:t>DIDATTICA DEL CORSO</w:t>
      </w:r>
    </w:p>
    <w:p w14:paraId="171D0CFA" w14:textId="0BA162FD" w:rsidR="007D1F77" w:rsidRPr="00C467FA" w:rsidRDefault="007D1F77" w:rsidP="005E74CF">
      <w:pPr>
        <w:pStyle w:val="Testo2"/>
        <w:ind w:firstLine="0"/>
        <w:rPr>
          <w:rFonts w:ascii="Times New Roman" w:hAnsi="Times New Roman"/>
          <w:szCs w:val="18"/>
        </w:rPr>
      </w:pPr>
      <w:r w:rsidRPr="00C467FA">
        <w:rPr>
          <w:rFonts w:ascii="Times New Roman" w:hAnsi="Times New Roman"/>
          <w:szCs w:val="18"/>
        </w:rPr>
        <w:t>Lezioni frontali in aula;</w:t>
      </w:r>
      <w:r w:rsidR="00DB7336" w:rsidRPr="00C467FA">
        <w:rPr>
          <w:rFonts w:ascii="Times New Roman" w:hAnsi="Times New Roman"/>
          <w:szCs w:val="18"/>
        </w:rPr>
        <w:t xml:space="preserve"> </w:t>
      </w:r>
      <w:r w:rsidR="00071CAA" w:rsidRPr="00C467FA">
        <w:rPr>
          <w:rFonts w:ascii="Times New Roman" w:hAnsi="Times New Roman"/>
          <w:szCs w:val="18"/>
        </w:rPr>
        <w:t xml:space="preserve">confronti; </w:t>
      </w:r>
      <w:r w:rsidRPr="00C467FA">
        <w:rPr>
          <w:rFonts w:ascii="Times New Roman" w:hAnsi="Times New Roman"/>
          <w:szCs w:val="18"/>
        </w:rPr>
        <w:t>supporti on line.</w:t>
      </w:r>
    </w:p>
    <w:p w14:paraId="50878DF0" w14:textId="25F66CC1" w:rsidR="007D1F77" w:rsidRPr="00627F00" w:rsidRDefault="007D1F77" w:rsidP="007D1F77">
      <w:pPr>
        <w:spacing w:before="240" w:after="120"/>
        <w:rPr>
          <w:b/>
          <w:i/>
          <w:szCs w:val="20"/>
        </w:rPr>
      </w:pPr>
      <w:r w:rsidRPr="00627F00">
        <w:rPr>
          <w:b/>
          <w:i/>
          <w:szCs w:val="20"/>
        </w:rPr>
        <w:t>METODO E CRITERI DI VALUTAZIONE</w:t>
      </w:r>
    </w:p>
    <w:p w14:paraId="7B5D1616" w14:textId="77777777" w:rsidR="007D1F77" w:rsidRPr="00C467FA" w:rsidRDefault="007D1F77" w:rsidP="005F55E5">
      <w:pPr>
        <w:pStyle w:val="Testo2"/>
        <w:ind w:firstLine="0"/>
        <w:rPr>
          <w:rFonts w:ascii="Times New Roman" w:hAnsi="Times New Roman"/>
          <w:szCs w:val="18"/>
        </w:rPr>
      </w:pPr>
      <w:r w:rsidRPr="00C467FA">
        <w:rPr>
          <w:rFonts w:ascii="Times New Roman" w:hAnsi="Times New Roman"/>
          <w:szCs w:val="18"/>
        </w:rPr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rielaborazione (ermeneutiche testuali, percorsi personali, sviluppi argomentativi e originali).</w:t>
      </w:r>
    </w:p>
    <w:p w14:paraId="3D254B65" w14:textId="5EDFDEB4" w:rsidR="007D1F77" w:rsidRPr="00C467FA" w:rsidRDefault="007D1F77" w:rsidP="005F55E5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C467FA">
        <w:rPr>
          <w:rFonts w:ascii="Times New Roman" w:hAnsi="Times New Roman"/>
          <w:szCs w:val="18"/>
        </w:rPr>
        <w:t xml:space="preserve">La prova d’esame è orale (previo </w:t>
      </w:r>
      <w:r w:rsidR="00A17C5D" w:rsidRPr="00C467FA">
        <w:rPr>
          <w:rFonts w:ascii="Times New Roman" w:hAnsi="Times New Roman"/>
          <w:szCs w:val="18"/>
        </w:rPr>
        <w:t xml:space="preserve">invio </w:t>
      </w:r>
      <w:r w:rsidRPr="00C467FA">
        <w:rPr>
          <w:rFonts w:ascii="Times New Roman" w:hAnsi="Times New Roman"/>
          <w:szCs w:val="18"/>
        </w:rPr>
        <w:t xml:space="preserve">di elaborati) e verte per logica complessiva e dettaglio su: </w:t>
      </w:r>
      <w:r w:rsidR="00753918" w:rsidRPr="00C467FA">
        <w:rPr>
          <w:rFonts w:ascii="Times New Roman" w:hAnsi="Times New Roman"/>
          <w:szCs w:val="18"/>
        </w:rPr>
        <w:t xml:space="preserve">programma </w:t>
      </w:r>
      <w:r w:rsidRPr="00C467FA">
        <w:rPr>
          <w:rFonts w:ascii="Times New Roman" w:hAnsi="Times New Roman"/>
          <w:szCs w:val="18"/>
        </w:rPr>
        <w:t>e bibliografia, lezioni e materiali disponibili (Blackboard). Il voto finale</w:t>
      </w:r>
      <w:r w:rsidR="00753918" w:rsidRPr="00C467FA">
        <w:rPr>
          <w:rFonts w:ascii="Times New Roman" w:hAnsi="Times New Roman"/>
          <w:szCs w:val="18"/>
        </w:rPr>
        <w:t>,</w:t>
      </w:r>
      <w:r w:rsidRPr="00C467FA">
        <w:rPr>
          <w:rFonts w:ascii="Times New Roman" w:hAnsi="Times New Roman"/>
          <w:szCs w:val="18"/>
        </w:rPr>
        <w:t xml:space="preserve"> in trentesimi</w:t>
      </w:r>
      <w:r w:rsidR="00753918" w:rsidRPr="00C467FA">
        <w:rPr>
          <w:rFonts w:ascii="Times New Roman" w:hAnsi="Times New Roman"/>
          <w:szCs w:val="18"/>
        </w:rPr>
        <w:t>,</w:t>
      </w:r>
      <w:r w:rsidRPr="00C467FA">
        <w:rPr>
          <w:rFonts w:ascii="Times New Roman" w:hAnsi="Times New Roman"/>
          <w:szCs w:val="18"/>
        </w:rPr>
        <w:t xml:space="preserve"> terrà conto di correttezza e capacità delle risposte (70%) e di abilità argomentative e discorsive pertinenti (30%): dal grado di sinergia e autonomia dipenderà l’assegnazione della lode.</w:t>
      </w:r>
    </w:p>
    <w:p w14:paraId="5ACA2FD7" w14:textId="77777777" w:rsidR="007D1F77" w:rsidRPr="00627F00" w:rsidRDefault="007D1F77" w:rsidP="007D1F77">
      <w:pPr>
        <w:spacing w:before="240" w:after="120" w:line="240" w:lineRule="exact"/>
        <w:rPr>
          <w:b/>
          <w:i/>
          <w:szCs w:val="20"/>
        </w:rPr>
      </w:pPr>
      <w:r w:rsidRPr="00627F00">
        <w:rPr>
          <w:b/>
          <w:i/>
          <w:szCs w:val="20"/>
        </w:rPr>
        <w:t>AVVERTENZE E PREREQUISITI</w:t>
      </w:r>
    </w:p>
    <w:p w14:paraId="4C202BB6" w14:textId="4FBECEF5" w:rsidR="007D1F77" w:rsidRPr="00C467FA" w:rsidRDefault="00D83AC0" w:rsidP="005F55E5">
      <w:pPr>
        <w:pStyle w:val="Testo2"/>
        <w:ind w:firstLine="0"/>
        <w:rPr>
          <w:rFonts w:ascii="Times New Roman" w:hAnsi="Times New Roman"/>
          <w:szCs w:val="18"/>
        </w:rPr>
      </w:pPr>
      <w:r w:rsidRPr="00C467FA">
        <w:rPr>
          <w:rFonts w:ascii="Times New Roman" w:hAnsi="Times New Roman"/>
          <w:szCs w:val="18"/>
        </w:rPr>
        <w:t>Trattandosi di corso base non sono richiesti prerequisiti di accesso.</w:t>
      </w:r>
    </w:p>
    <w:p w14:paraId="0939C5A1" w14:textId="28B1FCC7" w:rsidR="007D1F77" w:rsidRPr="00C467FA" w:rsidRDefault="00A84B84" w:rsidP="00A84B84">
      <w:pPr>
        <w:pStyle w:val="Testo2"/>
        <w:spacing w:before="120"/>
        <w:ind w:firstLine="0"/>
        <w:rPr>
          <w:rFonts w:ascii="Times New Roman" w:hAnsi="Times New Roman"/>
          <w:b/>
          <w:bCs/>
          <w:i/>
          <w:iCs/>
          <w:szCs w:val="18"/>
        </w:rPr>
      </w:pPr>
      <w:r w:rsidRPr="00C467FA">
        <w:rPr>
          <w:rFonts w:ascii="Times New Roman" w:hAnsi="Times New Roman"/>
          <w:b/>
          <w:bCs/>
          <w:i/>
          <w:iCs/>
          <w:szCs w:val="18"/>
        </w:rPr>
        <w:t>ORARIO E LUOGO DI RICEVIMENTO DEGLI STUDENTI</w:t>
      </w:r>
    </w:p>
    <w:p w14:paraId="10787A9F" w14:textId="60F0A29E" w:rsidR="00FE13F6" w:rsidRPr="00C467FA" w:rsidRDefault="007D1F77" w:rsidP="005F55E5">
      <w:pPr>
        <w:pStyle w:val="Testo2"/>
        <w:ind w:firstLine="0"/>
        <w:rPr>
          <w:rFonts w:ascii="Times New Roman" w:hAnsi="Times New Roman"/>
          <w:szCs w:val="18"/>
        </w:rPr>
      </w:pPr>
      <w:r w:rsidRPr="00C467FA">
        <w:rPr>
          <w:rFonts w:ascii="Times New Roman" w:hAnsi="Times New Roman"/>
          <w:szCs w:val="18"/>
        </w:rPr>
        <w:t>Il Prof. Paolo Scolari riceve gli studenti al termine delle lezioni e presso il Dipartimento di Filosofia (Studio 314, Edificio Gregorianum, 3° piano, Sede Centrale, Largo A. Gemelli, 1 - 20123 Milano, Italia), il giovedì dalle ore 11</w:t>
      </w:r>
      <w:r w:rsidR="0053007B" w:rsidRPr="00C467FA">
        <w:rPr>
          <w:rFonts w:ascii="Times New Roman" w:hAnsi="Times New Roman"/>
          <w:szCs w:val="18"/>
        </w:rPr>
        <w:t>.</w:t>
      </w:r>
      <w:r w:rsidRPr="00C467FA">
        <w:rPr>
          <w:rFonts w:ascii="Times New Roman" w:hAnsi="Times New Roman"/>
          <w:szCs w:val="18"/>
        </w:rPr>
        <w:t>30 alle ore 12</w:t>
      </w:r>
      <w:r w:rsidR="0053007B" w:rsidRPr="00C467FA">
        <w:rPr>
          <w:rFonts w:ascii="Times New Roman" w:hAnsi="Times New Roman"/>
          <w:szCs w:val="18"/>
        </w:rPr>
        <w:t>.</w:t>
      </w:r>
      <w:r w:rsidRPr="00C467FA">
        <w:rPr>
          <w:rFonts w:ascii="Times New Roman" w:hAnsi="Times New Roman"/>
          <w:szCs w:val="18"/>
        </w:rPr>
        <w:t xml:space="preserve">30. Email: </w:t>
      </w:r>
      <w:hyperlink r:id="rId12" w:history="1">
        <w:r w:rsidR="00FE13F6" w:rsidRPr="00C467FA">
          <w:rPr>
            <w:rStyle w:val="Collegamentoipertestuale"/>
            <w:rFonts w:ascii="Times New Roman" w:hAnsi="Times New Roman"/>
            <w:i/>
            <w:iCs/>
            <w:szCs w:val="18"/>
          </w:rPr>
          <w:t>paolo.scolari@unicatt.it</w:t>
        </w:r>
      </w:hyperlink>
      <w:r w:rsidRPr="00C467FA">
        <w:rPr>
          <w:rFonts w:ascii="Times New Roman" w:hAnsi="Times New Roman"/>
          <w:i/>
          <w:iCs/>
          <w:szCs w:val="18"/>
        </w:rPr>
        <w:t>.</w:t>
      </w:r>
    </w:p>
    <w:sectPr w:rsidR="00FE13F6" w:rsidRPr="00C467F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6979" w14:textId="77777777" w:rsidR="00BD27C4" w:rsidRDefault="00BD27C4" w:rsidP="00BD27C4">
      <w:pPr>
        <w:spacing w:line="240" w:lineRule="auto"/>
      </w:pPr>
      <w:r>
        <w:separator/>
      </w:r>
    </w:p>
  </w:endnote>
  <w:endnote w:type="continuationSeparator" w:id="0">
    <w:p w14:paraId="009FE509" w14:textId="77777777" w:rsidR="00BD27C4" w:rsidRDefault="00BD27C4" w:rsidP="00BD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225C" w14:textId="77777777" w:rsidR="00BD27C4" w:rsidRDefault="00BD27C4" w:rsidP="00BD27C4">
      <w:pPr>
        <w:spacing w:line="240" w:lineRule="auto"/>
      </w:pPr>
      <w:r>
        <w:separator/>
      </w:r>
    </w:p>
  </w:footnote>
  <w:footnote w:type="continuationSeparator" w:id="0">
    <w:p w14:paraId="3A45A9C8" w14:textId="77777777" w:rsidR="00BD27C4" w:rsidRDefault="00BD27C4" w:rsidP="00BD27C4">
      <w:pPr>
        <w:spacing w:line="240" w:lineRule="auto"/>
      </w:pPr>
      <w:r>
        <w:continuationSeparator/>
      </w:r>
    </w:p>
  </w:footnote>
  <w:footnote w:id="1">
    <w:p w14:paraId="3A33E8A6" w14:textId="77777777" w:rsidR="00BD27C4" w:rsidRDefault="00BD27C4" w:rsidP="00BD27C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48D00E8" w14:textId="41710E8A" w:rsidR="00BD27C4" w:rsidRDefault="00BD27C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71"/>
    <w:multiLevelType w:val="hybridMultilevel"/>
    <w:tmpl w:val="0F6CF0D6"/>
    <w:lvl w:ilvl="0" w:tplc="807EDF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B0479"/>
    <w:multiLevelType w:val="hybridMultilevel"/>
    <w:tmpl w:val="A224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7483"/>
    <w:multiLevelType w:val="hybridMultilevel"/>
    <w:tmpl w:val="6B1C7C4E"/>
    <w:lvl w:ilvl="0" w:tplc="515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A7AF7"/>
    <w:multiLevelType w:val="hybridMultilevel"/>
    <w:tmpl w:val="7678612A"/>
    <w:lvl w:ilvl="0" w:tplc="9132C2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D3"/>
    <w:rsid w:val="00000E5F"/>
    <w:rsid w:val="00023E00"/>
    <w:rsid w:val="00044AA9"/>
    <w:rsid w:val="00071CAA"/>
    <w:rsid w:val="000762CA"/>
    <w:rsid w:val="00082490"/>
    <w:rsid w:val="0008533B"/>
    <w:rsid w:val="00096E59"/>
    <w:rsid w:val="00097B07"/>
    <w:rsid w:val="000A378D"/>
    <w:rsid w:val="000C3E4E"/>
    <w:rsid w:val="000D48F0"/>
    <w:rsid w:val="001023A1"/>
    <w:rsid w:val="00131DC9"/>
    <w:rsid w:val="0013217F"/>
    <w:rsid w:val="00143A1B"/>
    <w:rsid w:val="001513FC"/>
    <w:rsid w:val="00166A7F"/>
    <w:rsid w:val="00187B99"/>
    <w:rsid w:val="001A1CC4"/>
    <w:rsid w:val="001A30AC"/>
    <w:rsid w:val="001A40CE"/>
    <w:rsid w:val="001F7259"/>
    <w:rsid w:val="002014DD"/>
    <w:rsid w:val="002018CD"/>
    <w:rsid w:val="002113B1"/>
    <w:rsid w:val="0023190E"/>
    <w:rsid w:val="002454B2"/>
    <w:rsid w:val="00254A05"/>
    <w:rsid w:val="00264994"/>
    <w:rsid w:val="00282F52"/>
    <w:rsid w:val="0029401E"/>
    <w:rsid w:val="0029512F"/>
    <w:rsid w:val="002951AE"/>
    <w:rsid w:val="002A45B1"/>
    <w:rsid w:val="002B1F78"/>
    <w:rsid w:val="002B4AD3"/>
    <w:rsid w:val="002B5DEF"/>
    <w:rsid w:val="002B67F6"/>
    <w:rsid w:val="002C0CDC"/>
    <w:rsid w:val="002C7F18"/>
    <w:rsid w:val="002D3C03"/>
    <w:rsid w:val="002D5E17"/>
    <w:rsid w:val="002E1019"/>
    <w:rsid w:val="00350F93"/>
    <w:rsid w:val="00374713"/>
    <w:rsid w:val="003A2392"/>
    <w:rsid w:val="003A7D03"/>
    <w:rsid w:val="003B1FB7"/>
    <w:rsid w:val="0044652D"/>
    <w:rsid w:val="004736C1"/>
    <w:rsid w:val="00487BBB"/>
    <w:rsid w:val="004967BA"/>
    <w:rsid w:val="004C10A3"/>
    <w:rsid w:val="004C41FB"/>
    <w:rsid w:val="004D1217"/>
    <w:rsid w:val="004D6008"/>
    <w:rsid w:val="004E45AA"/>
    <w:rsid w:val="004F23D0"/>
    <w:rsid w:val="00527374"/>
    <w:rsid w:val="0053007B"/>
    <w:rsid w:val="00530EF8"/>
    <w:rsid w:val="00556866"/>
    <w:rsid w:val="0058609E"/>
    <w:rsid w:val="00586F38"/>
    <w:rsid w:val="005D5083"/>
    <w:rsid w:val="005E74CF"/>
    <w:rsid w:val="005F55E5"/>
    <w:rsid w:val="006002BE"/>
    <w:rsid w:val="006100D7"/>
    <w:rsid w:val="00622A00"/>
    <w:rsid w:val="00627F00"/>
    <w:rsid w:val="00640794"/>
    <w:rsid w:val="00680841"/>
    <w:rsid w:val="00693C6F"/>
    <w:rsid w:val="006A7845"/>
    <w:rsid w:val="006C7E52"/>
    <w:rsid w:val="006F1772"/>
    <w:rsid w:val="00700427"/>
    <w:rsid w:val="00740866"/>
    <w:rsid w:val="00742531"/>
    <w:rsid w:val="00743AC0"/>
    <w:rsid w:val="00745ABF"/>
    <w:rsid w:val="0075270A"/>
    <w:rsid w:val="00753918"/>
    <w:rsid w:val="00757855"/>
    <w:rsid w:val="00757C14"/>
    <w:rsid w:val="0077167D"/>
    <w:rsid w:val="00784D2A"/>
    <w:rsid w:val="00791ED2"/>
    <w:rsid w:val="00793397"/>
    <w:rsid w:val="007C1534"/>
    <w:rsid w:val="007C37D3"/>
    <w:rsid w:val="007C40BD"/>
    <w:rsid w:val="007D1F77"/>
    <w:rsid w:val="007E4E1E"/>
    <w:rsid w:val="00801E1E"/>
    <w:rsid w:val="00805ABF"/>
    <w:rsid w:val="008074F1"/>
    <w:rsid w:val="0082084D"/>
    <w:rsid w:val="008231EC"/>
    <w:rsid w:val="00825E15"/>
    <w:rsid w:val="00831CF6"/>
    <w:rsid w:val="00842523"/>
    <w:rsid w:val="0084337E"/>
    <w:rsid w:val="00846626"/>
    <w:rsid w:val="00855DAB"/>
    <w:rsid w:val="00860724"/>
    <w:rsid w:val="008942E7"/>
    <w:rsid w:val="008A1204"/>
    <w:rsid w:val="008B7282"/>
    <w:rsid w:val="008C2A0E"/>
    <w:rsid w:val="008E0501"/>
    <w:rsid w:val="008F4332"/>
    <w:rsid w:val="00900CCA"/>
    <w:rsid w:val="00912DD3"/>
    <w:rsid w:val="00924B77"/>
    <w:rsid w:val="00940DA2"/>
    <w:rsid w:val="00960308"/>
    <w:rsid w:val="0097624D"/>
    <w:rsid w:val="00987F3C"/>
    <w:rsid w:val="009B4D0C"/>
    <w:rsid w:val="009B5F38"/>
    <w:rsid w:val="009E055C"/>
    <w:rsid w:val="009E0E20"/>
    <w:rsid w:val="009F452E"/>
    <w:rsid w:val="009F77B9"/>
    <w:rsid w:val="00A02E42"/>
    <w:rsid w:val="00A0425E"/>
    <w:rsid w:val="00A13C9E"/>
    <w:rsid w:val="00A148BD"/>
    <w:rsid w:val="00A1569B"/>
    <w:rsid w:val="00A17C5D"/>
    <w:rsid w:val="00A23E48"/>
    <w:rsid w:val="00A33C8F"/>
    <w:rsid w:val="00A37F02"/>
    <w:rsid w:val="00A37F16"/>
    <w:rsid w:val="00A4052C"/>
    <w:rsid w:val="00A62A08"/>
    <w:rsid w:val="00A72143"/>
    <w:rsid w:val="00A74F6F"/>
    <w:rsid w:val="00A84B84"/>
    <w:rsid w:val="00AA564E"/>
    <w:rsid w:val="00AB349D"/>
    <w:rsid w:val="00AC2B3D"/>
    <w:rsid w:val="00AD3ACB"/>
    <w:rsid w:val="00AD7557"/>
    <w:rsid w:val="00B02A96"/>
    <w:rsid w:val="00B10DDC"/>
    <w:rsid w:val="00B11420"/>
    <w:rsid w:val="00B12247"/>
    <w:rsid w:val="00B14A07"/>
    <w:rsid w:val="00B27C82"/>
    <w:rsid w:val="00B42A2D"/>
    <w:rsid w:val="00B50C5D"/>
    <w:rsid w:val="00B51253"/>
    <w:rsid w:val="00B525CC"/>
    <w:rsid w:val="00B52F8D"/>
    <w:rsid w:val="00B60D40"/>
    <w:rsid w:val="00B62D64"/>
    <w:rsid w:val="00B8210E"/>
    <w:rsid w:val="00B83400"/>
    <w:rsid w:val="00B93218"/>
    <w:rsid w:val="00BB3CCC"/>
    <w:rsid w:val="00BD0C30"/>
    <w:rsid w:val="00BD27C4"/>
    <w:rsid w:val="00BE3E91"/>
    <w:rsid w:val="00C17B2E"/>
    <w:rsid w:val="00C2433F"/>
    <w:rsid w:val="00C26121"/>
    <w:rsid w:val="00C27557"/>
    <w:rsid w:val="00C467FA"/>
    <w:rsid w:val="00C51848"/>
    <w:rsid w:val="00C5434E"/>
    <w:rsid w:val="00C72371"/>
    <w:rsid w:val="00C75CD2"/>
    <w:rsid w:val="00C82A0C"/>
    <w:rsid w:val="00CB4D8F"/>
    <w:rsid w:val="00CB7950"/>
    <w:rsid w:val="00CC0938"/>
    <w:rsid w:val="00CD1199"/>
    <w:rsid w:val="00CD7E3A"/>
    <w:rsid w:val="00D06C64"/>
    <w:rsid w:val="00D139CF"/>
    <w:rsid w:val="00D25B37"/>
    <w:rsid w:val="00D3661B"/>
    <w:rsid w:val="00D404F2"/>
    <w:rsid w:val="00D83AC0"/>
    <w:rsid w:val="00D8485E"/>
    <w:rsid w:val="00DB340C"/>
    <w:rsid w:val="00DB7336"/>
    <w:rsid w:val="00DC5995"/>
    <w:rsid w:val="00DD7BCD"/>
    <w:rsid w:val="00E06C36"/>
    <w:rsid w:val="00E23F33"/>
    <w:rsid w:val="00E30D55"/>
    <w:rsid w:val="00E37E9D"/>
    <w:rsid w:val="00E43B03"/>
    <w:rsid w:val="00E442AC"/>
    <w:rsid w:val="00E5238D"/>
    <w:rsid w:val="00E5246D"/>
    <w:rsid w:val="00E607E6"/>
    <w:rsid w:val="00E83195"/>
    <w:rsid w:val="00E8437D"/>
    <w:rsid w:val="00ED3B22"/>
    <w:rsid w:val="00ED5BF3"/>
    <w:rsid w:val="00ED6646"/>
    <w:rsid w:val="00ED71A7"/>
    <w:rsid w:val="00EF0449"/>
    <w:rsid w:val="00F012A2"/>
    <w:rsid w:val="00F06D0B"/>
    <w:rsid w:val="00F07E11"/>
    <w:rsid w:val="00F07E50"/>
    <w:rsid w:val="00F64ADF"/>
    <w:rsid w:val="00F6552E"/>
    <w:rsid w:val="00F85B52"/>
    <w:rsid w:val="00FB7E60"/>
    <w:rsid w:val="00FD72AE"/>
    <w:rsid w:val="00FE13F6"/>
    <w:rsid w:val="00FE4E18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4406F"/>
  <w15:chartTrackingRefBased/>
  <w15:docId w15:val="{FE750A58-3F2B-40C0-8755-17A6023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1F77"/>
    <w:pPr>
      <w:ind w:left="720"/>
      <w:contextualSpacing/>
    </w:pPr>
  </w:style>
  <w:style w:type="character" w:styleId="Collegamentoipertestuale">
    <w:name w:val="Hyperlink"/>
    <w:basedOn w:val="Carpredefinitoparagrafo"/>
    <w:rsid w:val="00FE13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13F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BD27C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27C4"/>
  </w:style>
  <w:style w:type="character" w:styleId="Rimandonotaapidipagina">
    <w:name w:val="footnote reference"/>
    <w:basedOn w:val="Carpredefinitoparagrafo"/>
    <w:rsid w:val="00BD2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iedrich-nietzsche/cosi-parlo-zarathustra-un-libro-per-tutti-e-per-nessuno-9788845906558-20986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olo.scolar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heidegger-martin/essere-e-tempo-9788830415447-161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olo-scolari/nietzsche-fenomenologo-del-quotidiano-9788832906066-7061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scolari/nietzsche-fenomenologo-del-quotidiano-9788832906066-70614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5DFC-BFDB-434D-B674-6BE95B2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285</TotalTime>
  <Pages>2</Pages>
  <Words>513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226</cp:revision>
  <cp:lastPrinted>2023-05-11T15:02:00Z</cp:lastPrinted>
  <dcterms:created xsi:type="dcterms:W3CDTF">2019-06-24T08:02:00Z</dcterms:created>
  <dcterms:modified xsi:type="dcterms:W3CDTF">2023-06-29T06:47:00Z</dcterms:modified>
</cp:coreProperties>
</file>