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2CAB" w14:textId="2A53C13F" w:rsidR="0055089A" w:rsidRPr="003727A8" w:rsidRDefault="0055089A" w:rsidP="004566CE">
      <w:pPr>
        <w:pStyle w:val="Titolo1"/>
        <w:ind w:left="0" w:firstLine="0"/>
      </w:pPr>
      <w:r>
        <w:t>Storia dell’arte contemporanea</w:t>
      </w:r>
      <w:r w:rsidR="00015D10">
        <w:t xml:space="preserve"> </w:t>
      </w:r>
    </w:p>
    <w:p w14:paraId="543549FA" w14:textId="6BA39B57" w:rsidR="0055089A" w:rsidRPr="00A35784" w:rsidRDefault="0055089A" w:rsidP="0055089A">
      <w:pPr>
        <w:pStyle w:val="Titolo2"/>
      </w:pPr>
      <w:r w:rsidRPr="00A35784">
        <w:t xml:space="preserve">Prof. Elena Di Raddo; </w:t>
      </w:r>
      <w:r w:rsidR="006577B3">
        <w:t xml:space="preserve">Prof. </w:t>
      </w:r>
      <w:r w:rsidRPr="00A35784">
        <w:t xml:space="preserve">Francesco Tedeschi </w:t>
      </w:r>
    </w:p>
    <w:p w14:paraId="1B63DBF5" w14:textId="0BDE5A96" w:rsidR="0055089A" w:rsidRPr="003727A8" w:rsidRDefault="0055089A" w:rsidP="0055089A">
      <w:pPr>
        <w:tabs>
          <w:tab w:val="clear" w:pos="284"/>
        </w:tabs>
        <w:spacing w:before="240" w:after="120"/>
        <w:rPr>
          <w:i/>
          <w:szCs w:val="20"/>
        </w:rPr>
      </w:pPr>
      <w:r w:rsidRPr="003727A8">
        <w:rPr>
          <w:rFonts w:ascii="Times" w:hAnsi="Times"/>
          <w:smallCaps/>
          <w:noProof/>
          <w:sz w:val="18"/>
          <w:szCs w:val="20"/>
        </w:rPr>
        <w:t>I Modulo:</w:t>
      </w:r>
      <w:r w:rsidRPr="003727A8">
        <w:rPr>
          <w:i/>
          <w:sz w:val="18"/>
          <w:szCs w:val="20"/>
        </w:rPr>
        <w:t xml:space="preserve"> </w:t>
      </w:r>
      <w:r w:rsidRPr="003727A8">
        <w:rPr>
          <w:i/>
          <w:szCs w:val="20"/>
        </w:rPr>
        <w:t>Prof. Elena Di Raddo</w:t>
      </w:r>
    </w:p>
    <w:p w14:paraId="60F9FB34" w14:textId="77777777" w:rsidR="002D5E17" w:rsidRDefault="0055089A" w:rsidP="0055089A">
      <w:pPr>
        <w:spacing w:before="240" w:after="120"/>
        <w:rPr>
          <w:b/>
          <w:sz w:val="18"/>
        </w:rPr>
      </w:pPr>
      <w:r>
        <w:rPr>
          <w:b/>
          <w:i/>
          <w:sz w:val="18"/>
        </w:rPr>
        <w:t>OBIETTIVO DEL CORSO E RISULTATI DI APPRENDIMENTO ATTESI</w:t>
      </w:r>
    </w:p>
    <w:p w14:paraId="7126D261" w14:textId="1FFC7C52" w:rsidR="0055089A" w:rsidRPr="00F7630D" w:rsidRDefault="0055089A" w:rsidP="0055089A">
      <w:pPr>
        <w:tabs>
          <w:tab w:val="clear" w:pos="284"/>
        </w:tabs>
        <w:spacing w:line="240" w:lineRule="auto"/>
        <w:rPr>
          <w:noProof/>
          <w:szCs w:val="20"/>
        </w:rPr>
      </w:pPr>
      <w:r w:rsidRPr="00F7630D">
        <w:rPr>
          <w:noProof/>
          <w:szCs w:val="20"/>
        </w:rPr>
        <w:t xml:space="preserve">Il corso si propone di offrire allo studente </w:t>
      </w:r>
      <w:r w:rsidR="00A71516" w:rsidRPr="00F7630D">
        <w:rPr>
          <w:noProof/>
          <w:szCs w:val="20"/>
        </w:rPr>
        <w:t>gli strumenti necessari</w:t>
      </w:r>
      <w:r w:rsidRPr="00F7630D">
        <w:rPr>
          <w:noProof/>
          <w:szCs w:val="20"/>
        </w:rPr>
        <w:t xml:space="preserve"> per lo studio della disciplina. Per le sue caratteristiche intrinseche, l’argomento del corso permetterà di affrontare sviluppi e mutamenti dell’arte contemporanea puntando su un taglio storico e problematico, che, attraverso casi esemplari, coinvolge l’intero contesto artistico del </w:t>
      </w:r>
      <w:r w:rsidR="00A71516" w:rsidRPr="00F7630D">
        <w:rPr>
          <w:noProof/>
          <w:szCs w:val="20"/>
        </w:rPr>
        <w:t xml:space="preserve">periodo </w:t>
      </w:r>
      <w:r w:rsidRPr="00F7630D">
        <w:rPr>
          <w:noProof/>
          <w:szCs w:val="20"/>
        </w:rPr>
        <w:t>nelle sue connessioni con la cultura e la società.</w:t>
      </w:r>
    </w:p>
    <w:p w14:paraId="7961C0EE" w14:textId="41330E36" w:rsidR="0055089A" w:rsidRPr="00F7630D" w:rsidRDefault="0055089A" w:rsidP="0055089A">
      <w:pPr>
        <w:tabs>
          <w:tab w:val="clear" w:pos="284"/>
        </w:tabs>
        <w:spacing w:line="240" w:lineRule="auto"/>
        <w:rPr>
          <w:noProof/>
          <w:szCs w:val="20"/>
        </w:rPr>
      </w:pPr>
      <w:r w:rsidRPr="00F7630D">
        <w:rPr>
          <w:noProof/>
          <w:szCs w:val="20"/>
        </w:rPr>
        <w:t xml:space="preserve">Al termine dell’insegnamento, lo studente sarà in grado di conoscere i principali artisti, i movimenti e gruppi artistici compresi tra la fine </w:t>
      </w:r>
      <w:r w:rsidR="00A71516" w:rsidRPr="00F7630D">
        <w:rPr>
          <w:noProof/>
          <w:szCs w:val="20"/>
        </w:rPr>
        <w:t>dell’Ottocento</w:t>
      </w:r>
      <w:r w:rsidRPr="00F7630D">
        <w:rPr>
          <w:noProof/>
          <w:szCs w:val="20"/>
        </w:rPr>
        <w:t xml:space="preserve"> e </w:t>
      </w:r>
      <w:r w:rsidR="00A71516" w:rsidRPr="00F7630D">
        <w:rPr>
          <w:noProof/>
          <w:szCs w:val="20"/>
        </w:rPr>
        <w:t>l’epoca attuale</w:t>
      </w:r>
      <w:r w:rsidRPr="00F7630D">
        <w:rPr>
          <w:noProof/>
          <w:szCs w:val="20"/>
        </w:rPr>
        <w:t>. Sarà inoltre in grado di leggere, analizzare e commentare le opere d’arte, inquadrandole nel periodo storico di appartenenza.</w:t>
      </w:r>
    </w:p>
    <w:p w14:paraId="363367AB" w14:textId="77777777" w:rsidR="0055089A" w:rsidRPr="00F7630D" w:rsidRDefault="0055089A" w:rsidP="0055089A">
      <w:pPr>
        <w:spacing w:before="240" w:after="120"/>
        <w:rPr>
          <w:b/>
          <w:sz w:val="18"/>
        </w:rPr>
      </w:pPr>
      <w:r w:rsidRPr="00F7630D">
        <w:rPr>
          <w:b/>
          <w:i/>
          <w:sz w:val="18"/>
        </w:rPr>
        <w:t>PROGRAMMA DEL CORSO</w:t>
      </w:r>
    </w:p>
    <w:p w14:paraId="6D1CD2AD" w14:textId="77777777" w:rsidR="0055089A" w:rsidRPr="00F7630D" w:rsidRDefault="0055089A" w:rsidP="0055089A">
      <w:pPr>
        <w:tabs>
          <w:tab w:val="clear" w:pos="284"/>
        </w:tabs>
        <w:spacing w:line="240" w:lineRule="auto"/>
        <w:rPr>
          <w:noProof/>
          <w:szCs w:val="20"/>
        </w:rPr>
      </w:pPr>
      <w:r w:rsidRPr="00F7630D">
        <w:rPr>
          <w:noProof/>
          <w:szCs w:val="20"/>
        </w:rPr>
        <w:t xml:space="preserve">Il corso intende presentare agli studenti alcuni spunti problematici relativi alla disciplina con particolare attenzione al taglio cronologico, alle questioni metodologiche e alle tipologie di opere d’arte dell’età contemporanea (dal Postimpressionismo </w:t>
      </w:r>
      <w:r w:rsidR="007C3594" w:rsidRPr="00F7630D">
        <w:rPr>
          <w:noProof/>
          <w:szCs w:val="20"/>
        </w:rPr>
        <w:t>alle ultime tendenze).</w:t>
      </w:r>
    </w:p>
    <w:p w14:paraId="05CB2299" w14:textId="77777777" w:rsidR="0055089A" w:rsidRPr="00F7630D" w:rsidRDefault="0055089A" w:rsidP="0055089A">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000000"/>
          <w:szCs w:val="20"/>
        </w:rPr>
      </w:pPr>
      <w:r w:rsidRPr="00F7630D">
        <w:rPr>
          <w:color w:val="000000"/>
          <w:szCs w:val="20"/>
        </w:rPr>
        <w:t xml:space="preserve">Durante il corso verrà tracciato un breve percorso storico, attraverso l’analisi di </w:t>
      </w:r>
      <w:r w:rsidR="007C3594" w:rsidRPr="00F7630D">
        <w:rPr>
          <w:color w:val="000000"/>
          <w:szCs w:val="20"/>
        </w:rPr>
        <w:t xml:space="preserve">momenti e </w:t>
      </w:r>
      <w:r w:rsidRPr="00F7630D">
        <w:rPr>
          <w:color w:val="000000"/>
          <w:szCs w:val="20"/>
        </w:rPr>
        <w:t xml:space="preserve">temi </w:t>
      </w:r>
      <w:r w:rsidR="007C3594" w:rsidRPr="00F7630D">
        <w:rPr>
          <w:color w:val="000000"/>
          <w:szCs w:val="20"/>
        </w:rPr>
        <w:t xml:space="preserve">nodali </w:t>
      </w:r>
      <w:r w:rsidRPr="00F7630D">
        <w:rPr>
          <w:color w:val="000000"/>
          <w:szCs w:val="20"/>
        </w:rPr>
        <w:t xml:space="preserve">che hanno segnato le tappe più significative dell’arte dalla metà dell’Ottocento ad oggi. Il corso esaminerà quindi, attraverso un taglio critico e di approfondimento metodologico, solo alcune tendenze </w:t>
      </w:r>
      <w:r w:rsidR="007C3594" w:rsidRPr="00F7630D">
        <w:rPr>
          <w:color w:val="000000"/>
          <w:szCs w:val="20"/>
        </w:rPr>
        <w:t>e i principali artisti</w:t>
      </w:r>
      <w:r w:rsidRPr="00F7630D">
        <w:rPr>
          <w:color w:val="000000"/>
          <w:szCs w:val="20"/>
        </w:rPr>
        <w:t xml:space="preserve"> che hanno caratterizzato la fine del XIX secolo, il XX e l’inizio del XXI secolo. Particolare attenzione sarà dedicata alla definizione del concetto di “modernità” attraverso l’approfondimento dei movimenti dell’avanguardia storica e dei suoi sviluppi nella contemporaneità.</w:t>
      </w:r>
    </w:p>
    <w:p w14:paraId="5CFB02D9" w14:textId="70D429A5" w:rsidR="0055089A" w:rsidRPr="00F7630D" w:rsidRDefault="0055089A" w:rsidP="003D3A81">
      <w:pPr>
        <w:spacing w:before="240" w:after="120"/>
        <w:rPr>
          <w:b/>
          <w:i/>
          <w:sz w:val="18"/>
        </w:rPr>
      </w:pPr>
      <w:r w:rsidRPr="00F7630D">
        <w:rPr>
          <w:b/>
          <w:i/>
          <w:sz w:val="18"/>
        </w:rPr>
        <w:t>BIBLIOGRAFIA</w:t>
      </w:r>
      <w:r w:rsidR="00C619AC">
        <w:rPr>
          <w:rStyle w:val="Rimandonotaapidipagina"/>
          <w:b/>
          <w:i/>
          <w:sz w:val="18"/>
        </w:rPr>
        <w:footnoteReference w:id="1"/>
      </w:r>
    </w:p>
    <w:p w14:paraId="24A932AC" w14:textId="77777777" w:rsidR="0055089A" w:rsidRPr="00F7630D" w:rsidRDefault="0055089A" w:rsidP="0055089A">
      <w:pPr>
        <w:pStyle w:val="Testo1"/>
      </w:pPr>
      <w:r w:rsidRPr="00F7630D">
        <w:t>Un manuale di storia dell’arte contemporanea a scelta:</w:t>
      </w:r>
    </w:p>
    <w:p w14:paraId="0A09C349" w14:textId="0A670F58" w:rsidR="0055089A" w:rsidRPr="00C619AC" w:rsidRDefault="0055089A" w:rsidP="00C619AC">
      <w:pPr>
        <w:spacing w:line="240" w:lineRule="auto"/>
        <w:rPr>
          <w:i/>
          <w:color w:val="0070C0"/>
          <w:sz w:val="18"/>
          <w:szCs w:val="18"/>
        </w:rPr>
      </w:pPr>
      <w:r w:rsidRPr="00C619AC">
        <w:rPr>
          <w:smallCaps/>
          <w:noProof/>
          <w:spacing w:val="-5"/>
          <w:sz w:val="18"/>
          <w:szCs w:val="18"/>
        </w:rPr>
        <w:t>P. De Vecchi-E. Cerchiari,</w:t>
      </w:r>
      <w:r w:rsidRPr="00C619AC">
        <w:rPr>
          <w:i/>
          <w:noProof/>
          <w:spacing w:val="-5"/>
          <w:sz w:val="18"/>
          <w:szCs w:val="18"/>
        </w:rPr>
        <w:t xml:space="preserve"> Arte nel tempo,</w:t>
      </w:r>
      <w:r w:rsidRPr="00C619AC">
        <w:rPr>
          <w:noProof/>
          <w:spacing w:val="-5"/>
          <w:sz w:val="18"/>
          <w:szCs w:val="18"/>
        </w:rPr>
        <w:t xml:space="preserve"> </w:t>
      </w:r>
      <w:r w:rsidRPr="00C619AC">
        <w:rPr>
          <w:i/>
          <w:noProof/>
          <w:spacing w:val="-5"/>
          <w:sz w:val="18"/>
          <w:szCs w:val="18"/>
        </w:rPr>
        <w:t>vol. III. Dal postimpressionismo al Postmoderno</w:t>
      </w:r>
      <w:r w:rsidRPr="00C619AC">
        <w:rPr>
          <w:noProof/>
          <w:spacing w:val="-5"/>
          <w:sz w:val="18"/>
          <w:szCs w:val="18"/>
        </w:rPr>
        <w:t xml:space="preserve"> (secondo tomo), Bompiani (ultima edizione).</w:t>
      </w:r>
      <w:r w:rsidR="00C619AC" w:rsidRPr="00C619AC">
        <w:rPr>
          <w:noProof/>
          <w:spacing w:val="-5"/>
          <w:sz w:val="18"/>
          <w:szCs w:val="18"/>
        </w:rPr>
        <w:t xml:space="preserve"> </w:t>
      </w:r>
      <w:bookmarkStart w:id="2" w:name="_Hlk138412979"/>
      <w:r w:rsidR="00C619AC">
        <w:rPr>
          <w:i/>
          <w:color w:val="0070C0"/>
          <w:sz w:val="18"/>
          <w:szCs w:val="18"/>
        </w:rPr>
        <w:fldChar w:fldCharType="begin"/>
      </w:r>
      <w:r w:rsidR="00C619AC">
        <w:rPr>
          <w:i/>
          <w:color w:val="0070C0"/>
          <w:sz w:val="18"/>
          <w:szCs w:val="18"/>
        </w:rPr>
        <w:instrText xml:space="preserve"> HYPERLINK "https://librerie.unicatt.it/scheda-libro/de-vecchi-pierluigi-cerchiari/arte-nel-tempo-ediz-blu-per-le-scuole-superiori-con-e-book-con-espansione-online-9788838333392-703943.html" </w:instrText>
      </w:r>
      <w:r w:rsidR="00C619AC">
        <w:rPr>
          <w:i/>
          <w:color w:val="0070C0"/>
          <w:sz w:val="18"/>
          <w:szCs w:val="18"/>
        </w:rPr>
      </w:r>
      <w:r w:rsidR="00C619AC">
        <w:rPr>
          <w:i/>
          <w:color w:val="0070C0"/>
          <w:sz w:val="18"/>
          <w:szCs w:val="18"/>
        </w:rPr>
        <w:fldChar w:fldCharType="separate"/>
      </w:r>
      <w:r w:rsidR="00C619AC" w:rsidRPr="00C619AC">
        <w:rPr>
          <w:rStyle w:val="Collegamentoipertestuale"/>
          <w:i/>
          <w:sz w:val="18"/>
          <w:szCs w:val="18"/>
        </w:rPr>
        <w:t>Acquista da VP</w:t>
      </w:r>
      <w:bookmarkEnd w:id="2"/>
      <w:r w:rsidR="00C619AC">
        <w:rPr>
          <w:i/>
          <w:color w:val="0070C0"/>
          <w:sz w:val="18"/>
          <w:szCs w:val="18"/>
        </w:rPr>
        <w:fldChar w:fldCharType="end"/>
      </w:r>
    </w:p>
    <w:p w14:paraId="33956FFB" w14:textId="77777777" w:rsidR="0055089A" w:rsidRPr="00F7630D" w:rsidRDefault="0055089A" w:rsidP="004566CE">
      <w:pPr>
        <w:pStyle w:val="Testo1"/>
        <w:ind w:firstLine="0"/>
      </w:pPr>
      <w:r w:rsidRPr="00F7630D">
        <w:lastRenderedPageBreak/>
        <w:t>Oppure:</w:t>
      </w:r>
    </w:p>
    <w:p w14:paraId="06F5CD53" w14:textId="4FE04C85" w:rsidR="0055089A" w:rsidRPr="00C619AC" w:rsidRDefault="0055089A" w:rsidP="00C619AC">
      <w:pPr>
        <w:spacing w:line="240" w:lineRule="auto"/>
        <w:rPr>
          <w:i/>
          <w:color w:val="0070C0"/>
          <w:sz w:val="18"/>
          <w:szCs w:val="18"/>
        </w:rPr>
      </w:pPr>
      <w:r w:rsidRPr="00C619AC">
        <w:rPr>
          <w:smallCaps/>
          <w:noProof/>
          <w:spacing w:val="-5"/>
          <w:sz w:val="18"/>
          <w:szCs w:val="18"/>
        </w:rPr>
        <w:t>G. Dorfles</w:t>
      </w:r>
      <w:r w:rsidR="003D3A81" w:rsidRPr="00C619AC">
        <w:rPr>
          <w:smallCaps/>
          <w:noProof/>
          <w:spacing w:val="-5"/>
          <w:sz w:val="18"/>
          <w:szCs w:val="18"/>
        </w:rPr>
        <w:t>-</w:t>
      </w:r>
      <w:r w:rsidRPr="00C619AC">
        <w:rPr>
          <w:smallCaps/>
          <w:noProof/>
          <w:spacing w:val="-5"/>
          <w:sz w:val="18"/>
          <w:szCs w:val="18"/>
        </w:rPr>
        <w:t>A. Vettese</w:t>
      </w:r>
      <w:r w:rsidRPr="00C619AC">
        <w:rPr>
          <w:i/>
          <w:noProof/>
          <w:spacing w:val="-5"/>
          <w:sz w:val="18"/>
          <w:szCs w:val="18"/>
        </w:rPr>
        <w:t>,</w:t>
      </w:r>
      <w:r w:rsidRPr="00C619AC">
        <w:rPr>
          <w:noProof/>
          <w:spacing w:val="-5"/>
          <w:sz w:val="18"/>
          <w:szCs w:val="18"/>
        </w:rPr>
        <w:t xml:space="preserve"> a cura di, </w:t>
      </w:r>
      <w:r w:rsidRPr="00C619AC">
        <w:rPr>
          <w:i/>
          <w:noProof/>
          <w:spacing w:val="-5"/>
          <w:sz w:val="18"/>
          <w:szCs w:val="18"/>
        </w:rPr>
        <w:t>Arte 3 Artisti, opere e temi</w:t>
      </w:r>
      <w:r w:rsidRPr="00C619AC">
        <w:rPr>
          <w:noProof/>
          <w:spacing w:val="-5"/>
          <w:sz w:val="18"/>
          <w:szCs w:val="18"/>
        </w:rPr>
        <w:t>, Atlas editore, ultima edizione.</w:t>
      </w:r>
      <w:r w:rsidR="00C619AC" w:rsidRPr="00C619AC">
        <w:rPr>
          <w:i/>
          <w:color w:val="0070C0"/>
          <w:sz w:val="18"/>
          <w:szCs w:val="18"/>
        </w:rPr>
        <w:t xml:space="preserve"> </w:t>
      </w:r>
      <w:hyperlink r:id="rId7" w:history="1">
        <w:r w:rsidR="00C619AC" w:rsidRPr="00C619AC">
          <w:rPr>
            <w:rStyle w:val="Collegamentoipertestuale"/>
            <w:i/>
            <w:sz w:val="18"/>
            <w:szCs w:val="18"/>
          </w:rPr>
          <w:t>Acquista da VP</w:t>
        </w:r>
      </w:hyperlink>
    </w:p>
    <w:p w14:paraId="1ED2942A" w14:textId="77777777" w:rsidR="0055089A" w:rsidRPr="00F7630D" w:rsidRDefault="0055089A" w:rsidP="0055089A">
      <w:pPr>
        <w:pStyle w:val="Testo1"/>
      </w:pPr>
      <w:r w:rsidRPr="00F7630D">
        <w:t xml:space="preserve">L’esame dovrà inoltre essere completato con la lettura di un volume a scelta tra quelli pubblicati sulla pagina “materiali” della piattaforma </w:t>
      </w:r>
      <w:r w:rsidRPr="00F7630D">
        <w:rPr>
          <w:i/>
        </w:rPr>
        <w:t>Blackboard</w:t>
      </w:r>
      <w:r w:rsidRPr="00F7630D">
        <w:t>.</w:t>
      </w:r>
    </w:p>
    <w:p w14:paraId="0F8ACCC7" w14:textId="77777777" w:rsidR="0055089A" w:rsidRPr="00C619AC" w:rsidRDefault="0055089A" w:rsidP="0055089A">
      <w:pPr>
        <w:pStyle w:val="Testo1"/>
        <w:rPr>
          <w:rFonts w:ascii="Times New Roman" w:hAnsi="Times New Roman"/>
          <w:szCs w:val="18"/>
        </w:rPr>
      </w:pPr>
      <w:r w:rsidRPr="00C619AC">
        <w:rPr>
          <w:rFonts w:ascii="Times New Roman" w:hAnsi="Times New Roman"/>
          <w:szCs w:val="18"/>
        </w:rPr>
        <w:t>Per chi vuole approfondire:</w:t>
      </w:r>
    </w:p>
    <w:p w14:paraId="5ADEA6A3" w14:textId="1CBFE76F" w:rsidR="0055089A" w:rsidRPr="00C619AC" w:rsidRDefault="0055089A" w:rsidP="00C619AC">
      <w:pPr>
        <w:spacing w:line="240" w:lineRule="auto"/>
        <w:rPr>
          <w:i/>
          <w:color w:val="0070C0"/>
          <w:sz w:val="18"/>
          <w:szCs w:val="18"/>
        </w:rPr>
      </w:pPr>
      <w:r w:rsidRPr="00C619AC">
        <w:rPr>
          <w:smallCaps/>
          <w:noProof/>
          <w:spacing w:val="-5"/>
          <w:sz w:val="18"/>
          <w:szCs w:val="18"/>
        </w:rPr>
        <w:t xml:space="preserve">H. Foster-R. </w:t>
      </w:r>
      <w:r w:rsidRPr="00C619AC">
        <w:rPr>
          <w:smallCaps/>
          <w:noProof/>
          <w:spacing w:val="-5"/>
          <w:sz w:val="18"/>
          <w:szCs w:val="18"/>
          <w:lang w:val="en-US"/>
        </w:rPr>
        <w:t xml:space="preserve">Krauss-Y.A. Bois-B. </w:t>
      </w:r>
      <w:r w:rsidRPr="00C619AC">
        <w:rPr>
          <w:smallCaps/>
          <w:noProof/>
          <w:spacing w:val="-5"/>
          <w:sz w:val="18"/>
          <w:szCs w:val="18"/>
        </w:rPr>
        <w:t>Buchloc,</w:t>
      </w:r>
      <w:r w:rsidRPr="00C619AC">
        <w:rPr>
          <w:i/>
          <w:noProof/>
          <w:spacing w:val="-5"/>
          <w:sz w:val="18"/>
          <w:szCs w:val="18"/>
        </w:rPr>
        <w:t xml:space="preserve"> Arte dal Novecento. Modernismo, Antimodernismo, Postmodernismo,</w:t>
      </w:r>
      <w:r w:rsidRPr="00C619AC">
        <w:rPr>
          <w:noProof/>
          <w:spacing w:val="-5"/>
          <w:sz w:val="18"/>
          <w:szCs w:val="18"/>
        </w:rPr>
        <w:t xml:space="preserve"> Zanichelli, Bologna, 2006.</w:t>
      </w:r>
      <w:r w:rsidR="00C619AC" w:rsidRPr="00C619AC">
        <w:rPr>
          <w:i/>
          <w:color w:val="0070C0"/>
          <w:sz w:val="18"/>
          <w:szCs w:val="18"/>
        </w:rPr>
        <w:t xml:space="preserve"> </w:t>
      </w:r>
      <w:hyperlink r:id="rId8" w:history="1">
        <w:r w:rsidR="00C619AC" w:rsidRPr="00C619AC">
          <w:rPr>
            <w:rStyle w:val="Collegamentoipertestuale"/>
            <w:i/>
            <w:sz w:val="18"/>
            <w:szCs w:val="18"/>
          </w:rPr>
          <w:t>Acquista da VP</w:t>
        </w:r>
      </w:hyperlink>
    </w:p>
    <w:p w14:paraId="2AABABD5" w14:textId="77777777" w:rsidR="0055089A" w:rsidRPr="00F7630D" w:rsidRDefault="0055089A" w:rsidP="0055089A">
      <w:pPr>
        <w:spacing w:before="240" w:after="120" w:line="220" w:lineRule="exact"/>
        <w:rPr>
          <w:b/>
          <w:i/>
          <w:sz w:val="18"/>
        </w:rPr>
      </w:pPr>
      <w:r w:rsidRPr="00F7630D">
        <w:rPr>
          <w:b/>
          <w:i/>
          <w:sz w:val="18"/>
        </w:rPr>
        <w:t>DIDATTICA DEL CORSO</w:t>
      </w:r>
    </w:p>
    <w:p w14:paraId="16EBE472" w14:textId="77777777" w:rsidR="0055089A" w:rsidRPr="00F7630D" w:rsidRDefault="0055089A" w:rsidP="0055089A">
      <w:pPr>
        <w:pStyle w:val="Testo2"/>
      </w:pPr>
      <w:r w:rsidRPr="00F7630D">
        <w:t xml:space="preserve">Lezioni in aula con la visione di immagini. Utilizzo della piattaforma didattica on-line </w:t>
      </w:r>
      <w:r w:rsidRPr="00F7630D">
        <w:rPr>
          <w:i/>
        </w:rPr>
        <w:t xml:space="preserve">Blackboard </w:t>
      </w:r>
      <w:r w:rsidRPr="00F7630D">
        <w:t>in supporto alla didattica.</w:t>
      </w:r>
    </w:p>
    <w:p w14:paraId="72A7A9A0" w14:textId="77777777" w:rsidR="0055089A" w:rsidRPr="00F7630D" w:rsidRDefault="0055089A" w:rsidP="0055089A">
      <w:pPr>
        <w:pStyle w:val="Testo2"/>
      </w:pPr>
      <w:r w:rsidRPr="00F7630D">
        <w:t>Nel corso dell’anno verranno inoltre attivate delle esercitazioni, con visite guidate a mostre e musei, vivamente consigliate soprattutto a coloro che non hanno mai studiato prima la disciplina.</w:t>
      </w:r>
    </w:p>
    <w:p w14:paraId="25235284" w14:textId="77777777" w:rsidR="0055089A" w:rsidRPr="00F7630D" w:rsidRDefault="0055089A" w:rsidP="0055089A">
      <w:pPr>
        <w:spacing w:before="240" w:after="120" w:line="220" w:lineRule="exact"/>
        <w:rPr>
          <w:b/>
          <w:i/>
          <w:sz w:val="18"/>
        </w:rPr>
      </w:pPr>
      <w:r w:rsidRPr="00F7630D">
        <w:rPr>
          <w:b/>
          <w:i/>
          <w:sz w:val="18"/>
        </w:rPr>
        <w:t>METODO E CRITERI DI VALUTAZIONE</w:t>
      </w:r>
    </w:p>
    <w:p w14:paraId="5721614D" w14:textId="77777777" w:rsidR="0055089A" w:rsidRPr="00F7630D" w:rsidRDefault="0055089A" w:rsidP="0055089A">
      <w:pPr>
        <w:pStyle w:val="Testo2"/>
      </w:pPr>
      <w:r w:rsidRPr="00F7630D">
        <w:t xml:space="preserve">Per dimostrare di aver raggiunto gli obiettivi del corso, lo studente dovrà sostenere un esame basato sul riconoscimento, l’analisi e la contestualizzazione di una o più opere d’arte tra quelle esaminate a lezione. Tale prova potrà essere sostenuta in uno scritto, che verrà programmato alla fine del primo semestre, e completata oralmente con la lettura del volume a scelta. </w:t>
      </w:r>
    </w:p>
    <w:p w14:paraId="369EAE86" w14:textId="77777777" w:rsidR="0055089A" w:rsidRPr="00F7630D" w:rsidRDefault="0055089A" w:rsidP="0055089A">
      <w:pPr>
        <w:pStyle w:val="Testo2"/>
      </w:pPr>
      <w:r w:rsidRPr="00F7630D">
        <w:t>In alternativa, entrambe la parti possono anche essere sostenute oralmente durante gli appelli d’esame, nella stessa data o in date differenti.</w:t>
      </w:r>
    </w:p>
    <w:p w14:paraId="009A2592" w14:textId="77777777" w:rsidR="0055089A" w:rsidRPr="00F7630D" w:rsidRDefault="0055089A" w:rsidP="0055089A">
      <w:pPr>
        <w:spacing w:before="240" w:after="120"/>
        <w:rPr>
          <w:b/>
          <w:i/>
          <w:sz w:val="18"/>
        </w:rPr>
      </w:pPr>
      <w:r w:rsidRPr="00F7630D">
        <w:rPr>
          <w:b/>
          <w:i/>
          <w:sz w:val="18"/>
        </w:rPr>
        <w:t>AVVERTENZE E PREREQUISITI</w:t>
      </w:r>
    </w:p>
    <w:p w14:paraId="34A0122E" w14:textId="77777777" w:rsidR="0055089A" w:rsidRPr="00F7630D" w:rsidRDefault="0055089A" w:rsidP="0055089A">
      <w:pPr>
        <w:pStyle w:val="Testo2"/>
      </w:pPr>
      <w:r w:rsidRPr="00F7630D">
        <w:t>Avendo carattere introduttivo, l’insegnamento non necessita di prerequisiti relativi ai contenuti. Si presuppone comunque interesse e curiosità intellettuale per la materia e si consiglia di predisporsi di una buona preparazione manualistica di base sulla storia dell’arte contemporanea.</w:t>
      </w:r>
    </w:p>
    <w:p w14:paraId="7BE634C4" w14:textId="77777777" w:rsidR="0055089A" w:rsidRPr="00F7630D" w:rsidRDefault="0055089A" w:rsidP="0055089A">
      <w:pPr>
        <w:pStyle w:val="Testo2"/>
        <w:spacing w:after="120"/>
      </w:pPr>
      <w:r w:rsidRPr="00F7630D">
        <w:t xml:space="preserve"> Si ricorda inoltre che, per coloro che portano il corso di storia dell’arte contemporanea da 12 CFU, tale esame deve essere sostenuto prima del secondo modulo, a carattere monografico, tenuto dal prof. Francesco Tedeschi.</w:t>
      </w:r>
    </w:p>
    <w:p w14:paraId="4983488A" w14:textId="77777777" w:rsidR="0055089A" w:rsidRPr="00F7630D" w:rsidRDefault="0055089A" w:rsidP="0055089A">
      <w:pPr>
        <w:pStyle w:val="Testo2"/>
        <w:rPr>
          <w:i/>
        </w:rPr>
      </w:pPr>
      <w:r w:rsidRPr="00F7630D">
        <w:rPr>
          <w:i/>
        </w:rPr>
        <w:t>Orario e luogo di ricevimento</w:t>
      </w:r>
    </w:p>
    <w:p w14:paraId="4C82A5A2" w14:textId="509CA81C" w:rsidR="007A6599" w:rsidRPr="00F7630D" w:rsidRDefault="00231417" w:rsidP="007A6599">
      <w:pPr>
        <w:pStyle w:val="Testo2"/>
        <w:spacing w:after="120"/>
      </w:pPr>
      <w:r>
        <w:t>Il</w:t>
      </w:r>
      <w:r w:rsidR="0055089A" w:rsidRPr="00F7630D">
        <w:t xml:space="preserve"> Prof. Elena Di Raddo comunicherà a lezione orario e luogo di ricevimeno degli studenti.</w:t>
      </w:r>
    </w:p>
    <w:p w14:paraId="671D176A" w14:textId="4931DF65" w:rsidR="00381977" w:rsidRDefault="00381977" w:rsidP="00381977">
      <w:pPr>
        <w:spacing w:before="240"/>
        <w:rPr>
          <w:i/>
        </w:rPr>
      </w:pPr>
      <w:r>
        <w:rPr>
          <w:rFonts w:ascii="Times" w:hAnsi="Times"/>
          <w:smallCaps/>
          <w:noProof/>
          <w:sz w:val="18"/>
        </w:rPr>
        <w:t xml:space="preserve">II </w:t>
      </w:r>
      <w:r w:rsidRPr="003727A8">
        <w:rPr>
          <w:rFonts w:ascii="Times" w:hAnsi="Times"/>
          <w:smallCaps/>
          <w:noProof/>
          <w:sz w:val="18"/>
        </w:rPr>
        <w:t>Modulo:</w:t>
      </w:r>
      <w:r w:rsidRPr="003727A8">
        <w:rPr>
          <w:sz w:val="18"/>
        </w:rPr>
        <w:t xml:space="preserve"> </w:t>
      </w:r>
      <w:r w:rsidRPr="007A6599">
        <w:rPr>
          <w:i/>
        </w:rPr>
        <w:t>Prof. Francesco Tedeschi</w:t>
      </w:r>
    </w:p>
    <w:p w14:paraId="56FAD237" w14:textId="77777777" w:rsidR="0030200E" w:rsidRDefault="0030200E" w:rsidP="0030200E">
      <w:pPr>
        <w:spacing w:before="240" w:after="120"/>
        <w:rPr>
          <w:b/>
          <w:i/>
          <w:sz w:val="18"/>
        </w:rPr>
      </w:pPr>
      <w:r>
        <w:rPr>
          <w:b/>
          <w:i/>
          <w:sz w:val="18"/>
        </w:rPr>
        <w:t>OBIETTIVO DEL CORSO E RISULTATI DI APPRENDIMENTO ATTESI</w:t>
      </w:r>
    </w:p>
    <w:p w14:paraId="4F3B069D" w14:textId="77777777" w:rsidR="00494113" w:rsidRDefault="00494113" w:rsidP="00494113">
      <w:r>
        <w:lastRenderedPageBreak/>
        <w:t>Il corso ha carattere di approfondimento delle conoscenze attorno alla storia dell’arte contemporanea attraverso temi monografici che sono occasione di apprendimento metodologico nello studio avanzato della materia. Ha per obiettivo quello di ge</w:t>
      </w:r>
      <w:r w:rsidRPr="00015F33">
        <w:t>nerare una comprensione dei caratteri stilistici e delle ragioni poetiche che motivano la ri</w:t>
      </w:r>
      <w:r>
        <w:t>cerca artistica contemporanea a partire da</w:t>
      </w:r>
      <w:r w:rsidRPr="00015F33">
        <w:t>ll’opera dei protagonisti e delle tendenze prese in esame</w:t>
      </w:r>
      <w:r>
        <w:t>, considerando</w:t>
      </w:r>
      <w:r w:rsidRPr="00015F33">
        <w:t xml:space="preserve"> le vicende dell’arte</w:t>
      </w:r>
      <w:r>
        <w:t xml:space="preserve">, particolarmente del Ventesimo secolo, </w:t>
      </w:r>
      <w:r w:rsidRPr="00015F33">
        <w:t>nel contesto culturale in cui sono maturate e in una visione interdisciplinare</w:t>
      </w:r>
      <w:r>
        <w:t>.</w:t>
      </w:r>
    </w:p>
    <w:p w14:paraId="2679A02F" w14:textId="77777777" w:rsidR="00494113" w:rsidRDefault="00494113" w:rsidP="00494113">
      <w:pPr>
        <w:spacing w:before="240" w:after="120"/>
        <w:rPr>
          <w:b/>
          <w:sz w:val="18"/>
        </w:rPr>
      </w:pPr>
      <w:r>
        <w:rPr>
          <w:b/>
          <w:i/>
          <w:sz w:val="18"/>
        </w:rPr>
        <w:t>PROGRAMMA DEL CORSO</w:t>
      </w:r>
    </w:p>
    <w:p w14:paraId="4AA864D0" w14:textId="6772EF5D" w:rsidR="00494113" w:rsidRDefault="00494113" w:rsidP="00494113">
      <w:r>
        <w:t xml:space="preserve">Il corso avrà per tema monografico </w:t>
      </w:r>
      <w:r w:rsidRPr="00663433">
        <w:rPr>
          <w:b/>
          <w:bCs/>
          <w:i/>
          <w:iCs/>
        </w:rPr>
        <w:t>“Fare pittura”</w:t>
      </w:r>
      <w:r>
        <w:rPr>
          <w:b/>
          <w:bCs/>
          <w:i/>
          <w:iCs/>
        </w:rPr>
        <w:t>.</w:t>
      </w:r>
      <w:r w:rsidRPr="00663433">
        <w:rPr>
          <w:b/>
          <w:bCs/>
          <w:i/>
          <w:iCs/>
        </w:rPr>
        <w:t xml:space="preserve"> </w:t>
      </w:r>
      <w:r>
        <w:rPr>
          <w:b/>
          <w:bCs/>
          <w:i/>
          <w:iCs/>
        </w:rPr>
        <w:t>L</w:t>
      </w:r>
      <w:r w:rsidRPr="00663433">
        <w:rPr>
          <w:b/>
          <w:bCs/>
          <w:i/>
          <w:iCs/>
        </w:rPr>
        <w:t>a pittura come pratica analitica</w:t>
      </w:r>
      <w:r>
        <w:rPr>
          <w:b/>
          <w:bCs/>
          <w:i/>
          <w:iCs/>
        </w:rPr>
        <w:t>:</w:t>
      </w:r>
      <w:r w:rsidRPr="00663433">
        <w:rPr>
          <w:b/>
          <w:bCs/>
          <w:i/>
          <w:iCs/>
        </w:rPr>
        <w:t xml:space="preserve"> nuove forme di astrazione nell’arte degli anni ’60 e ’70 del Novecento</w:t>
      </w:r>
      <w:r>
        <w:t xml:space="preserve"> e riguarderà quelle situazioni e autori che dall’affermazione della monocromia alla elaborazione in senso teorico della pratica artistica legata alla pittura hanno portato a nuove forme di pittura, alternative e complementari alle posizioni rivolte al superamento della pittura nelle avanguardie del periodo. Tra gli autori che saranno presi in esame sono gli americani Newman, </w:t>
      </w:r>
      <w:proofErr w:type="spellStart"/>
      <w:r>
        <w:t>Reinhardt</w:t>
      </w:r>
      <w:proofErr w:type="spellEnd"/>
      <w:r>
        <w:t xml:space="preserve">, Stella, Louis, </w:t>
      </w:r>
      <w:proofErr w:type="spellStart"/>
      <w:r>
        <w:t>Noland</w:t>
      </w:r>
      <w:proofErr w:type="spellEnd"/>
      <w:r>
        <w:t xml:space="preserve">, Martin, Kelly, </w:t>
      </w:r>
      <w:proofErr w:type="spellStart"/>
      <w:r>
        <w:t>Ryman</w:t>
      </w:r>
      <w:proofErr w:type="spellEnd"/>
      <w:r>
        <w:t>, Johns, gli italiani Manzoni, Schifano, Accardi, Burri, Fontana, Castellani, Dorazio, Morales, Verna, Aricò, i gruppi francesi Support-Surface e BMPT (</w:t>
      </w:r>
      <w:proofErr w:type="spellStart"/>
      <w:r>
        <w:t>Buren</w:t>
      </w:r>
      <w:proofErr w:type="spellEnd"/>
      <w:r>
        <w:t xml:space="preserve"> </w:t>
      </w:r>
      <w:proofErr w:type="spellStart"/>
      <w:r>
        <w:t>Mosset</w:t>
      </w:r>
      <w:proofErr w:type="spellEnd"/>
      <w:r>
        <w:t xml:space="preserve"> </w:t>
      </w:r>
      <w:proofErr w:type="spellStart"/>
      <w:r>
        <w:t>Parmentier</w:t>
      </w:r>
      <w:proofErr w:type="spellEnd"/>
      <w:r>
        <w:t xml:space="preserve"> </w:t>
      </w:r>
      <w:proofErr w:type="spellStart"/>
      <w:r>
        <w:t>Toroni</w:t>
      </w:r>
      <w:proofErr w:type="spellEnd"/>
      <w:r>
        <w:t>).</w:t>
      </w:r>
    </w:p>
    <w:p w14:paraId="393069D0" w14:textId="77777777" w:rsidR="00494113" w:rsidRDefault="00494113" w:rsidP="00494113">
      <w:pPr>
        <w:spacing w:before="120"/>
      </w:pPr>
      <w:r>
        <w:t>N.B.: Per gli studenti di corsi di laurea triennale il corso del secondo semestre completa l’annualità del corso di Storia dell’arte contemporanea, con quello di carattere istituzionale tenuto dalla professoressa Elena Di Raddo, che dovrà essere sostenuto preventivamente alla valutazione d’esame sul corso monografico.</w:t>
      </w:r>
    </w:p>
    <w:p w14:paraId="115819C5" w14:textId="77777777" w:rsidR="00494113" w:rsidRDefault="00494113" w:rsidP="00494113">
      <w:r>
        <w:t>Gli studenti dei corsi magistrali di Filologia moderna e di Economia e gestione dei beni culturali possono scegliere uno o l’altro dei due corsi semestrali, in accordo con il docente.</w:t>
      </w:r>
    </w:p>
    <w:p w14:paraId="7BE15FCC" w14:textId="77777777" w:rsidR="00494113" w:rsidRDefault="00494113" w:rsidP="00494113">
      <w:r>
        <w:t>Per gli studenti della LM in Storia dell’arte nel secondo semestre sarà svolto anche un seminario, dedicato al dibattito critico che accompagna i temi trattati a lezione.</w:t>
      </w:r>
    </w:p>
    <w:p w14:paraId="10250F05" w14:textId="091E4D3E" w:rsidR="00494113" w:rsidRDefault="00494113" w:rsidP="00494113">
      <w:pPr>
        <w:keepNext/>
        <w:spacing w:before="240" w:after="120"/>
        <w:rPr>
          <w:b/>
          <w:sz w:val="18"/>
        </w:rPr>
      </w:pPr>
      <w:r>
        <w:rPr>
          <w:b/>
          <w:i/>
          <w:sz w:val="18"/>
        </w:rPr>
        <w:t>BIBLIOGRAFIA</w:t>
      </w:r>
      <w:r w:rsidR="00C619AC">
        <w:rPr>
          <w:rStyle w:val="Rimandonotaapidipagina"/>
          <w:b/>
          <w:i/>
          <w:sz w:val="18"/>
        </w:rPr>
        <w:footnoteReference w:id="2"/>
      </w:r>
    </w:p>
    <w:p w14:paraId="63BBAA32" w14:textId="77777777" w:rsidR="00494113" w:rsidRPr="00FE370A" w:rsidRDefault="00494113" w:rsidP="00494113">
      <w:pPr>
        <w:pStyle w:val="Testo1"/>
        <w:ind w:firstLine="0"/>
        <w:rPr>
          <w:i/>
          <w:iCs/>
        </w:rPr>
      </w:pPr>
      <w:r w:rsidRPr="00FE370A">
        <w:rPr>
          <w:i/>
          <w:iCs/>
        </w:rPr>
        <w:t>Secondo semestre (</w:t>
      </w:r>
      <w:r w:rsidRPr="00663433">
        <w:rPr>
          <w:b/>
          <w:bCs/>
          <w:i/>
          <w:iCs/>
        </w:rPr>
        <w:t>“Fare pittura”</w:t>
      </w:r>
      <w:r>
        <w:rPr>
          <w:b/>
          <w:bCs/>
          <w:i/>
          <w:iCs/>
        </w:rPr>
        <w:t>.</w:t>
      </w:r>
      <w:r w:rsidRPr="00663433">
        <w:rPr>
          <w:b/>
          <w:bCs/>
          <w:i/>
          <w:iCs/>
        </w:rPr>
        <w:t xml:space="preserve"> </w:t>
      </w:r>
      <w:r>
        <w:rPr>
          <w:b/>
          <w:bCs/>
          <w:i/>
          <w:iCs/>
        </w:rPr>
        <w:t>L</w:t>
      </w:r>
      <w:r w:rsidRPr="00663433">
        <w:rPr>
          <w:b/>
          <w:bCs/>
          <w:i/>
          <w:iCs/>
        </w:rPr>
        <w:t>a pittura come pratica analitica</w:t>
      </w:r>
      <w:r>
        <w:rPr>
          <w:b/>
          <w:bCs/>
          <w:i/>
          <w:iCs/>
        </w:rPr>
        <w:t>:</w:t>
      </w:r>
      <w:r w:rsidRPr="00663433">
        <w:rPr>
          <w:b/>
          <w:bCs/>
          <w:i/>
          <w:iCs/>
        </w:rPr>
        <w:t xml:space="preserve"> nuove forme di astrazione nell’arte degli anni ’60 e ’70 del Novecento</w:t>
      </w:r>
      <w:r w:rsidRPr="00FE370A">
        <w:rPr>
          <w:i/>
          <w:iCs/>
        </w:rPr>
        <w:t>):</w:t>
      </w:r>
    </w:p>
    <w:p w14:paraId="317D21A6" w14:textId="77777777" w:rsidR="00494113" w:rsidRDefault="00494113" w:rsidP="00494113">
      <w:pPr>
        <w:pStyle w:val="Testo1"/>
        <w:spacing w:before="0"/>
      </w:pPr>
      <w:r>
        <w:t>Una bibliografia specifica, che tenga conto di alcuni dei molti contributi storico-critici sull’argomento, sarà selezionata e messa a disposizione nel corso delle lezioni.</w:t>
      </w:r>
    </w:p>
    <w:p w14:paraId="28809CD8" w14:textId="77777777" w:rsidR="00494113" w:rsidRDefault="00494113" w:rsidP="00494113">
      <w:pPr>
        <w:pStyle w:val="Testo1"/>
        <w:spacing w:before="0"/>
      </w:pPr>
      <w:r>
        <w:t>Per un inquadramento dei temi critici e degli autori:</w:t>
      </w:r>
    </w:p>
    <w:p w14:paraId="690DE581" w14:textId="197C6ED1" w:rsidR="00494113" w:rsidRPr="00C619AC" w:rsidRDefault="00494113" w:rsidP="00C619AC">
      <w:pPr>
        <w:spacing w:line="240" w:lineRule="auto"/>
        <w:rPr>
          <w:i/>
          <w:color w:val="0070C0"/>
          <w:sz w:val="18"/>
          <w:szCs w:val="18"/>
        </w:rPr>
      </w:pPr>
      <w:r>
        <w:rPr>
          <w:sz w:val="18"/>
          <w:szCs w:val="18"/>
        </w:rPr>
        <w:lastRenderedPageBreak/>
        <w:t xml:space="preserve">F. Menna, </w:t>
      </w:r>
      <w:r w:rsidRPr="00253FBA">
        <w:rPr>
          <w:i/>
          <w:iCs/>
          <w:sz w:val="18"/>
          <w:szCs w:val="18"/>
        </w:rPr>
        <w:t>La linea analitica dell’arte moderna. Le figure e le icone</w:t>
      </w:r>
      <w:r>
        <w:rPr>
          <w:sz w:val="18"/>
          <w:szCs w:val="18"/>
        </w:rPr>
        <w:t>, Einaudi, Torino, 1975 (e edizioni successive).</w:t>
      </w:r>
      <w:r w:rsidR="00C619AC" w:rsidRPr="00C619AC">
        <w:rPr>
          <w:i/>
          <w:color w:val="0070C0"/>
          <w:sz w:val="18"/>
          <w:szCs w:val="18"/>
        </w:rPr>
        <w:t xml:space="preserve"> </w:t>
      </w:r>
      <w:hyperlink r:id="rId9" w:history="1">
        <w:r w:rsidR="00C619AC" w:rsidRPr="00C619AC">
          <w:rPr>
            <w:rStyle w:val="Collegamentoipertestuale"/>
            <w:i/>
            <w:sz w:val="18"/>
            <w:szCs w:val="18"/>
          </w:rPr>
          <w:t>Acquista da VP</w:t>
        </w:r>
      </w:hyperlink>
    </w:p>
    <w:p w14:paraId="552A7A4D" w14:textId="77777777" w:rsidR="00494113" w:rsidRDefault="00494113" w:rsidP="00494113">
      <w:pPr>
        <w:rPr>
          <w:sz w:val="18"/>
          <w:szCs w:val="18"/>
        </w:rPr>
      </w:pPr>
      <w:r>
        <w:rPr>
          <w:sz w:val="18"/>
          <w:szCs w:val="18"/>
        </w:rPr>
        <w:t xml:space="preserve">F. Menna, </w:t>
      </w:r>
      <w:r w:rsidRPr="00253FBA">
        <w:rPr>
          <w:i/>
          <w:iCs/>
          <w:sz w:val="18"/>
          <w:szCs w:val="18"/>
        </w:rPr>
        <w:t>La nuova pittura</w:t>
      </w:r>
      <w:r>
        <w:rPr>
          <w:sz w:val="18"/>
          <w:szCs w:val="18"/>
        </w:rPr>
        <w:t xml:space="preserve">, in </w:t>
      </w:r>
      <w:r w:rsidRPr="00253FBA">
        <w:rPr>
          <w:i/>
          <w:iCs/>
          <w:sz w:val="18"/>
          <w:szCs w:val="18"/>
        </w:rPr>
        <w:t>L’Arte Moderna</w:t>
      </w:r>
      <w:r>
        <w:rPr>
          <w:sz w:val="18"/>
          <w:szCs w:val="18"/>
        </w:rPr>
        <w:t xml:space="preserve">, Fratelli Fabbri Editori, Milano, 1975, vol. 14, pp. 161-192 e F. Menna, </w:t>
      </w:r>
      <w:r w:rsidRPr="00253FBA">
        <w:rPr>
          <w:i/>
          <w:iCs/>
          <w:sz w:val="18"/>
          <w:szCs w:val="18"/>
        </w:rPr>
        <w:t>Le correnti pittoriche non oggettive degli anni Sessanta</w:t>
      </w:r>
      <w:r>
        <w:rPr>
          <w:sz w:val="18"/>
          <w:szCs w:val="18"/>
        </w:rPr>
        <w:t>, in L’Arte Moderna, cit., vol. 15, pp. 97-128.</w:t>
      </w:r>
    </w:p>
    <w:p w14:paraId="59A2C027" w14:textId="77777777" w:rsidR="00494113" w:rsidRDefault="00494113" w:rsidP="00494113">
      <w:pPr>
        <w:rPr>
          <w:sz w:val="18"/>
          <w:szCs w:val="18"/>
        </w:rPr>
      </w:pPr>
      <w:r w:rsidRPr="00253FBA">
        <w:rPr>
          <w:i/>
          <w:iCs/>
          <w:sz w:val="18"/>
          <w:szCs w:val="18"/>
        </w:rPr>
        <w:t>Un’idea di pittura. Astrazione analitica in Italia 1972-1976</w:t>
      </w:r>
      <w:r>
        <w:rPr>
          <w:sz w:val="18"/>
          <w:szCs w:val="18"/>
        </w:rPr>
        <w:t xml:space="preserve">, a cura di F. Belloni, V. </w:t>
      </w:r>
      <w:proofErr w:type="spellStart"/>
      <w:r>
        <w:rPr>
          <w:sz w:val="18"/>
          <w:szCs w:val="18"/>
        </w:rPr>
        <w:t>Gransinigh</w:t>
      </w:r>
      <w:proofErr w:type="spellEnd"/>
      <w:r>
        <w:rPr>
          <w:sz w:val="18"/>
          <w:szCs w:val="18"/>
        </w:rPr>
        <w:t>, Casa Cavazzini. Museo d’Arte Moderna e Contemporanea, Udine, 2015.</w:t>
      </w:r>
    </w:p>
    <w:p w14:paraId="53B26C63" w14:textId="0115C226" w:rsidR="00494113" w:rsidRPr="00C619AC" w:rsidRDefault="00494113" w:rsidP="00C619AC">
      <w:pPr>
        <w:spacing w:line="240" w:lineRule="auto"/>
        <w:rPr>
          <w:i/>
          <w:color w:val="0070C0"/>
          <w:sz w:val="18"/>
          <w:szCs w:val="18"/>
        </w:rPr>
      </w:pPr>
      <w:r>
        <w:rPr>
          <w:sz w:val="18"/>
          <w:szCs w:val="18"/>
        </w:rPr>
        <w:t xml:space="preserve">F. </w:t>
      </w:r>
      <w:proofErr w:type="spellStart"/>
      <w:r>
        <w:rPr>
          <w:sz w:val="18"/>
          <w:szCs w:val="18"/>
        </w:rPr>
        <w:t>Fergonzi</w:t>
      </w:r>
      <w:proofErr w:type="spellEnd"/>
      <w:r>
        <w:rPr>
          <w:sz w:val="18"/>
          <w:szCs w:val="18"/>
        </w:rPr>
        <w:t xml:space="preserve">, </w:t>
      </w:r>
      <w:r w:rsidRPr="00253FBA">
        <w:rPr>
          <w:i/>
          <w:iCs/>
          <w:sz w:val="18"/>
          <w:szCs w:val="18"/>
        </w:rPr>
        <w:t>Una nuova superficie. Jasper Johns e gli artisti italiani 1958-1966</w:t>
      </w:r>
      <w:r>
        <w:rPr>
          <w:sz w:val="18"/>
          <w:szCs w:val="18"/>
        </w:rPr>
        <w:t xml:space="preserve">, </w:t>
      </w:r>
      <w:proofErr w:type="spellStart"/>
      <w:r>
        <w:rPr>
          <w:sz w:val="18"/>
          <w:szCs w:val="18"/>
        </w:rPr>
        <w:t>Electa</w:t>
      </w:r>
      <w:proofErr w:type="spellEnd"/>
      <w:r>
        <w:rPr>
          <w:sz w:val="18"/>
          <w:szCs w:val="18"/>
        </w:rPr>
        <w:t>, Milano, 2019</w:t>
      </w:r>
      <w:r w:rsidR="00C619AC" w:rsidRPr="00C619AC">
        <w:rPr>
          <w:i/>
          <w:color w:val="0070C0"/>
          <w:sz w:val="18"/>
          <w:szCs w:val="18"/>
        </w:rPr>
        <w:t xml:space="preserve"> </w:t>
      </w:r>
      <w:hyperlink r:id="rId10" w:history="1">
        <w:r w:rsidR="00C619AC" w:rsidRPr="00C619AC">
          <w:rPr>
            <w:rStyle w:val="Collegamentoipertestuale"/>
            <w:i/>
            <w:sz w:val="18"/>
            <w:szCs w:val="18"/>
          </w:rPr>
          <w:t>Acquista da VP</w:t>
        </w:r>
      </w:hyperlink>
      <w:bookmarkStart w:id="3" w:name="_GoBack"/>
      <w:bookmarkEnd w:id="3"/>
    </w:p>
    <w:p w14:paraId="7EF4F218" w14:textId="77777777" w:rsidR="00494113" w:rsidRDefault="00494113" w:rsidP="00494113">
      <w:pPr>
        <w:pStyle w:val="Testo1"/>
        <w:spacing w:before="0"/>
      </w:pPr>
      <w:r>
        <w:t>Indicazioni bibliografiche ulteriori, con distinzione fra la preparazione dell’esame per gli studenti del corso di laurea magistrale e per quelli del corso triennale, saranno comunicate durante il corso.</w:t>
      </w:r>
    </w:p>
    <w:p w14:paraId="15F884A6" w14:textId="77777777" w:rsidR="00494113" w:rsidRDefault="00494113" w:rsidP="00494113">
      <w:pPr>
        <w:spacing w:before="240" w:after="120" w:line="220" w:lineRule="exact"/>
        <w:rPr>
          <w:b/>
          <w:i/>
          <w:sz w:val="18"/>
        </w:rPr>
      </w:pPr>
      <w:r>
        <w:rPr>
          <w:b/>
          <w:i/>
          <w:sz w:val="18"/>
        </w:rPr>
        <w:t>DIDATTICA DEL CORSO</w:t>
      </w:r>
    </w:p>
    <w:p w14:paraId="7A058694" w14:textId="77777777" w:rsidR="00494113" w:rsidRPr="00C87D37" w:rsidRDefault="00494113" w:rsidP="00494113">
      <w:pPr>
        <w:pStyle w:val="Testo2"/>
      </w:pPr>
      <w:r w:rsidRPr="00C87D37">
        <w:t>Le lezioni prevedono la proiezione e l’analisi di opere degli autori considerati,</w:t>
      </w:r>
      <w:r>
        <w:t xml:space="preserve"> inserite nella cornice teorica, critica e documentaria indispensabile. I materiali visionati a lezione</w:t>
      </w:r>
      <w:r w:rsidRPr="00C87D37">
        <w:t xml:space="preserve"> saranno caricat</w:t>
      </w:r>
      <w:r>
        <w:t>i nella piattaforma blackboard.</w:t>
      </w:r>
    </w:p>
    <w:p w14:paraId="4108D766" w14:textId="77777777" w:rsidR="00494113" w:rsidRDefault="00494113" w:rsidP="00494113">
      <w:pPr>
        <w:spacing w:before="240" w:after="120" w:line="220" w:lineRule="exact"/>
        <w:rPr>
          <w:b/>
          <w:i/>
          <w:sz w:val="18"/>
        </w:rPr>
      </w:pPr>
      <w:r>
        <w:rPr>
          <w:b/>
          <w:i/>
          <w:sz w:val="18"/>
        </w:rPr>
        <w:t>METODO E CRITERI DI VALUTAZIONE</w:t>
      </w:r>
    </w:p>
    <w:p w14:paraId="0B3C32CF" w14:textId="77777777" w:rsidR="00494113" w:rsidRDefault="00494113" w:rsidP="00494113">
      <w:pPr>
        <w:pStyle w:val="Testo2"/>
      </w:pPr>
      <w:r w:rsidRPr="00C87D37">
        <w:t>La valutazione sarà l’esito di un esame orale che si svolgerà secondo il calendari</w:t>
      </w:r>
      <w:r>
        <w:t>o ufficiale degli appelli. Nel corso dell’</w:t>
      </w:r>
      <w:r w:rsidRPr="00C87D37">
        <w:t>esame</w:t>
      </w:r>
      <w:r>
        <w:t>, a partire dalle immagini delle opere visionate a lezione e dai contenuti a esse connesse,</w:t>
      </w:r>
      <w:r w:rsidRPr="00C87D37">
        <w:t xml:space="preserve"> verrà giudicata la </w:t>
      </w:r>
      <w:r>
        <w:t>conoscenza specificamente maturata riguardo alle informazioni riguardanti autori e opere, ma anche la capacità di orientamento critico e</w:t>
      </w:r>
      <w:r w:rsidRPr="00C87D37">
        <w:t xml:space="preserve"> di elaborare una riflessione sui temi di fondo e di carattere contestuale.</w:t>
      </w:r>
    </w:p>
    <w:p w14:paraId="1F75DF01" w14:textId="77777777" w:rsidR="00494113" w:rsidRDefault="00494113" w:rsidP="00494113">
      <w:pPr>
        <w:spacing w:before="240" w:after="120"/>
        <w:rPr>
          <w:b/>
          <w:i/>
          <w:sz w:val="18"/>
        </w:rPr>
      </w:pPr>
      <w:r>
        <w:rPr>
          <w:b/>
          <w:i/>
          <w:sz w:val="18"/>
        </w:rPr>
        <w:t>AVVERTENZE E PREREQUISITI</w:t>
      </w:r>
    </w:p>
    <w:p w14:paraId="07F8FEDC" w14:textId="77777777" w:rsidR="00494113" w:rsidRPr="00FE370A" w:rsidRDefault="00494113" w:rsidP="00494113">
      <w:pPr>
        <w:pStyle w:val="Testo2"/>
        <w:rPr>
          <w:i/>
          <w:iCs/>
        </w:rPr>
      </w:pPr>
      <w:r w:rsidRPr="00FE370A">
        <w:rPr>
          <w:i/>
          <w:iCs/>
        </w:rPr>
        <w:t>Prerequisiti</w:t>
      </w:r>
    </w:p>
    <w:p w14:paraId="7655FB0F" w14:textId="77777777" w:rsidR="00494113" w:rsidRPr="00F4355E" w:rsidRDefault="00494113" w:rsidP="00494113">
      <w:pPr>
        <w:pStyle w:val="Testo2"/>
      </w:pPr>
      <w:r w:rsidRPr="00F4355E">
        <w:t xml:space="preserve">Trattandosi di un corso avanzato, si presuppone una  conoscenza manualistica della Storia dell’arte contemporanea per tutto l’arco temporale dell’Ottocento e del Novecento, </w:t>
      </w:r>
      <w:r>
        <w:t>acquisita</w:t>
      </w:r>
      <w:r w:rsidRPr="00F4355E">
        <w:t xml:space="preserve"> dagli insegnamenti frequentati nel corso di laurea triennale o nel corso di Storia dell’arte contemporanea di carattere istituzionale. Evenutali </w:t>
      </w:r>
      <w:r>
        <w:t>carenze</w:t>
      </w:r>
      <w:r w:rsidRPr="00F4355E">
        <w:t xml:space="preserve"> saranno verificate durante le lezioni e colmate da specifici interventi</w:t>
      </w:r>
      <w:r>
        <w:t xml:space="preserve"> concordati</w:t>
      </w:r>
      <w:r w:rsidRPr="00F4355E">
        <w:t xml:space="preserve">. </w:t>
      </w:r>
    </w:p>
    <w:p w14:paraId="5B8D770B" w14:textId="77777777" w:rsidR="00494113" w:rsidRPr="00FE370A" w:rsidRDefault="00494113" w:rsidP="00494113">
      <w:pPr>
        <w:pStyle w:val="Testo2"/>
        <w:spacing w:before="120"/>
        <w:rPr>
          <w:i/>
          <w:iCs/>
        </w:rPr>
      </w:pPr>
      <w:r w:rsidRPr="00FE370A">
        <w:rPr>
          <w:i/>
          <w:iCs/>
        </w:rPr>
        <w:t xml:space="preserve">Orario e luogo di ricevimento </w:t>
      </w:r>
    </w:p>
    <w:p w14:paraId="5D1CBFEE" w14:textId="77777777" w:rsidR="00494113" w:rsidRPr="00FF6F77" w:rsidRDefault="00494113" w:rsidP="00494113">
      <w:pPr>
        <w:pStyle w:val="Testo2"/>
      </w:pPr>
      <w:r>
        <w:t>Il Prof. Francesco Tedeschi riceve gli studenti il mercoledì mattina, nel primo semestre a partire dalle 10.30,  nel secondo</w:t>
      </w:r>
      <w:r w:rsidRPr="00C87D37">
        <w:t xml:space="preserve"> a partire dalle</w:t>
      </w:r>
      <w:r>
        <w:t xml:space="preserve"> ore</w:t>
      </w:r>
      <w:r w:rsidRPr="00C87D37">
        <w:t xml:space="preserve"> 9</w:t>
      </w:r>
      <w:r>
        <w:t>,00, nel suo studio</w:t>
      </w:r>
      <w:r w:rsidRPr="00C87D37">
        <w:t>. Si consiglia comunqu</w:t>
      </w:r>
      <w:r>
        <w:t>e di concordare appuntamento tramite</w:t>
      </w:r>
      <w:r w:rsidRPr="00C87D37">
        <w:t xml:space="preserve"> posta elettronica.</w:t>
      </w:r>
    </w:p>
    <w:sectPr w:rsidR="00494113" w:rsidRPr="00FF6F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BA4B0" w14:textId="77777777" w:rsidR="00F96E44" w:rsidRDefault="00F96E44" w:rsidP="00BC4336">
      <w:pPr>
        <w:spacing w:line="240" w:lineRule="auto"/>
      </w:pPr>
      <w:r>
        <w:separator/>
      </w:r>
    </w:p>
  </w:endnote>
  <w:endnote w:type="continuationSeparator" w:id="0">
    <w:p w14:paraId="60EA39FD" w14:textId="77777777" w:rsidR="00F96E44" w:rsidRDefault="00F96E44" w:rsidP="00BC4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3C20" w14:textId="77777777" w:rsidR="00F96E44" w:rsidRDefault="00F96E44" w:rsidP="00BC4336">
      <w:pPr>
        <w:spacing w:line="240" w:lineRule="auto"/>
      </w:pPr>
      <w:r>
        <w:separator/>
      </w:r>
    </w:p>
  </w:footnote>
  <w:footnote w:type="continuationSeparator" w:id="0">
    <w:p w14:paraId="6EBC6C96" w14:textId="77777777" w:rsidR="00F96E44" w:rsidRDefault="00F96E44" w:rsidP="00BC4336">
      <w:pPr>
        <w:spacing w:line="240" w:lineRule="auto"/>
      </w:pPr>
      <w:r>
        <w:continuationSeparator/>
      </w:r>
    </w:p>
  </w:footnote>
  <w:footnote w:id="1">
    <w:p w14:paraId="39B58F33" w14:textId="77777777" w:rsidR="00C619AC" w:rsidRDefault="00C619AC" w:rsidP="00C619AC">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164E8153" w14:textId="6933114F" w:rsidR="00C619AC" w:rsidRDefault="00C619AC">
      <w:pPr>
        <w:pStyle w:val="Testonotaapidipagina"/>
      </w:pPr>
    </w:p>
  </w:footnote>
  <w:footnote w:id="2">
    <w:p w14:paraId="1099E143" w14:textId="77777777" w:rsidR="00C619AC" w:rsidRDefault="00C619AC" w:rsidP="00C619AC">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A85F4AD" w14:textId="4ED7A943" w:rsidR="00C619AC" w:rsidRDefault="00C619AC">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E4"/>
    <w:rsid w:val="00015D10"/>
    <w:rsid w:val="000B3F47"/>
    <w:rsid w:val="00187B99"/>
    <w:rsid w:val="002014DD"/>
    <w:rsid w:val="00231417"/>
    <w:rsid w:val="002D5E17"/>
    <w:rsid w:val="0030200E"/>
    <w:rsid w:val="00337F31"/>
    <w:rsid w:val="00381977"/>
    <w:rsid w:val="003D3A81"/>
    <w:rsid w:val="004566CE"/>
    <w:rsid w:val="00494113"/>
    <w:rsid w:val="004D1217"/>
    <w:rsid w:val="004D6008"/>
    <w:rsid w:val="00505D3E"/>
    <w:rsid w:val="00537C96"/>
    <w:rsid w:val="0055089A"/>
    <w:rsid w:val="005638E4"/>
    <w:rsid w:val="00640794"/>
    <w:rsid w:val="006577B3"/>
    <w:rsid w:val="006A522C"/>
    <w:rsid w:val="006F1772"/>
    <w:rsid w:val="00732272"/>
    <w:rsid w:val="0077114C"/>
    <w:rsid w:val="007A6599"/>
    <w:rsid w:val="007C3594"/>
    <w:rsid w:val="0087591A"/>
    <w:rsid w:val="008942E7"/>
    <w:rsid w:val="008A1204"/>
    <w:rsid w:val="008F7D2A"/>
    <w:rsid w:val="00900CCA"/>
    <w:rsid w:val="00924B77"/>
    <w:rsid w:val="00940DA2"/>
    <w:rsid w:val="009E055C"/>
    <w:rsid w:val="00A71516"/>
    <w:rsid w:val="00A74F6F"/>
    <w:rsid w:val="00AD7557"/>
    <w:rsid w:val="00AF413E"/>
    <w:rsid w:val="00B342CE"/>
    <w:rsid w:val="00B50C5D"/>
    <w:rsid w:val="00B51253"/>
    <w:rsid w:val="00B51C43"/>
    <w:rsid w:val="00B525CC"/>
    <w:rsid w:val="00BC4336"/>
    <w:rsid w:val="00C619AC"/>
    <w:rsid w:val="00D404F2"/>
    <w:rsid w:val="00E607E6"/>
    <w:rsid w:val="00EE7B63"/>
    <w:rsid w:val="00F7630D"/>
    <w:rsid w:val="00F96E44"/>
    <w:rsid w:val="00FB250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7689B"/>
  <w15:docId w15:val="{E7896B81-AC80-4546-A8E9-940FB003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50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C433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4336"/>
  </w:style>
  <w:style w:type="character" w:styleId="Rimandonotaapidipagina">
    <w:name w:val="footnote reference"/>
    <w:basedOn w:val="Carpredefinitoparagrafo"/>
    <w:semiHidden/>
    <w:unhideWhenUsed/>
    <w:rsid w:val="00BC4336"/>
    <w:rPr>
      <w:vertAlign w:val="superscript"/>
    </w:rPr>
  </w:style>
  <w:style w:type="character" w:styleId="Collegamentoipertestuale">
    <w:name w:val="Hyperlink"/>
    <w:basedOn w:val="Carpredefinitoparagrafo"/>
    <w:rsid w:val="00C619AC"/>
    <w:rPr>
      <w:color w:val="0563C1" w:themeColor="hyperlink"/>
      <w:u w:val="single"/>
    </w:rPr>
  </w:style>
  <w:style w:type="character" w:styleId="Menzionenonrisolta">
    <w:name w:val="Unresolved Mention"/>
    <w:basedOn w:val="Carpredefinitoparagrafo"/>
    <w:uiPriority w:val="99"/>
    <w:semiHidden/>
    <w:unhideWhenUsed/>
    <w:rsid w:val="00C6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al-foster-rosalind-krauss-yve-alain-bois/arte-dal-1900-modernismo-antimodernismo-postmodernismo-9788808321060-245705.html" TargetMode="External"/><Relationship Id="rId3" Type="http://schemas.openxmlformats.org/officeDocument/2006/relationships/settings" Target="settings.xml"/><Relationship Id="rId7" Type="http://schemas.openxmlformats.org/officeDocument/2006/relationships/hyperlink" Target="https://librerie.unicatt.it/scheda-libro/dorfles-vettese/arte-artistiopere-e-temi-dal-postimpressionismo-ad-oggi-9788826815534-23095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flavio-fergonzi/una-nuova-superficie-jasper-johns-e-gli-artisti-italiani-1958-1968-9788891824189-691046.html" TargetMode="External"/><Relationship Id="rId4" Type="http://schemas.openxmlformats.org/officeDocument/2006/relationships/webSettings" Target="webSettings.xml"/><Relationship Id="rId9" Type="http://schemas.openxmlformats.org/officeDocument/2006/relationships/hyperlink" Target="https://librerie.unicatt.it/scheda-libro/menna-filiberto/la-linea-analitica-dellarte-moderna-9788806160517-1723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2227-E02E-4FC8-B3AC-472A8970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1260</Words>
  <Characters>8428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2023-05-14T14:35:00Z</dcterms:created>
  <dcterms:modified xsi:type="dcterms:W3CDTF">2023-06-28T15:24:00Z</dcterms:modified>
</cp:coreProperties>
</file>