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09F7" w14:textId="77777777" w:rsidR="006F1772" w:rsidRPr="006D7171" w:rsidRDefault="00DE58F7" w:rsidP="00DE58F7">
      <w:pPr>
        <w:pStyle w:val="Titolo1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Etruscologia</w:t>
      </w:r>
    </w:p>
    <w:p w14:paraId="560AF982" w14:textId="77777777" w:rsidR="00DE58F7" w:rsidRPr="006D7171" w:rsidRDefault="00DE58F7" w:rsidP="00DE58F7">
      <w:pPr>
        <w:pStyle w:val="Titolo2"/>
        <w:jc w:val="both"/>
        <w:rPr>
          <w:rFonts w:ascii="Times New Roman" w:hAnsi="Times New Roman"/>
        </w:rPr>
      </w:pPr>
      <w:r w:rsidRPr="006D7171">
        <w:rPr>
          <w:rFonts w:ascii="Times New Roman" w:hAnsi="Times New Roman"/>
        </w:rPr>
        <w:t>Prof. Giorgio Baratti</w:t>
      </w:r>
    </w:p>
    <w:p w14:paraId="7E12D394" w14:textId="77777777" w:rsidR="00106D3C" w:rsidRPr="006D7171" w:rsidRDefault="00DB249F" w:rsidP="00106D3C">
      <w:pPr>
        <w:spacing w:before="240" w:after="120"/>
        <w:rPr>
          <w:b/>
          <w:sz w:val="18"/>
        </w:rPr>
      </w:pPr>
      <w:r w:rsidRPr="006D7171">
        <w:rPr>
          <w:b/>
          <w:i/>
          <w:sz w:val="18"/>
        </w:rPr>
        <w:t>OBIETTIVO DEL CORSO</w:t>
      </w:r>
      <w:r w:rsidR="00106D3C">
        <w:rPr>
          <w:b/>
          <w:i/>
          <w:sz w:val="18"/>
        </w:rPr>
        <w:t xml:space="preserve"> E </w:t>
      </w:r>
      <w:r w:rsidR="00106D3C" w:rsidRPr="006D7171">
        <w:rPr>
          <w:b/>
          <w:i/>
          <w:sz w:val="18"/>
        </w:rPr>
        <w:t>RISULTATI DI APPRENDIMENTO ATTESI</w:t>
      </w:r>
    </w:p>
    <w:p w14:paraId="334BCF6D" w14:textId="77777777" w:rsidR="003D48C8" w:rsidRPr="006D7171" w:rsidRDefault="00DE58F7" w:rsidP="006D7171">
      <w:pPr>
        <w:spacing w:line="240" w:lineRule="auto"/>
        <w:rPr>
          <w:color w:val="222222"/>
          <w:spacing w:val="15"/>
          <w:szCs w:val="20"/>
          <w:shd w:val="clear" w:color="auto" w:fill="FFFFFF"/>
        </w:rPr>
      </w:pPr>
      <w:r w:rsidRPr="006D7171">
        <w:t xml:space="preserve">Il corso di 30 ore intende fornire le conoscenze di base </w:t>
      </w:r>
      <w:r w:rsidR="000E499B">
        <w:t>degli Etruschi</w:t>
      </w:r>
      <w:r w:rsidRPr="006D7171">
        <w:t xml:space="preserve"> </w:t>
      </w:r>
      <w:r w:rsidR="00951B47">
        <w:t>nell’ambito del</w:t>
      </w:r>
      <w:r w:rsidRPr="006D7171">
        <w:t xml:space="preserve"> popolamento dell</w:t>
      </w:r>
      <w:r w:rsidR="006D7171" w:rsidRPr="006D7171">
        <w:t>’</w:t>
      </w:r>
      <w:r w:rsidRPr="006D7171">
        <w:t>Italia preromana</w:t>
      </w:r>
      <w:r w:rsidR="00951B47">
        <w:t xml:space="preserve"> e del Mediterraneo</w:t>
      </w:r>
      <w:r w:rsidRPr="006D7171">
        <w:t xml:space="preserve"> tra la fine dell</w:t>
      </w:r>
      <w:r w:rsidR="006D7171" w:rsidRPr="006D7171">
        <w:t>’</w:t>
      </w:r>
      <w:r w:rsidRPr="006D7171">
        <w:t>età del Bronzo e l</w:t>
      </w:r>
      <w:r w:rsidR="006D7171" w:rsidRPr="006D7171">
        <w:t>’</w:t>
      </w:r>
      <w:r w:rsidRPr="006D7171">
        <w:t>età del Ferro</w:t>
      </w:r>
      <w:r w:rsidR="00951B47">
        <w:t xml:space="preserve"> fino alla Romanizzazione. </w:t>
      </w:r>
      <w:r w:rsidR="000E499B">
        <w:t>Nel corso delle lezioni verranno illustrate</w:t>
      </w:r>
      <w:r w:rsidR="00951B47">
        <w:t xml:space="preserve"> </w:t>
      </w:r>
      <w:r w:rsidR="00951B47" w:rsidRPr="006D7171">
        <w:t xml:space="preserve">le </w:t>
      </w:r>
      <w:r w:rsidR="00951B47">
        <w:t>principali tappe</w:t>
      </w:r>
      <w:r w:rsidR="00951B47" w:rsidRPr="006D7171">
        <w:t xml:space="preserve"> della civiltà etrusca </w:t>
      </w:r>
      <w:r w:rsidR="00951B47">
        <w:t xml:space="preserve">attraverso </w:t>
      </w:r>
      <w:r w:rsidR="00F162A2">
        <w:t xml:space="preserve">i </w:t>
      </w:r>
      <w:r w:rsidR="00951B47" w:rsidRPr="006D7171">
        <w:t xml:space="preserve">dati archeologici, </w:t>
      </w:r>
      <w:r w:rsidR="00F162A2" w:rsidRPr="006D7171">
        <w:t>alla luce delle indagini sul campo e degli studi più recenti</w:t>
      </w:r>
      <w:r w:rsidR="00F162A2">
        <w:rPr>
          <w:color w:val="222222"/>
          <w:szCs w:val="20"/>
          <w:shd w:val="clear" w:color="auto" w:fill="FFFFFF"/>
        </w:rPr>
        <w:t>; verr</w:t>
      </w:r>
      <w:r w:rsidR="00532B41">
        <w:rPr>
          <w:color w:val="222222"/>
          <w:szCs w:val="20"/>
          <w:shd w:val="clear" w:color="auto" w:fill="FFFFFF"/>
        </w:rPr>
        <w:t>à quindi analizzato il ruolo degli Etruschi</w:t>
      </w:r>
      <w:r w:rsidR="00F162A2">
        <w:rPr>
          <w:color w:val="222222"/>
          <w:szCs w:val="20"/>
          <w:shd w:val="clear" w:color="auto" w:fill="FFFFFF"/>
        </w:rPr>
        <w:t xml:space="preserve"> </w:t>
      </w:r>
      <w:r w:rsidR="00532B41">
        <w:rPr>
          <w:color w:val="222222"/>
          <w:szCs w:val="20"/>
          <w:shd w:val="clear" w:color="auto" w:fill="FFFFFF"/>
        </w:rPr>
        <w:t>all’interno dei</w:t>
      </w:r>
      <w:r w:rsidR="00F162A2">
        <w:rPr>
          <w:color w:val="222222"/>
          <w:szCs w:val="20"/>
          <w:shd w:val="clear" w:color="auto" w:fill="FFFFFF"/>
        </w:rPr>
        <w:t xml:space="preserve"> </w:t>
      </w:r>
      <w:r w:rsidR="00951B47" w:rsidRPr="006D7171">
        <w:t>principali fenomeni economici e sociali dell’Italia preromana</w:t>
      </w:r>
      <w:r w:rsidR="00532B41">
        <w:t xml:space="preserve">, </w:t>
      </w:r>
      <w:r w:rsidR="00951B47" w:rsidRPr="006D7171">
        <w:t xml:space="preserve">le dinamiche insediative e </w:t>
      </w:r>
      <w:r w:rsidR="00532B41">
        <w:t>i</w:t>
      </w:r>
      <w:r w:rsidR="00951B47" w:rsidRPr="006D7171">
        <w:t xml:space="preserve"> sistemi di relazione </w:t>
      </w:r>
      <w:r w:rsidR="00F162A2">
        <w:t xml:space="preserve">e </w:t>
      </w:r>
      <w:r w:rsidR="00F162A2" w:rsidRPr="006D7171">
        <w:t xml:space="preserve">scambio con </w:t>
      </w:r>
      <w:r w:rsidR="00F162A2">
        <w:t xml:space="preserve">il mondo greco e fenicio nel Mediterraneo e con le culture </w:t>
      </w:r>
      <w:r w:rsidR="00951B47" w:rsidRPr="006D7171">
        <w:t>transalpin</w:t>
      </w:r>
      <w:r w:rsidR="00F162A2">
        <w:t>e</w:t>
      </w:r>
      <w:r w:rsidR="00951B47">
        <w:t xml:space="preserve"> coev</w:t>
      </w:r>
      <w:r w:rsidR="00F162A2">
        <w:t>e.</w:t>
      </w:r>
      <w:r w:rsidR="00951B47">
        <w:rPr>
          <w:color w:val="222222"/>
          <w:szCs w:val="20"/>
          <w:shd w:val="clear" w:color="auto" w:fill="FFFFFF"/>
        </w:rPr>
        <w:t xml:space="preserve"> </w:t>
      </w:r>
    </w:p>
    <w:p w14:paraId="7E614968" w14:textId="77777777" w:rsidR="00532B4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>Al termine del corso</w:t>
      </w:r>
      <w:r w:rsidRPr="006D71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36F6D" w:rsidRPr="006D7171">
        <w:rPr>
          <w:rFonts w:eastAsia="Calibri"/>
          <w:color w:val="000000" w:themeColor="text1"/>
          <w:sz w:val="20"/>
          <w:szCs w:val="20"/>
          <w:lang w:eastAsia="en-US"/>
        </w:rPr>
        <w:t>lo studente conoscerà</w:t>
      </w:r>
      <w:r w:rsidRPr="006D7171">
        <w:rPr>
          <w:color w:val="222222"/>
          <w:sz w:val="20"/>
          <w:szCs w:val="20"/>
        </w:rPr>
        <w:t xml:space="preserve"> </w:t>
      </w:r>
      <w:r w:rsidR="00532B41">
        <w:rPr>
          <w:color w:val="222222"/>
          <w:sz w:val="20"/>
          <w:szCs w:val="20"/>
        </w:rPr>
        <w:t xml:space="preserve">dunque </w:t>
      </w:r>
      <w:r w:rsidR="00F15708" w:rsidRPr="006D7171">
        <w:rPr>
          <w:color w:val="222222"/>
          <w:sz w:val="20"/>
          <w:szCs w:val="20"/>
        </w:rPr>
        <w:t xml:space="preserve">i principali aspetti </w:t>
      </w:r>
      <w:r w:rsidR="00F162A2">
        <w:rPr>
          <w:color w:val="222222"/>
          <w:sz w:val="20"/>
          <w:szCs w:val="20"/>
        </w:rPr>
        <w:t xml:space="preserve">della cultura </w:t>
      </w:r>
      <w:r w:rsidR="00F15708" w:rsidRPr="006D7171">
        <w:rPr>
          <w:color w:val="222222"/>
          <w:sz w:val="20"/>
          <w:szCs w:val="20"/>
        </w:rPr>
        <w:t>etrusc</w:t>
      </w:r>
      <w:r w:rsidR="00F162A2">
        <w:rPr>
          <w:color w:val="222222"/>
          <w:sz w:val="20"/>
          <w:szCs w:val="20"/>
        </w:rPr>
        <w:t>a</w:t>
      </w:r>
      <w:r w:rsidR="00F15708" w:rsidRPr="006D7171">
        <w:rPr>
          <w:color w:val="222222"/>
          <w:sz w:val="20"/>
          <w:szCs w:val="20"/>
        </w:rPr>
        <w:t xml:space="preserve"> con particolare attenzione </w:t>
      </w:r>
      <w:r w:rsidRPr="006D7171">
        <w:rPr>
          <w:color w:val="222222"/>
          <w:sz w:val="20"/>
          <w:szCs w:val="20"/>
        </w:rPr>
        <w:t>ai contesti</w:t>
      </w:r>
      <w:r w:rsidR="00F15708" w:rsidRPr="006D7171">
        <w:rPr>
          <w:color w:val="222222"/>
          <w:sz w:val="20"/>
          <w:szCs w:val="20"/>
        </w:rPr>
        <w:t xml:space="preserve"> archeologici</w:t>
      </w:r>
      <w:r w:rsidRPr="006D7171">
        <w:rPr>
          <w:color w:val="222222"/>
          <w:sz w:val="20"/>
          <w:szCs w:val="20"/>
        </w:rPr>
        <w:t>,</w:t>
      </w:r>
      <w:r w:rsidR="00F15708" w:rsidRPr="006D7171">
        <w:rPr>
          <w:color w:val="222222"/>
          <w:sz w:val="20"/>
          <w:szCs w:val="20"/>
        </w:rPr>
        <w:t xml:space="preserve"> </w:t>
      </w:r>
      <w:r w:rsidR="00F162A2">
        <w:rPr>
          <w:color w:val="222222"/>
          <w:sz w:val="20"/>
          <w:szCs w:val="20"/>
        </w:rPr>
        <w:t>alle produzioni</w:t>
      </w:r>
      <w:r w:rsidR="00561838">
        <w:rPr>
          <w:color w:val="222222"/>
          <w:sz w:val="20"/>
          <w:szCs w:val="20"/>
        </w:rPr>
        <w:t xml:space="preserve">, </w:t>
      </w:r>
      <w:r w:rsidR="00532B41" w:rsidRPr="006D7171">
        <w:rPr>
          <w:color w:val="222222"/>
          <w:sz w:val="20"/>
          <w:szCs w:val="20"/>
        </w:rPr>
        <w:t xml:space="preserve">ai </w:t>
      </w:r>
      <w:r w:rsidR="00532B41">
        <w:rPr>
          <w:color w:val="222222"/>
          <w:sz w:val="20"/>
          <w:szCs w:val="20"/>
        </w:rPr>
        <w:t xml:space="preserve">principali </w:t>
      </w:r>
      <w:r w:rsidR="00532B41" w:rsidRPr="006D7171">
        <w:rPr>
          <w:color w:val="222222"/>
          <w:sz w:val="20"/>
          <w:szCs w:val="20"/>
        </w:rPr>
        <w:t>monumenti</w:t>
      </w:r>
      <w:r w:rsidR="00532B41">
        <w:rPr>
          <w:color w:val="222222"/>
          <w:sz w:val="20"/>
          <w:szCs w:val="20"/>
        </w:rPr>
        <w:t>, agli aspetti della lingua e delle pratiche religiose.</w:t>
      </w:r>
    </w:p>
    <w:p w14:paraId="754A1F8D" w14:textId="77777777" w:rsidR="00F15708" w:rsidRPr="006D7171" w:rsidRDefault="007A28BA" w:rsidP="003D48C8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6D7171">
        <w:rPr>
          <w:color w:val="222222"/>
          <w:sz w:val="20"/>
          <w:szCs w:val="20"/>
        </w:rPr>
        <w:t xml:space="preserve"> Alla luce di quanto presentato e sulla base dei testi scelti </w:t>
      </w:r>
      <w:r w:rsidR="00F162A2">
        <w:rPr>
          <w:color w:val="222222"/>
          <w:sz w:val="20"/>
          <w:szCs w:val="20"/>
        </w:rPr>
        <w:t>per l’</w:t>
      </w:r>
      <w:r w:rsidRPr="006D7171">
        <w:rPr>
          <w:color w:val="222222"/>
          <w:sz w:val="20"/>
          <w:szCs w:val="20"/>
        </w:rPr>
        <w:t xml:space="preserve">approfondimento dei temi affrontati, lo studente avrà inoltre acquisito la conoscenza </w:t>
      </w:r>
      <w:r w:rsidR="00946027" w:rsidRPr="006D7171">
        <w:rPr>
          <w:color w:val="222222"/>
          <w:sz w:val="20"/>
          <w:szCs w:val="20"/>
        </w:rPr>
        <w:t>di base degli</w:t>
      </w:r>
      <w:r w:rsidR="00F15708" w:rsidRPr="006D7171">
        <w:rPr>
          <w:color w:val="222222"/>
          <w:sz w:val="20"/>
          <w:szCs w:val="20"/>
        </w:rPr>
        <w:t xml:space="preserve"> aspetti metodologici </w:t>
      </w:r>
      <w:r w:rsidRPr="006D7171">
        <w:rPr>
          <w:color w:val="222222"/>
          <w:sz w:val="20"/>
          <w:szCs w:val="20"/>
        </w:rPr>
        <w:t xml:space="preserve">relativi </w:t>
      </w:r>
      <w:r w:rsidR="00136F6D" w:rsidRPr="006D7171">
        <w:rPr>
          <w:color w:val="222222"/>
          <w:sz w:val="20"/>
          <w:szCs w:val="20"/>
        </w:rPr>
        <w:t>all</w:t>
      </w:r>
      <w:r w:rsidR="006D7171" w:rsidRPr="006D7171">
        <w:rPr>
          <w:color w:val="222222"/>
          <w:sz w:val="20"/>
          <w:szCs w:val="20"/>
        </w:rPr>
        <w:t>’</w:t>
      </w:r>
      <w:r w:rsidR="00136F6D" w:rsidRPr="006D7171">
        <w:rPr>
          <w:color w:val="222222"/>
          <w:sz w:val="20"/>
          <w:szCs w:val="20"/>
        </w:rPr>
        <w:t>analisi del</w:t>
      </w:r>
      <w:r w:rsidRPr="006D7171">
        <w:rPr>
          <w:color w:val="222222"/>
          <w:sz w:val="20"/>
          <w:szCs w:val="20"/>
        </w:rPr>
        <w:t xml:space="preserve"> </w:t>
      </w:r>
      <w:r w:rsidR="00F15708" w:rsidRPr="006D7171">
        <w:rPr>
          <w:color w:val="222222"/>
          <w:sz w:val="20"/>
          <w:szCs w:val="20"/>
        </w:rPr>
        <w:t>popolamento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Italia preromana tra la fine 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>età del Bronzo e del Ferro</w:t>
      </w:r>
      <w:r w:rsidR="003A5131">
        <w:rPr>
          <w:color w:val="222222"/>
          <w:sz w:val="20"/>
          <w:szCs w:val="20"/>
        </w:rPr>
        <w:t>; in questo contesto sarà in grado di conoscere anche le principali problematiche connesse con la definizione dei “</w:t>
      </w:r>
      <w:r w:rsidR="003A5131" w:rsidRPr="006D7171">
        <w:rPr>
          <w:color w:val="222222"/>
          <w:sz w:val="20"/>
          <w:szCs w:val="20"/>
        </w:rPr>
        <w:t>popoli</w:t>
      </w:r>
      <w:r w:rsidR="003A5131">
        <w:rPr>
          <w:color w:val="222222"/>
          <w:sz w:val="20"/>
          <w:szCs w:val="20"/>
        </w:rPr>
        <w:t>”</w:t>
      </w:r>
      <w:r w:rsidR="003A5131" w:rsidRPr="006D7171">
        <w:rPr>
          <w:color w:val="222222"/>
          <w:sz w:val="20"/>
          <w:szCs w:val="20"/>
        </w:rPr>
        <w:t xml:space="preserve"> della tradizione letteraria </w:t>
      </w:r>
      <w:r w:rsidR="003A5131">
        <w:rPr>
          <w:color w:val="222222"/>
          <w:sz w:val="20"/>
          <w:szCs w:val="20"/>
        </w:rPr>
        <w:t>in relazione al</w:t>
      </w:r>
      <w:r w:rsidR="003A5131" w:rsidRPr="006D7171">
        <w:rPr>
          <w:color w:val="222222"/>
          <w:sz w:val="20"/>
          <w:szCs w:val="20"/>
        </w:rPr>
        <w:t>l’emergere d</w:t>
      </w:r>
      <w:r w:rsidR="003A5131">
        <w:rPr>
          <w:color w:val="222222"/>
          <w:sz w:val="20"/>
          <w:szCs w:val="20"/>
        </w:rPr>
        <w:t xml:space="preserve">i </w:t>
      </w:r>
      <w:r w:rsidR="003A5131" w:rsidRPr="006D7171">
        <w:rPr>
          <w:color w:val="222222"/>
          <w:sz w:val="20"/>
          <w:szCs w:val="20"/>
        </w:rPr>
        <w:t xml:space="preserve">entità territoriali </w:t>
      </w:r>
      <w:r w:rsidR="00532B41">
        <w:rPr>
          <w:color w:val="222222"/>
          <w:sz w:val="20"/>
          <w:szCs w:val="20"/>
        </w:rPr>
        <w:t>specifiche</w:t>
      </w:r>
      <w:r w:rsidR="00532B41" w:rsidRPr="006D7171">
        <w:rPr>
          <w:color w:val="222222"/>
          <w:sz w:val="20"/>
          <w:szCs w:val="20"/>
        </w:rPr>
        <w:t xml:space="preserve"> </w:t>
      </w:r>
      <w:r w:rsidR="003A5131" w:rsidRPr="006D7171">
        <w:rPr>
          <w:color w:val="222222"/>
          <w:sz w:val="20"/>
          <w:szCs w:val="20"/>
        </w:rPr>
        <w:t>e attraverso l’analisi degli indicatori archeologici</w:t>
      </w:r>
      <w:r w:rsidR="003A5131">
        <w:rPr>
          <w:color w:val="222222"/>
          <w:sz w:val="20"/>
          <w:szCs w:val="20"/>
        </w:rPr>
        <w:t xml:space="preserve">, dei </w:t>
      </w:r>
      <w:r w:rsidR="003A5131" w:rsidRPr="006D7171">
        <w:rPr>
          <w:color w:val="222222"/>
          <w:sz w:val="20"/>
          <w:szCs w:val="20"/>
        </w:rPr>
        <w:t xml:space="preserve">dati </w:t>
      </w:r>
      <w:proofErr w:type="spellStart"/>
      <w:r w:rsidR="003A5131" w:rsidRPr="006D7171">
        <w:rPr>
          <w:color w:val="222222"/>
          <w:sz w:val="20"/>
          <w:szCs w:val="20"/>
        </w:rPr>
        <w:t>paleoeconomici</w:t>
      </w:r>
      <w:proofErr w:type="spellEnd"/>
      <w:r w:rsidR="003A5131">
        <w:rPr>
          <w:color w:val="222222"/>
          <w:sz w:val="20"/>
          <w:szCs w:val="20"/>
        </w:rPr>
        <w:t>,</w:t>
      </w:r>
      <w:r w:rsidR="003A5131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di quelli </w:t>
      </w:r>
      <w:proofErr w:type="spellStart"/>
      <w:r w:rsidR="003A5131" w:rsidRPr="006D7171">
        <w:rPr>
          <w:color w:val="222222"/>
          <w:sz w:val="20"/>
          <w:szCs w:val="20"/>
        </w:rPr>
        <w:t>paleoambientali</w:t>
      </w:r>
      <w:proofErr w:type="spellEnd"/>
      <w:r w:rsidR="003A5131">
        <w:rPr>
          <w:color w:val="222222"/>
          <w:sz w:val="20"/>
          <w:szCs w:val="20"/>
        </w:rPr>
        <w:t xml:space="preserve"> e delle</w:t>
      </w:r>
      <w:r w:rsidR="003A5131" w:rsidRPr="006D7171">
        <w:rPr>
          <w:color w:val="222222"/>
          <w:sz w:val="20"/>
          <w:szCs w:val="20"/>
        </w:rPr>
        <w:t xml:space="preserve"> fonti storiche</w:t>
      </w:r>
      <w:r w:rsidR="003A5131">
        <w:rPr>
          <w:color w:val="222222"/>
          <w:sz w:val="20"/>
          <w:szCs w:val="20"/>
        </w:rPr>
        <w:t xml:space="preserve"> nell’Italia preromana. L</w:t>
      </w:r>
      <w:r w:rsidR="00136F6D" w:rsidRPr="006D7171">
        <w:rPr>
          <w:color w:val="222222"/>
          <w:sz w:val="20"/>
          <w:szCs w:val="20"/>
        </w:rPr>
        <w:t>o studente</w:t>
      </w:r>
      <w:r w:rsidR="00F15708" w:rsidRPr="006D7171">
        <w:rPr>
          <w:color w:val="222222"/>
          <w:sz w:val="20"/>
          <w:szCs w:val="20"/>
        </w:rPr>
        <w:t xml:space="preserve"> </w:t>
      </w:r>
      <w:r w:rsidR="00136F6D" w:rsidRPr="006D7171">
        <w:rPr>
          <w:color w:val="222222"/>
          <w:sz w:val="20"/>
          <w:szCs w:val="20"/>
        </w:rPr>
        <w:t xml:space="preserve">avrà </w:t>
      </w:r>
      <w:r w:rsidR="003A5131">
        <w:rPr>
          <w:color w:val="222222"/>
          <w:sz w:val="20"/>
          <w:szCs w:val="20"/>
        </w:rPr>
        <w:t xml:space="preserve">così </w:t>
      </w:r>
      <w:r w:rsidR="00136F6D" w:rsidRPr="006D7171">
        <w:rPr>
          <w:color w:val="222222"/>
          <w:sz w:val="20"/>
          <w:szCs w:val="20"/>
        </w:rPr>
        <w:t>acquisito un apparato critico preliminare</w:t>
      </w:r>
      <w:r w:rsidR="003A5131">
        <w:rPr>
          <w:color w:val="222222"/>
          <w:sz w:val="20"/>
          <w:szCs w:val="20"/>
        </w:rPr>
        <w:t>,</w:t>
      </w:r>
      <w:r w:rsidR="00136F6D" w:rsidRPr="006D7171">
        <w:rPr>
          <w:color w:val="222222"/>
          <w:sz w:val="20"/>
          <w:szCs w:val="20"/>
        </w:rPr>
        <w:t xml:space="preserve"> </w:t>
      </w:r>
      <w:r w:rsidR="003A5131">
        <w:rPr>
          <w:color w:val="222222"/>
          <w:sz w:val="20"/>
          <w:szCs w:val="20"/>
        </w:rPr>
        <w:t xml:space="preserve">utile anche per il prosieguo del percorso di studi </w:t>
      </w:r>
      <w:r w:rsidR="00532B41">
        <w:rPr>
          <w:color w:val="222222"/>
          <w:sz w:val="20"/>
          <w:szCs w:val="20"/>
        </w:rPr>
        <w:t>non solo archeologico, ma anche storico e documentario</w:t>
      </w:r>
      <w:r w:rsidR="003A5131">
        <w:rPr>
          <w:color w:val="222222"/>
          <w:sz w:val="20"/>
          <w:szCs w:val="20"/>
        </w:rPr>
        <w:t xml:space="preserve">, </w:t>
      </w:r>
      <w:r w:rsidR="00136F6D" w:rsidRPr="006D7171">
        <w:rPr>
          <w:color w:val="222222"/>
          <w:sz w:val="20"/>
          <w:szCs w:val="20"/>
        </w:rPr>
        <w:t xml:space="preserve">in grado di farlo </w:t>
      </w:r>
      <w:r w:rsidR="00F15708" w:rsidRPr="006D7171">
        <w:rPr>
          <w:color w:val="222222"/>
          <w:sz w:val="20"/>
          <w:szCs w:val="20"/>
        </w:rPr>
        <w:t xml:space="preserve">riflettere </w:t>
      </w:r>
      <w:r w:rsidR="003A5131">
        <w:rPr>
          <w:color w:val="222222"/>
          <w:sz w:val="20"/>
          <w:szCs w:val="20"/>
        </w:rPr>
        <w:t xml:space="preserve">più in generale </w:t>
      </w:r>
      <w:r w:rsidR="003D48C8" w:rsidRPr="006D7171">
        <w:rPr>
          <w:color w:val="222222"/>
          <w:sz w:val="20"/>
          <w:szCs w:val="20"/>
        </w:rPr>
        <w:t>sul rapporto tra l</w:t>
      </w:r>
      <w:r w:rsidR="006D7171" w:rsidRPr="006D7171">
        <w:rPr>
          <w:color w:val="222222"/>
          <w:sz w:val="20"/>
          <w:szCs w:val="20"/>
        </w:rPr>
        <w:t>’</w:t>
      </w:r>
      <w:r w:rsidR="003D48C8" w:rsidRPr="006D7171">
        <w:rPr>
          <w:color w:val="222222"/>
          <w:sz w:val="20"/>
          <w:szCs w:val="20"/>
        </w:rPr>
        <w:t>archeologia</w:t>
      </w:r>
      <w:r w:rsidR="00532B41">
        <w:rPr>
          <w:color w:val="222222"/>
          <w:sz w:val="20"/>
          <w:szCs w:val="20"/>
        </w:rPr>
        <w:t>, la lettura e l’uso delle fonti</w:t>
      </w:r>
      <w:r w:rsidR="003D48C8" w:rsidRPr="006D7171">
        <w:rPr>
          <w:color w:val="222222"/>
          <w:sz w:val="20"/>
          <w:szCs w:val="20"/>
        </w:rPr>
        <w:t xml:space="preserve"> e l</w:t>
      </w:r>
      <w:r w:rsidR="00F15708" w:rsidRPr="006D7171">
        <w:rPr>
          <w:color w:val="222222"/>
          <w:sz w:val="20"/>
          <w:szCs w:val="20"/>
        </w:rPr>
        <w:t xml:space="preserve">e principali acquisizioni </w:t>
      </w:r>
      <w:r w:rsidR="003A5131">
        <w:rPr>
          <w:color w:val="222222"/>
          <w:sz w:val="20"/>
          <w:szCs w:val="20"/>
        </w:rPr>
        <w:t xml:space="preserve">recenti </w:t>
      </w:r>
      <w:r w:rsidR="00F15708" w:rsidRPr="006D7171">
        <w:rPr>
          <w:color w:val="222222"/>
          <w:sz w:val="20"/>
          <w:szCs w:val="20"/>
        </w:rPr>
        <w:t>dell</w:t>
      </w:r>
      <w:r w:rsidR="006D7171" w:rsidRPr="006D7171">
        <w:rPr>
          <w:color w:val="222222"/>
          <w:sz w:val="20"/>
          <w:szCs w:val="20"/>
        </w:rPr>
        <w:t>’</w:t>
      </w:r>
      <w:r w:rsidR="00F15708" w:rsidRPr="006D7171">
        <w:rPr>
          <w:color w:val="222222"/>
          <w:sz w:val="20"/>
          <w:szCs w:val="20"/>
        </w:rPr>
        <w:t xml:space="preserve">antropologia </w:t>
      </w:r>
      <w:r w:rsidR="003A5131">
        <w:rPr>
          <w:color w:val="222222"/>
          <w:sz w:val="20"/>
          <w:szCs w:val="20"/>
        </w:rPr>
        <w:t xml:space="preserve">culturale </w:t>
      </w:r>
      <w:r w:rsidR="00F15708" w:rsidRPr="006D7171">
        <w:rPr>
          <w:color w:val="222222"/>
          <w:sz w:val="20"/>
          <w:szCs w:val="20"/>
        </w:rPr>
        <w:t>contemporanea in tema di etnicità e di concetti affini</w:t>
      </w:r>
      <w:r w:rsidR="00374DEE">
        <w:rPr>
          <w:color w:val="222222"/>
          <w:sz w:val="20"/>
          <w:szCs w:val="20"/>
        </w:rPr>
        <w:t>.</w:t>
      </w:r>
    </w:p>
    <w:p w14:paraId="37A95F55" w14:textId="77777777" w:rsidR="00DE58F7" w:rsidRPr="006D7171" w:rsidRDefault="00DE58F7" w:rsidP="00DE58F7">
      <w:pPr>
        <w:spacing w:before="240" w:after="120" w:line="240" w:lineRule="exact"/>
        <w:rPr>
          <w:b/>
          <w:sz w:val="18"/>
          <w:szCs w:val="18"/>
        </w:rPr>
      </w:pPr>
      <w:r w:rsidRPr="006D7171">
        <w:rPr>
          <w:b/>
          <w:i/>
          <w:sz w:val="18"/>
          <w:szCs w:val="18"/>
        </w:rPr>
        <w:t>PROGRAMMA DEL CORSO</w:t>
      </w:r>
    </w:p>
    <w:p w14:paraId="77BB0423" w14:textId="77777777" w:rsidR="00DE58F7" w:rsidRPr="006D7171" w:rsidRDefault="00DE58F7" w:rsidP="006D7171">
      <w:pPr>
        <w:spacing w:line="240" w:lineRule="auto"/>
        <w:rPr>
          <w:szCs w:val="20"/>
          <w:shd w:val="clear" w:color="auto" w:fill="FDFDFD"/>
          <w:lang w:eastAsia="it-IT"/>
        </w:rPr>
      </w:pPr>
      <w:r w:rsidRPr="006D7171">
        <w:rPr>
          <w:szCs w:val="20"/>
          <w:lang w:eastAsia="it-IT"/>
        </w:rPr>
        <w:t>Il corso, attraverso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analisi dei contesti archeologici e </w:t>
      </w:r>
      <w:r w:rsidR="00B40AC6" w:rsidRPr="006D7171">
        <w:rPr>
          <w:szCs w:val="20"/>
          <w:lang w:eastAsia="it-IT"/>
        </w:rPr>
        <w:t xml:space="preserve">con </w:t>
      </w:r>
      <w:r w:rsidRPr="006D7171">
        <w:rPr>
          <w:szCs w:val="20"/>
          <w:lang w:eastAsia="it-IT"/>
        </w:rPr>
        <w:t>un approccio metodologico alle fonti storiche e archeologiche, illustrerà lo sviluppo 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Etruria in riferimento al popolamento</w:t>
      </w:r>
      <w:r w:rsidR="00B40AC6" w:rsidRPr="006D7171">
        <w:rPr>
          <w:szCs w:val="20"/>
          <w:lang w:eastAsia="it-IT"/>
        </w:rPr>
        <w:t xml:space="preserve"> </w:t>
      </w:r>
      <w:r w:rsidRPr="006D7171">
        <w:rPr>
          <w:szCs w:val="20"/>
          <w:lang w:eastAsia="it-IT"/>
        </w:rPr>
        <w:t>dell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Italia antica e le relazioni internazionali dalla fine del secondo </w:t>
      </w:r>
      <w:r w:rsidR="006D7171">
        <w:rPr>
          <w:szCs w:val="20"/>
          <w:lang w:eastAsia="it-IT"/>
        </w:rPr>
        <w:t>m</w:t>
      </w:r>
      <w:r w:rsidRPr="006D7171">
        <w:rPr>
          <w:szCs w:val="20"/>
          <w:lang w:eastAsia="it-IT"/>
        </w:rPr>
        <w:t>illennio a.C. fino alla romanizzazione. In particolare verranno analizzate le principali tappe di questo percorso a partire dall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>evoluzione delle dinamiche di popolamento tra Età del Bronzo ed Età del Ferro e</w:t>
      </w:r>
      <w:r w:rsidR="001F60C8" w:rsidRPr="006D7171">
        <w:rPr>
          <w:szCs w:val="20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 xml:space="preserve">la fase villanoviana (IX-VIII sec. a.C.) con </w:t>
      </w:r>
      <w:r w:rsidRPr="006D7171">
        <w:rPr>
          <w:szCs w:val="20"/>
          <w:lang w:eastAsia="it-IT"/>
        </w:rPr>
        <w:t>la nascita dei centri proto-urbani e l</w:t>
      </w:r>
      <w:r w:rsidR="006D7171" w:rsidRPr="006D7171">
        <w:rPr>
          <w:szCs w:val="20"/>
          <w:lang w:eastAsia="it-IT"/>
        </w:rPr>
        <w:t>’</w:t>
      </w:r>
      <w:r w:rsidRPr="006D7171">
        <w:rPr>
          <w:szCs w:val="20"/>
          <w:lang w:eastAsia="it-IT"/>
        </w:rPr>
        <w:t xml:space="preserve">articolazione di nuove forme di organizzazione </w:t>
      </w:r>
      <w:r w:rsidRPr="006D7171">
        <w:rPr>
          <w:szCs w:val="20"/>
          <w:shd w:val="clear" w:color="auto" w:fill="FDFDFD"/>
          <w:lang w:eastAsia="it-IT"/>
        </w:rPr>
        <w:t xml:space="preserve">politico-sociale; quindi la fase orientalizzante (VIII-VII sec. a.C.), le aristocrazie e i principi con i palazzi, la grande architettura funeraria, gli </w:t>
      </w:r>
      <w:r w:rsidRPr="006D7171">
        <w:rPr>
          <w:szCs w:val="20"/>
          <w:shd w:val="clear" w:color="auto" w:fill="FDFDFD"/>
          <w:lang w:eastAsia="it-IT"/>
        </w:rPr>
        <w:lastRenderedPageBreak/>
        <w:t>scambi mediterranei e il grande sviluppo della produzione artistica; la fase arcaica (VI sec. a.C.) e la monumentalizzazione urbana, i rapporti con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elemento greco orientale, lo sviluppo delle grandi arti e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insediamento etrusco in pianura padana con le ripercussioni sull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evoluzione del popolamento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Italia settentrionale;</w:t>
      </w:r>
      <w:r w:rsidR="001F60C8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la fase classica ed ellenistica (V-III sec. a.C.), 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 xml:space="preserve">impatto con Roma e la fine della civiltà degli Etruschi. Verranno inoltre </w:t>
      </w:r>
      <w:r w:rsidR="00B40AC6" w:rsidRPr="006D7171">
        <w:rPr>
          <w:szCs w:val="20"/>
          <w:shd w:val="clear" w:color="auto" w:fill="FDFDFD"/>
          <w:lang w:eastAsia="it-IT"/>
        </w:rPr>
        <w:t>delineati i principali caratteri della religione etrusca, il pantheon</w:t>
      </w:r>
      <w:r w:rsidR="001F60C8" w:rsidRPr="006D7171">
        <w:rPr>
          <w:szCs w:val="20"/>
          <w:shd w:val="clear" w:color="auto" w:fill="FDFDFD"/>
          <w:lang w:eastAsia="it-IT"/>
        </w:rPr>
        <w:t>,</w:t>
      </w:r>
      <w:r w:rsidR="00B40AC6" w:rsidRPr="006D7171">
        <w:rPr>
          <w:szCs w:val="20"/>
          <w:shd w:val="clear" w:color="auto" w:fill="FDFDFD"/>
          <w:lang w:eastAsia="it-IT"/>
        </w:rPr>
        <w:t xml:space="preserve"> gli aspetti della devozione e</w:t>
      </w:r>
      <w:r w:rsidR="001F60C8" w:rsidRPr="006D7171">
        <w:rPr>
          <w:szCs w:val="20"/>
          <w:shd w:val="clear" w:color="auto" w:fill="FDFDFD"/>
          <w:lang w:eastAsia="it-IT"/>
        </w:rPr>
        <w:t xml:space="preserve"> le implicazioni sulla struttura sociale del mondo etrusco</w:t>
      </w:r>
      <w:r w:rsidR="004C7B5D" w:rsidRPr="006D7171">
        <w:rPr>
          <w:szCs w:val="20"/>
          <w:shd w:val="clear" w:color="auto" w:fill="FDFDFD"/>
          <w:lang w:eastAsia="it-IT"/>
        </w:rPr>
        <w:t xml:space="preserve">. Ci si soffermerà infine sui principali aspetti </w:t>
      </w:r>
      <w:r w:rsidRPr="006D7171">
        <w:rPr>
          <w:szCs w:val="20"/>
          <w:shd w:val="clear" w:color="auto" w:fill="FDFDFD"/>
          <w:lang w:eastAsia="it-IT"/>
        </w:rPr>
        <w:t xml:space="preserve">della lingua </w:t>
      </w:r>
      <w:r w:rsidR="004C7B5D" w:rsidRPr="006D7171">
        <w:rPr>
          <w:szCs w:val="20"/>
          <w:shd w:val="clear" w:color="auto" w:fill="FDFDFD"/>
          <w:lang w:eastAsia="it-IT"/>
        </w:rPr>
        <w:t xml:space="preserve">e della scrittura </w:t>
      </w:r>
      <w:r w:rsidRPr="006D7171">
        <w:rPr>
          <w:szCs w:val="20"/>
          <w:shd w:val="clear" w:color="auto" w:fill="FDFDFD"/>
          <w:lang w:eastAsia="it-IT"/>
        </w:rPr>
        <w:t>etrusca</w:t>
      </w:r>
      <w:r w:rsidR="004C7B5D" w:rsidRPr="006D7171">
        <w:rPr>
          <w:szCs w:val="20"/>
          <w:shd w:val="clear" w:color="auto" w:fill="FDFDFD"/>
          <w:lang w:eastAsia="it-IT"/>
        </w:rPr>
        <w:t xml:space="preserve"> </w:t>
      </w:r>
      <w:r w:rsidRPr="006D7171">
        <w:rPr>
          <w:szCs w:val="20"/>
          <w:shd w:val="clear" w:color="auto" w:fill="FDFDFD"/>
          <w:lang w:eastAsia="it-IT"/>
        </w:rPr>
        <w:t>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in particolare</w:t>
      </w:r>
      <w:r w:rsidR="00974B79" w:rsidRPr="006D7171">
        <w:rPr>
          <w:szCs w:val="20"/>
          <w:shd w:val="clear" w:color="auto" w:fill="FDFDFD"/>
          <w:lang w:eastAsia="it-IT"/>
        </w:rPr>
        <w:t>,</w:t>
      </w:r>
      <w:r w:rsidRPr="006D7171">
        <w:rPr>
          <w:szCs w:val="20"/>
          <w:shd w:val="clear" w:color="auto" w:fill="FDFDFD"/>
          <w:lang w:eastAsia="it-IT"/>
        </w:rPr>
        <w:t xml:space="preserve"> </w:t>
      </w:r>
      <w:r w:rsidR="004C7B5D" w:rsidRPr="006D7171">
        <w:rPr>
          <w:szCs w:val="20"/>
          <w:shd w:val="clear" w:color="auto" w:fill="FDFDFD"/>
          <w:lang w:eastAsia="it-IT"/>
        </w:rPr>
        <w:t>su</w:t>
      </w:r>
      <w:r w:rsidRPr="006D7171">
        <w:rPr>
          <w:szCs w:val="20"/>
          <w:shd w:val="clear" w:color="auto" w:fill="FDFDFD"/>
          <w:lang w:eastAsia="it-IT"/>
        </w:rPr>
        <w:t>l valore delle testimonianze epigrafiche nella comprensione delle relazioni sociali e politiche dell</w:t>
      </w:r>
      <w:r w:rsidR="006D7171" w:rsidRPr="006D7171">
        <w:rPr>
          <w:szCs w:val="20"/>
          <w:shd w:val="clear" w:color="auto" w:fill="FDFDFD"/>
          <w:lang w:eastAsia="it-IT"/>
        </w:rPr>
        <w:t>’</w:t>
      </w:r>
      <w:r w:rsidRPr="006D7171">
        <w:rPr>
          <w:szCs w:val="20"/>
          <w:shd w:val="clear" w:color="auto" w:fill="FDFDFD"/>
          <w:lang w:eastAsia="it-IT"/>
        </w:rPr>
        <w:t>Etruria.</w:t>
      </w:r>
    </w:p>
    <w:p w14:paraId="5C9A9EC3" w14:textId="2E01AD38" w:rsidR="00DE58F7" w:rsidRPr="00321827" w:rsidRDefault="009E6DD3" w:rsidP="00A712DB">
      <w:pPr>
        <w:keepNext/>
        <w:spacing w:before="240" w:after="120" w:line="240" w:lineRule="auto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BIBLIOGRAFIA</w:t>
      </w:r>
      <w:r w:rsidR="004537E0" w:rsidRPr="00321827">
        <w:rPr>
          <w:b/>
          <w:i/>
          <w:sz w:val="18"/>
          <w:szCs w:val="18"/>
        </w:rPr>
        <w:t xml:space="preserve"> </w:t>
      </w:r>
      <w:r w:rsidR="00AD288C">
        <w:rPr>
          <w:rStyle w:val="Rimandonotaapidipagina"/>
          <w:b/>
          <w:i/>
          <w:sz w:val="18"/>
          <w:szCs w:val="18"/>
        </w:rPr>
        <w:footnoteReference w:id="1"/>
      </w:r>
    </w:p>
    <w:p w14:paraId="32C975FC" w14:textId="77777777" w:rsidR="00106D3C" w:rsidRPr="00321827" w:rsidRDefault="00106D3C" w:rsidP="00106D3C">
      <w:pPr>
        <w:pStyle w:val="Testo1"/>
        <w:rPr>
          <w:rFonts w:ascii="Times New Roman" w:hAnsi="Times New Roman"/>
          <w:szCs w:val="18"/>
        </w:rPr>
      </w:pPr>
      <w:r w:rsidRPr="00321827">
        <w:rPr>
          <w:rFonts w:ascii="Times New Roman" w:hAnsi="Times New Roman"/>
          <w:szCs w:val="18"/>
        </w:rPr>
        <w:t>Testi indicativi</w:t>
      </w:r>
    </w:p>
    <w:p w14:paraId="75C00189" w14:textId="48AE4A47" w:rsidR="00B2194E" w:rsidRPr="00AD288C" w:rsidRDefault="00DB0649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 w:cs="Times New Roman"/>
          <w:smallCaps/>
          <w:sz w:val="18"/>
          <w:szCs w:val="18"/>
        </w:rPr>
        <w:t>Christopher Smith</w:t>
      </w:r>
      <w:r w:rsidRPr="00AD288C">
        <w:rPr>
          <w:rFonts w:ascii="Times New Roman" w:hAnsi="Times New Roman" w:cs="Times New Roman"/>
          <w:sz w:val="18"/>
          <w:szCs w:val="18"/>
        </w:rPr>
        <w:t xml:space="preserve">, </w:t>
      </w:r>
      <w:r w:rsidRPr="00AD288C">
        <w:rPr>
          <w:rFonts w:ascii="Times New Roman" w:hAnsi="Times New Roman" w:cs="Times New Roman"/>
          <w:i/>
          <w:iCs/>
          <w:sz w:val="18"/>
          <w:szCs w:val="18"/>
        </w:rPr>
        <w:t>Gli etruschi</w:t>
      </w:r>
      <w:r w:rsidRPr="00AD288C">
        <w:rPr>
          <w:rFonts w:ascii="Times New Roman" w:hAnsi="Times New Roman" w:cs="Times New Roman"/>
          <w:sz w:val="18"/>
          <w:szCs w:val="18"/>
        </w:rPr>
        <w:t xml:space="preserve">, </w:t>
      </w:r>
      <w:r w:rsidR="00381497" w:rsidRPr="00AD288C">
        <w:rPr>
          <w:rFonts w:ascii="Times New Roman" w:hAnsi="Times New Roman" w:cs="Times New Roman"/>
          <w:sz w:val="18"/>
          <w:szCs w:val="18"/>
        </w:rPr>
        <w:t>H</w:t>
      </w:r>
      <w:r w:rsidRPr="00AD288C">
        <w:rPr>
          <w:rFonts w:ascii="Times New Roman" w:hAnsi="Times New Roman" w:cs="Times New Roman"/>
          <w:sz w:val="18"/>
          <w:szCs w:val="18"/>
        </w:rPr>
        <w:t xml:space="preserve">oepli </w:t>
      </w:r>
      <w:r w:rsidR="00B2194E" w:rsidRPr="00AD288C">
        <w:rPr>
          <w:rFonts w:ascii="Times New Roman" w:hAnsi="Times New Roman" w:cs="Times New Roman"/>
          <w:sz w:val="18"/>
          <w:szCs w:val="18"/>
        </w:rPr>
        <w:t>2018</w:t>
      </w:r>
      <w:r w:rsidR="00AD288C" w:rsidRPr="00AD288C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138412979"/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begin"/>
      </w:r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  <w:instrText xml:space="preserve"> HYPERLINK "https://librerie.unicatt.it/scheda-libro/christopher-smith/gli-etruschi-9788820385620-551226.html" </w:instrText>
      </w:r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</w:r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separate"/>
      </w:r>
      <w:r w:rsidR="00AD288C" w:rsidRPr="00AD288C">
        <w:rPr>
          <w:rStyle w:val="Collegamentoipertestuale"/>
          <w:rFonts w:ascii="Times New Roman" w:hAnsi="Times New Roman" w:cs="Times New Roman"/>
          <w:i/>
          <w:sz w:val="18"/>
          <w:szCs w:val="18"/>
        </w:rPr>
        <w:t>Acquista da VP</w:t>
      </w:r>
      <w:bookmarkEnd w:id="2"/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end"/>
      </w:r>
    </w:p>
    <w:p w14:paraId="15ECE682" w14:textId="17B5C8A4" w:rsidR="00AD288C" w:rsidRDefault="00B2194E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 w:cs="Times New Roman"/>
          <w:smallCaps/>
          <w:sz w:val="18"/>
          <w:szCs w:val="18"/>
          <w:shd w:val="clear" w:color="auto" w:fill="FFFFFF"/>
        </w:rPr>
        <w:t>Ugo Fabietti</w:t>
      </w:r>
      <w:r w:rsidRPr="00AD28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AD288C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Introduzione</w:t>
      </w:r>
      <w:r w:rsidRPr="00AD288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81497" w:rsidRPr="00AD288C">
        <w:rPr>
          <w:rFonts w:ascii="Times New Roman" w:hAnsi="Times New Roman" w:cs="Times New Roman"/>
          <w:sz w:val="18"/>
          <w:szCs w:val="18"/>
          <w:shd w:val="clear" w:color="auto" w:fill="FFFFFF"/>
        </w:rPr>
        <w:t>d</w:t>
      </w:r>
      <w:r w:rsidRPr="00AD288C">
        <w:rPr>
          <w:rFonts w:ascii="Times New Roman" w:hAnsi="Times New Roman" w:cs="Times New Roman"/>
          <w:sz w:val="18"/>
          <w:szCs w:val="18"/>
          <w:shd w:val="clear" w:color="auto" w:fill="FFFFFF"/>
        </w:rPr>
        <w:t>a L’identità etnica. Storia e critica di un concetto equivoco. Roma 2013, pp. 13-25</w:t>
      </w:r>
      <w:r w:rsidR="00411D1B" w:rsidRPr="00AD288C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AD288C" w:rsidRPr="00AD288C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7" w:history="1">
        <w:r w:rsidR="00AD288C" w:rsidRPr="00AD288C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C43B0B4" w14:textId="0DF4B919" w:rsidR="00AD288C" w:rsidRPr="00AD288C" w:rsidRDefault="00B2194E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 w:cs="Times New Roman"/>
          <w:smallCaps/>
          <w:sz w:val="18"/>
          <w:szCs w:val="18"/>
          <w:shd w:val="clear" w:color="auto" w:fill="FFFFFF"/>
        </w:rPr>
        <w:t>A.M. Bietti Sestieri</w:t>
      </w:r>
      <w:r w:rsidRPr="00AD288C">
        <w:rPr>
          <w:rFonts w:ascii="Times New Roman" w:hAnsi="Times New Roman" w:cs="Times New Roman"/>
          <w:sz w:val="18"/>
          <w:szCs w:val="18"/>
        </w:rPr>
        <w:t xml:space="preserve">, </w:t>
      </w:r>
      <w:r w:rsidR="00381497" w:rsidRPr="00AD288C">
        <w:rPr>
          <w:rFonts w:ascii="Times New Roman" w:hAnsi="Times New Roman" w:cs="Times New Roman"/>
          <w:i/>
          <w:iCs/>
          <w:sz w:val="18"/>
          <w:szCs w:val="18"/>
        </w:rPr>
        <w:t>Teorie, metodi e tecniche</w:t>
      </w:r>
      <w:r w:rsidR="00381497" w:rsidRPr="00AD288C">
        <w:rPr>
          <w:rFonts w:ascii="Times New Roman" w:hAnsi="Times New Roman" w:cs="Times New Roman"/>
          <w:sz w:val="18"/>
          <w:szCs w:val="18"/>
        </w:rPr>
        <w:t xml:space="preserve">. Da </w:t>
      </w:r>
      <w:r w:rsidRPr="00AD288C">
        <w:rPr>
          <w:rFonts w:ascii="Times New Roman" w:hAnsi="Times New Roman" w:cs="Times New Roman"/>
          <w:sz w:val="18"/>
          <w:szCs w:val="18"/>
        </w:rPr>
        <w:t>L’Italia nell’età del bronzo e del ferro. Dalle palafitte a Romolo (2200-700 a.C.), Roma 2010, pp.18-28</w:t>
      </w:r>
      <w:r w:rsidR="00411D1B" w:rsidRPr="00AD288C">
        <w:rPr>
          <w:rFonts w:ascii="Times New Roman" w:hAnsi="Times New Roman" w:cs="Times New Roman"/>
          <w:sz w:val="18"/>
          <w:szCs w:val="18"/>
        </w:rPr>
        <w:t>.</w:t>
      </w:r>
      <w:r w:rsidR="00AD288C" w:rsidRPr="00AD288C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r w:rsidR="00AD288C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        </w:t>
      </w:r>
      <w:hyperlink r:id="rId8" w:history="1">
        <w:r w:rsidR="00AD288C" w:rsidRPr="00AD288C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20CC638" w14:textId="77777777" w:rsidR="00AD288C" w:rsidRPr="00AD288C" w:rsidRDefault="00AD288C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 w:cs="Times New Roman"/>
          <w:sz w:val="18"/>
          <w:szCs w:val="18"/>
        </w:rPr>
        <w:fldChar w:fldCharType="begin"/>
      </w:r>
      <w:r w:rsidRPr="00AD288C">
        <w:rPr>
          <w:rFonts w:ascii="Times New Roman" w:hAnsi="Times New Roman" w:cs="Times New Roman"/>
          <w:sz w:val="18"/>
          <w:szCs w:val="18"/>
        </w:rPr>
        <w:instrText xml:space="preserve"> HYPERLINK "https://www.ibs.it/libri/autori/Giuseppe%20Sassatelli</w:instrText>
      </w:r>
      <w:r w:rsidRPr="00AD288C">
        <w:rPr>
          <w:rFonts w:ascii="Times New Roman" w:hAnsi="Times New Roman" w:cs="Times New Roman"/>
          <w:sz w:val="18"/>
          <w:szCs w:val="18"/>
        </w:rPr>
        <w:instrText xml:space="preserve">" </w:instrText>
      </w:r>
      <w:r w:rsidRPr="00AD288C">
        <w:rPr>
          <w:rFonts w:ascii="Times New Roman" w:hAnsi="Times New Roman" w:cs="Times New Roman"/>
          <w:sz w:val="18"/>
          <w:szCs w:val="18"/>
        </w:rPr>
        <w:fldChar w:fldCharType="separate"/>
      </w:r>
      <w:r w:rsidR="00B2194E" w:rsidRPr="00AD288C">
        <w:rPr>
          <w:rStyle w:val="Collegamentoipertestuale"/>
          <w:rFonts w:ascii="Times New Roman" w:hAnsi="Times New Roman" w:cs="Times New Roman"/>
          <w:smallCaps/>
          <w:color w:val="auto"/>
          <w:sz w:val="18"/>
          <w:szCs w:val="18"/>
          <w:u w:val="none"/>
        </w:rPr>
        <w:t>G. Sassatelli</w:t>
      </w:r>
      <w:r w:rsidRPr="00AD288C">
        <w:rPr>
          <w:rStyle w:val="Collegamentoipertestuale"/>
          <w:rFonts w:ascii="Times New Roman" w:hAnsi="Times New Roman" w:cs="Times New Roman"/>
          <w:smallCaps/>
          <w:color w:val="auto"/>
          <w:sz w:val="18"/>
          <w:szCs w:val="18"/>
          <w:u w:val="none"/>
        </w:rPr>
        <w:fldChar w:fldCharType="end"/>
      </w:r>
      <w:r w:rsidR="00B2194E" w:rsidRPr="00AD288C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hyperlink r:id="rId9" w:history="1">
        <w:r w:rsidR="00B2194E" w:rsidRPr="00AD288C">
          <w:rPr>
            <w:rStyle w:val="Collegamentoipertestuale"/>
            <w:rFonts w:ascii="Times New Roman" w:hAnsi="Times New Roman" w:cs="Times New Roman"/>
            <w:smallCaps/>
            <w:color w:val="auto"/>
            <w:sz w:val="18"/>
            <w:szCs w:val="18"/>
            <w:u w:val="none"/>
          </w:rPr>
          <w:t>G. M. Della Fina</w:t>
        </w:r>
      </w:hyperlink>
      <w:r w:rsidR="00B2194E" w:rsidRPr="00AD288C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B2194E" w:rsidRPr="00AD288C">
        <w:rPr>
          <w:rFonts w:ascii="Times New Roman" w:hAnsi="Times New Roman" w:cs="Times New Roman"/>
          <w:sz w:val="18"/>
          <w:szCs w:val="18"/>
        </w:rPr>
        <w:t xml:space="preserve"> Gli </w:t>
      </w:r>
      <w:r w:rsidR="00411D1B" w:rsidRPr="00AD288C">
        <w:rPr>
          <w:rFonts w:ascii="Times New Roman" w:hAnsi="Times New Roman" w:cs="Times New Roman"/>
          <w:sz w:val="18"/>
          <w:szCs w:val="18"/>
        </w:rPr>
        <w:t>E</w:t>
      </w:r>
      <w:r w:rsidR="00B2194E" w:rsidRPr="00AD288C">
        <w:rPr>
          <w:rFonts w:ascii="Times New Roman" w:hAnsi="Times New Roman" w:cs="Times New Roman"/>
          <w:sz w:val="18"/>
          <w:szCs w:val="18"/>
        </w:rPr>
        <w:t xml:space="preserve">truschi, Milano 2013 </w:t>
      </w:r>
      <w:r w:rsidR="00B2194E" w:rsidRPr="00AD288C">
        <w:rPr>
          <w:rFonts w:ascii="Times New Roman" w:hAnsi="Times New Roman" w:cs="Times New Roman"/>
          <w:sz w:val="18"/>
          <w:szCs w:val="18"/>
          <w:u w:val="single"/>
        </w:rPr>
        <w:t>i capitoli</w:t>
      </w:r>
      <w:r w:rsidR="00B2194E" w:rsidRPr="00AD288C">
        <w:rPr>
          <w:rFonts w:ascii="Times New Roman" w:hAnsi="Times New Roman" w:cs="Times New Roman"/>
          <w:sz w:val="18"/>
          <w:szCs w:val="18"/>
        </w:rPr>
        <w:t xml:space="preserve">: </w:t>
      </w:r>
      <w:r w:rsidR="00B2194E" w:rsidRPr="00AD288C">
        <w:rPr>
          <w:rFonts w:ascii="Times New Roman" w:hAnsi="Times New Roman" w:cs="Times New Roman"/>
          <w:i/>
          <w:iCs/>
          <w:sz w:val="18"/>
          <w:szCs w:val="18"/>
        </w:rPr>
        <w:t>La lingua, L' Etruria padana. L' Etruria campana</w:t>
      </w:r>
      <w:r w:rsidR="00411D1B" w:rsidRPr="00AD288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B845B86" w14:textId="77777777" w:rsidR="00AD288C" w:rsidRPr="00AD288C" w:rsidRDefault="00381497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/>
          <w:smallCaps/>
          <w:sz w:val="18"/>
          <w:szCs w:val="18"/>
        </w:rPr>
        <w:t>M. Cristofani</w:t>
      </w:r>
      <w:r w:rsidR="00411D1B" w:rsidRPr="00AD288C">
        <w:rPr>
          <w:rFonts w:ascii="Times New Roman" w:hAnsi="Times New Roman"/>
          <w:sz w:val="18"/>
          <w:szCs w:val="18"/>
        </w:rPr>
        <w:t>,</w:t>
      </w:r>
      <w:r w:rsidRPr="00AD288C">
        <w:rPr>
          <w:rFonts w:ascii="Times New Roman" w:hAnsi="Times New Roman"/>
          <w:sz w:val="18"/>
          <w:szCs w:val="18"/>
        </w:rPr>
        <w:t xml:space="preserve"> Gli Etruschi. Una nuova immagine, Firenze 1983, </w:t>
      </w:r>
      <w:r w:rsidRPr="00AD288C">
        <w:rPr>
          <w:rFonts w:ascii="Times New Roman" w:hAnsi="Times New Roman"/>
          <w:sz w:val="18"/>
          <w:szCs w:val="18"/>
          <w:u w:val="single"/>
        </w:rPr>
        <w:t>i capitoli</w:t>
      </w:r>
      <w:r w:rsidRPr="00AD288C">
        <w:rPr>
          <w:rFonts w:ascii="Times New Roman" w:hAnsi="Times New Roman"/>
          <w:sz w:val="18"/>
          <w:szCs w:val="18"/>
        </w:rPr>
        <w:t xml:space="preserve">: (Maggiani A., Simon </w:t>
      </w:r>
      <w:proofErr w:type="gramStart"/>
      <w:r w:rsidRPr="00AD288C">
        <w:rPr>
          <w:rFonts w:ascii="Times New Roman" w:hAnsi="Times New Roman"/>
          <w:sz w:val="18"/>
          <w:szCs w:val="18"/>
        </w:rPr>
        <w:t>E. )</w:t>
      </w:r>
      <w:proofErr w:type="gramEnd"/>
      <w:r w:rsidRPr="00AD288C">
        <w:rPr>
          <w:rFonts w:ascii="Times New Roman" w:hAnsi="Times New Roman"/>
          <w:sz w:val="18"/>
          <w:szCs w:val="18"/>
        </w:rPr>
        <w:t xml:space="preserve">, </w:t>
      </w:r>
      <w:r w:rsidRPr="00AD288C">
        <w:rPr>
          <w:rFonts w:ascii="Times New Roman" w:hAnsi="Times New Roman"/>
          <w:i/>
          <w:iCs/>
          <w:sz w:val="18"/>
          <w:szCs w:val="18"/>
        </w:rPr>
        <w:t>II pensiero scientifico e religioso</w:t>
      </w:r>
      <w:r w:rsidRPr="00AD288C">
        <w:rPr>
          <w:rFonts w:ascii="Times New Roman" w:hAnsi="Times New Roman"/>
          <w:sz w:val="18"/>
          <w:szCs w:val="18"/>
        </w:rPr>
        <w:t xml:space="preserve">, </w:t>
      </w:r>
      <w:r w:rsidRPr="00AD288C">
        <w:rPr>
          <w:rFonts w:ascii="Times New Roman" w:hAnsi="Times New Roman"/>
          <w:i/>
          <w:iCs/>
          <w:sz w:val="18"/>
          <w:szCs w:val="18"/>
        </w:rPr>
        <w:t>Agricoltori</w:t>
      </w:r>
      <w:r w:rsidRPr="00AD288C">
        <w:rPr>
          <w:rFonts w:ascii="Times New Roman" w:hAnsi="Times New Roman"/>
          <w:sz w:val="18"/>
          <w:szCs w:val="18"/>
        </w:rPr>
        <w:t xml:space="preserve">, </w:t>
      </w:r>
      <w:r w:rsidRPr="00AD288C">
        <w:rPr>
          <w:rFonts w:ascii="Times New Roman" w:hAnsi="Times New Roman"/>
          <w:i/>
          <w:iCs/>
          <w:sz w:val="18"/>
          <w:szCs w:val="18"/>
        </w:rPr>
        <w:t>artigiani</w:t>
      </w:r>
      <w:r w:rsidRPr="00AD288C">
        <w:rPr>
          <w:rFonts w:ascii="Times New Roman" w:hAnsi="Times New Roman"/>
          <w:sz w:val="18"/>
          <w:szCs w:val="18"/>
        </w:rPr>
        <w:t xml:space="preserve">. </w:t>
      </w:r>
      <w:r w:rsidRPr="00AD288C">
        <w:rPr>
          <w:rFonts w:ascii="Times New Roman" w:hAnsi="Times New Roman"/>
          <w:i/>
          <w:iCs/>
          <w:sz w:val="18"/>
          <w:szCs w:val="18"/>
        </w:rPr>
        <w:t>Gli influssi del Vicino Oriente sull’Etruria</w:t>
      </w:r>
      <w:r w:rsidRPr="00AD288C">
        <w:rPr>
          <w:rFonts w:ascii="Times New Roman" w:hAnsi="Times New Roman"/>
          <w:sz w:val="18"/>
          <w:szCs w:val="18"/>
        </w:rPr>
        <w:t xml:space="preserve">, </w:t>
      </w:r>
      <w:r w:rsidRPr="00AD288C">
        <w:rPr>
          <w:rFonts w:ascii="Times New Roman" w:hAnsi="Times New Roman"/>
          <w:i/>
          <w:iCs/>
          <w:sz w:val="18"/>
          <w:szCs w:val="18"/>
        </w:rPr>
        <w:t>Roma conquista l'Etruria</w:t>
      </w:r>
      <w:r w:rsidR="00411D1B" w:rsidRPr="00AD288C">
        <w:rPr>
          <w:rFonts w:ascii="Times New Roman" w:hAnsi="Times New Roman"/>
          <w:i/>
          <w:iCs/>
          <w:sz w:val="18"/>
          <w:szCs w:val="18"/>
        </w:rPr>
        <w:t>.</w:t>
      </w:r>
    </w:p>
    <w:p w14:paraId="62547BF4" w14:textId="51E14E44" w:rsidR="00411D1B" w:rsidRPr="00AD288C" w:rsidRDefault="00411D1B" w:rsidP="00AD288C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AD288C">
        <w:rPr>
          <w:rFonts w:ascii="Times New Roman" w:hAnsi="Times New Roman"/>
          <w:sz w:val="18"/>
          <w:szCs w:val="18"/>
        </w:rPr>
        <w:t xml:space="preserve">Le slide e gli appunti del corso. </w:t>
      </w:r>
    </w:p>
    <w:p w14:paraId="2CACD5EE" w14:textId="77777777" w:rsidR="009E6DD3" w:rsidRPr="00321827" w:rsidRDefault="009E6DD3" w:rsidP="0064230D">
      <w:pPr>
        <w:pStyle w:val="Testo1"/>
        <w:spacing w:before="120"/>
        <w:rPr>
          <w:szCs w:val="18"/>
        </w:rPr>
      </w:pPr>
      <w:r w:rsidRPr="00321827">
        <w:rPr>
          <w:rFonts w:ascii="Times New Roman" w:hAnsi="Times New Roman"/>
          <w:szCs w:val="18"/>
        </w:rPr>
        <w:t>Ulteriori informazioni</w:t>
      </w:r>
      <w:r w:rsidR="00974B79" w:rsidRPr="00321827">
        <w:rPr>
          <w:rFonts w:ascii="Times New Roman" w:hAnsi="Times New Roman"/>
          <w:szCs w:val="18"/>
        </w:rPr>
        <w:t xml:space="preserve"> e </w:t>
      </w:r>
      <w:r w:rsidR="00B2194E" w:rsidRPr="00321827">
        <w:rPr>
          <w:rFonts w:ascii="Times New Roman" w:hAnsi="Times New Roman"/>
          <w:szCs w:val="18"/>
        </w:rPr>
        <w:t xml:space="preserve">materiali nonché </w:t>
      </w:r>
      <w:r w:rsidR="00974B79" w:rsidRPr="00321827">
        <w:rPr>
          <w:rFonts w:ascii="Times New Roman" w:hAnsi="Times New Roman"/>
          <w:szCs w:val="18"/>
        </w:rPr>
        <w:t xml:space="preserve">possibili modifiche </w:t>
      </w:r>
      <w:r w:rsidRPr="00321827">
        <w:rPr>
          <w:rFonts w:ascii="Times New Roman" w:hAnsi="Times New Roman"/>
          <w:szCs w:val="18"/>
        </w:rPr>
        <w:t>relative alla bibliografia</w:t>
      </w:r>
      <w:r w:rsidR="00411D1B" w:rsidRPr="00321827">
        <w:rPr>
          <w:rFonts w:ascii="Times New Roman" w:hAnsi="Times New Roman"/>
          <w:szCs w:val="18"/>
        </w:rPr>
        <w:t>,</w:t>
      </w:r>
      <w:r w:rsidRPr="00321827">
        <w:rPr>
          <w:rFonts w:ascii="Times New Roman" w:hAnsi="Times New Roman"/>
          <w:szCs w:val="18"/>
        </w:rPr>
        <w:t xml:space="preserve"> verranno fornite durante </w:t>
      </w:r>
      <w:r w:rsidR="004537E0" w:rsidRPr="00321827">
        <w:rPr>
          <w:rFonts w:ascii="Times New Roman" w:hAnsi="Times New Roman"/>
          <w:szCs w:val="18"/>
        </w:rPr>
        <w:t>lo svolgimento de</w:t>
      </w:r>
      <w:r w:rsidRPr="00321827">
        <w:rPr>
          <w:rFonts w:ascii="Times New Roman" w:hAnsi="Times New Roman"/>
          <w:szCs w:val="18"/>
        </w:rPr>
        <w:t>l corso</w:t>
      </w:r>
      <w:r w:rsidRPr="00321827">
        <w:rPr>
          <w:szCs w:val="18"/>
        </w:rPr>
        <w:t>.</w:t>
      </w:r>
    </w:p>
    <w:p w14:paraId="7D97E0E0" w14:textId="77777777" w:rsidR="00974B79" w:rsidRPr="00321827" w:rsidRDefault="009E6DD3" w:rsidP="00974B79">
      <w:pPr>
        <w:spacing w:before="240" w:after="120" w:line="220" w:lineRule="exact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DIDATTICA DEL CORSO</w:t>
      </w:r>
    </w:p>
    <w:p w14:paraId="469AF446" w14:textId="77777777" w:rsidR="009E6DD3" w:rsidRPr="00321827" w:rsidRDefault="009E6DD3" w:rsidP="00106D3C">
      <w:pPr>
        <w:pStyle w:val="Testo2"/>
        <w:rPr>
          <w:szCs w:val="18"/>
        </w:rPr>
      </w:pPr>
      <w:r w:rsidRPr="00321827">
        <w:rPr>
          <w:szCs w:val="18"/>
        </w:rPr>
        <w:t>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attività didattica comprende lezioni in aula</w:t>
      </w:r>
      <w:r w:rsidR="00B40AC6" w:rsidRPr="00321827">
        <w:rPr>
          <w:szCs w:val="18"/>
        </w:rPr>
        <w:t xml:space="preserve"> </w:t>
      </w:r>
      <w:r w:rsidRPr="00321827">
        <w:rPr>
          <w:szCs w:val="18"/>
        </w:rPr>
        <w:t>con 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ausilio di supporti visivi con immagini relative ai temi trattati, filmati di approfondimento su nuove indagini di scavo e recenti acquisizioni di studio del mondo etrusco e dell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Italia preromana. Sono previste</w:t>
      </w:r>
      <w:r w:rsidR="003D48C8" w:rsidRPr="00321827">
        <w:rPr>
          <w:szCs w:val="18"/>
        </w:rPr>
        <w:t xml:space="preserve"> lezioni in laboratorio per prendere visione diretta degli esempi di produzione etrusca conservati nelle collezioni dell</w:t>
      </w:r>
      <w:r w:rsidR="006D7171" w:rsidRPr="00321827">
        <w:rPr>
          <w:szCs w:val="18"/>
        </w:rPr>
        <w:t>’</w:t>
      </w:r>
      <w:r w:rsidR="003D48C8" w:rsidRPr="00321827">
        <w:rPr>
          <w:szCs w:val="18"/>
        </w:rPr>
        <w:t xml:space="preserve">Università Cattolica; inoltre </w:t>
      </w:r>
      <w:r w:rsidR="00D8728C" w:rsidRPr="00321827">
        <w:rPr>
          <w:szCs w:val="18"/>
        </w:rPr>
        <w:t>è programmata</w:t>
      </w:r>
      <w:r w:rsidR="003D48C8" w:rsidRPr="00321827">
        <w:rPr>
          <w:szCs w:val="18"/>
        </w:rPr>
        <w:t xml:space="preserve"> </w:t>
      </w:r>
      <w:r w:rsidR="00B2194E" w:rsidRPr="00321827">
        <w:rPr>
          <w:szCs w:val="18"/>
        </w:rPr>
        <w:t>una</w:t>
      </w:r>
      <w:r w:rsidR="003D48C8" w:rsidRPr="00321827">
        <w:rPr>
          <w:szCs w:val="18"/>
        </w:rPr>
        <w:t xml:space="preserve"> visita</w:t>
      </w:r>
      <w:r w:rsidRPr="00321827">
        <w:rPr>
          <w:szCs w:val="18"/>
        </w:rPr>
        <w:t xml:space="preserve"> </w:t>
      </w:r>
      <w:r w:rsidR="003D48C8" w:rsidRPr="00321827">
        <w:rPr>
          <w:szCs w:val="18"/>
        </w:rPr>
        <w:t xml:space="preserve">ai </w:t>
      </w:r>
      <w:r w:rsidRPr="00321827">
        <w:rPr>
          <w:szCs w:val="18"/>
        </w:rPr>
        <w:t>contesti etruschi e dell</w:t>
      </w:r>
      <w:r w:rsidR="006D7171" w:rsidRPr="00321827">
        <w:rPr>
          <w:szCs w:val="18"/>
        </w:rPr>
        <w:t>’</w:t>
      </w:r>
      <w:r w:rsidRPr="00321827">
        <w:rPr>
          <w:szCs w:val="18"/>
        </w:rPr>
        <w:t>Italia preromana conservati a Milano presso il Muse</w:t>
      </w:r>
      <w:r w:rsidR="003D48C8" w:rsidRPr="00321827">
        <w:rPr>
          <w:szCs w:val="18"/>
        </w:rPr>
        <w:t>o Archeologico</w:t>
      </w:r>
      <w:r w:rsidRPr="00321827">
        <w:rPr>
          <w:szCs w:val="18"/>
        </w:rPr>
        <w:t xml:space="preserve"> per acquisire un primo contatto diretto con il materiale archeologico relativo ai temi trattati nel corso.</w:t>
      </w:r>
      <w:r w:rsidR="00DF2006" w:rsidRPr="00321827">
        <w:rPr>
          <w:szCs w:val="18"/>
        </w:rPr>
        <w:t xml:space="preserve"> </w:t>
      </w:r>
      <w:r w:rsidR="006D7171" w:rsidRPr="00321827">
        <w:rPr>
          <w:szCs w:val="18"/>
        </w:rPr>
        <w:t>È</w:t>
      </w:r>
      <w:r w:rsidR="00C34CA2" w:rsidRPr="00321827">
        <w:rPr>
          <w:szCs w:val="18"/>
        </w:rPr>
        <w:t xml:space="preserve"> prevista inoltre la possibilità, qualora gli studenti fossero interessati e le condizioni lo </w:t>
      </w:r>
      <w:r w:rsidR="00C34CA2" w:rsidRPr="00321827">
        <w:rPr>
          <w:szCs w:val="18"/>
        </w:rPr>
        <w:lastRenderedPageBreak/>
        <w:t>consentissero, di programmare visite guidate</w:t>
      </w:r>
      <w:r w:rsidR="00DF2006" w:rsidRPr="00321827">
        <w:rPr>
          <w:szCs w:val="18"/>
        </w:rPr>
        <w:t xml:space="preserve"> </w:t>
      </w:r>
      <w:r w:rsidR="00C34CA2" w:rsidRPr="00321827">
        <w:rPr>
          <w:szCs w:val="18"/>
        </w:rPr>
        <w:t xml:space="preserve">ad eventuali mostre e allestimenti temporanei che si ritiene possano costituire utile approfondimento per le tematiche trattate nel corso. </w:t>
      </w:r>
    </w:p>
    <w:p w14:paraId="419A07DB" w14:textId="77777777" w:rsidR="009E6DD3" w:rsidRPr="00321827" w:rsidRDefault="00F75902" w:rsidP="00F75902">
      <w:pPr>
        <w:spacing w:before="240" w:after="120" w:line="220" w:lineRule="exact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>METODO</w:t>
      </w:r>
      <w:r w:rsidR="00106D3C" w:rsidRPr="00321827">
        <w:rPr>
          <w:b/>
          <w:i/>
          <w:sz w:val="18"/>
          <w:szCs w:val="18"/>
        </w:rPr>
        <w:t xml:space="preserve"> E CRITERI</w:t>
      </w:r>
      <w:r w:rsidRPr="00321827">
        <w:rPr>
          <w:b/>
          <w:i/>
          <w:sz w:val="18"/>
          <w:szCs w:val="18"/>
        </w:rPr>
        <w:t xml:space="preserve"> DI VALUTAZIONE</w:t>
      </w:r>
    </w:p>
    <w:p w14:paraId="4D2C4203" w14:textId="77777777" w:rsidR="00F75902" w:rsidRPr="00321827" w:rsidRDefault="00D8728C" w:rsidP="006D7171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21827">
        <w:rPr>
          <w:rFonts w:ascii="Times New Roman" w:hAnsi="Times New Roman"/>
          <w:szCs w:val="18"/>
        </w:rPr>
        <w:t>La valutazione avviene attraverso un colloquio orale con l</w:t>
      </w:r>
      <w:r w:rsidR="006D7171" w:rsidRPr="00321827">
        <w:rPr>
          <w:rFonts w:ascii="Times New Roman" w:hAnsi="Times New Roman"/>
          <w:szCs w:val="18"/>
        </w:rPr>
        <w:t>’</w:t>
      </w:r>
      <w:r w:rsidRPr="00321827">
        <w:rPr>
          <w:rFonts w:ascii="Times New Roman" w:hAnsi="Times New Roman"/>
          <w:szCs w:val="18"/>
        </w:rPr>
        <w:t>obiettivo di verificare l</w:t>
      </w:r>
      <w:r w:rsidR="006D7171" w:rsidRPr="00321827">
        <w:rPr>
          <w:rFonts w:ascii="Times New Roman" w:hAnsi="Times New Roman"/>
          <w:szCs w:val="18"/>
        </w:rPr>
        <w:t>’</w:t>
      </w:r>
      <w:r w:rsidRPr="00321827">
        <w:rPr>
          <w:rFonts w:ascii="Times New Roman" w:hAnsi="Times New Roman"/>
          <w:szCs w:val="18"/>
        </w:rPr>
        <w:t>acquisizione dei contenuti e delle procedure metodologiche illustrate a lezione e affinate mediante la bibliografia di approfondimento. Elementi di valutazione saranno la capacità di inquadrare</w:t>
      </w:r>
      <w:r w:rsidR="00F75902" w:rsidRPr="00321827">
        <w:rPr>
          <w:rFonts w:ascii="Times New Roman" w:hAnsi="Times New Roman"/>
          <w:szCs w:val="18"/>
        </w:rPr>
        <w:t xml:space="preserve"> </w:t>
      </w:r>
      <w:r w:rsidRPr="00321827">
        <w:rPr>
          <w:rFonts w:ascii="Times New Roman" w:hAnsi="Times New Roman"/>
          <w:szCs w:val="18"/>
        </w:rPr>
        <w:t>in modo critico</w:t>
      </w:r>
      <w:r w:rsidR="00F75902" w:rsidRPr="00321827">
        <w:rPr>
          <w:rFonts w:ascii="Times New Roman" w:hAnsi="Times New Roman"/>
          <w:szCs w:val="18"/>
        </w:rPr>
        <w:t xml:space="preserve"> </w:t>
      </w:r>
      <w:r w:rsidRPr="00321827">
        <w:rPr>
          <w:rFonts w:ascii="Times New Roman" w:hAnsi="Times New Roman"/>
          <w:szCs w:val="18"/>
          <w:shd w:val="clear" w:color="auto" w:fill="FDFDFD"/>
        </w:rPr>
        <w:t>le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 xml:space="preserve"> linee evolutive della civiltà etrusca con la capacità di orientarsi nell</w:t>
      </w:r>
      <w:r w:rsidR="006D7171" w:rsidRPr="00321827">
        <w:rPr>
          <w:rFonts w:ascii="Times New Roman" w:hAnsi="Times New Roman"/>
          <w:szCs w:val="18"/>
          <w:shd w:val="clear" w:color="auto" w:fill="FDFDFD"/>
        </w:rPr>
        <w:t>’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>ambito della produzione materiale e dei caratteri dell</w:t>
      </w:r>
      <w:r w:rsidR="006D7171" w:rsidRPr="00321827">
        <w:rPr>
          <w:rFonts w:ascii="Times New Roman" w:hAnsi="Times New Roman"/>
          <w:szCs w:val="18"/>
          <w:shd w:val="clear" w:color="auto" w:fill="FDFDFD"/>
        </w:rPr>
        <w:t>’</w:t>
      </w:r>
      <w:r w:rsidR="00F75902" w:rsidRPr="00321827">
        <w:rPr>
          <w:rFonts w:ascii="Times New Roman" w:hAnsi="Times New Roman"/>
          <w:szCs w:val="18"/>
          <w:shd w:val="clear" w:color="auto" w:fill="FDFDFD"/>
        </w:rPr>
        <w:t>insediamento con riferimento ai</w:t>
      </w:r>
      <w:r w:rsidR="00F75902" w:rsidRPr="00321827">
        <w:rPr>
          <w:rFonts w:ascii="Times New Roman" w:hAnsi="Times New Roman"/>
          <w:szCs w:val="18"/>
        </w:rPr>
        <w:t xml:space="preserve"> temi analizzati nel corso delle lezioni frontali e presenti nella bibliografia indicata; nel corso dell</w:t>
      </w:r>
      <w:r w:rsidR="006D7171" w:rsidRPr="00321827">
        <w:rPr>
          <w:rFonts w:ascii="Times New Roman" w:hAnsi="Times New Roman"/>
          <w:szCs w:val="18"/>
        </w:rPr>
        <w:t>’</w:t>
      </w:r>
      <w:r w:rsidR="00F75902" w:rsidRPr="00321827">
        <w:rPr>
          <w:rFonts w:ascii="Times New Roman" w:hAnsi="Times New Roman"/>
          <w:szCs w:val="18"/>
        </w:rPr>
        <w:t>esame potranno essere presentate ai candidati, come base di riferimento, immagini</w:t>
      </w:r>
      <w:r w:rsidR="00C6375C" w:rsidRPr="00321827">
        <w:rPr>
          <w:rFonts w:ascii="Times New Roman" w:hAnsi="Times New Roman"/>
          <w:szCs w:val="18"/>
        </w:rPr>
        <w:t xml:space="preserve"> relative ai contesti trattati.</w:t>
      </w:r>
    </w:p>
    <w:p w14:paraId="35ED44AF" w14:textId="77777777" w:rsidR="00CC3DBA" w:rsidRPr="00321827" w:rsidRDefault="00CC3DBA" w:rsidP="00CC3DBA">
      <w:pPr>
        <w:spacing w:before="240" w:after="120"/>
        <w:rPr>
          <w:b/>
          <w:i/>
          <w:sz w:val="18"/>
          <w:szCs w:val="18"/>
        </w:rPr>
      </w:pPr>
      <w:r w:rsidRPr="00321827">
        <w:rPr>
          <w:b/>
          <w:i/>
          <w:sz w:val="18"/>
          <w:szCs w:val="18"/>
        </w:rPr>
        <w:t xml:space="preserve">AVVERTENZE </w:t>
      </w:r>
      <w:r w:rsidR="00106D3C" w:rsidRPr="00321827">
        <w:rPr>
          <w:b/>
          <w:i/>
          <w:sz w:val="18"/>
          <w:szCs w:val="18"/>
        </w:rPr>
        <w:t xml:space="preserve">E </w:t>
      </w:r>
      <w:r w:rsidRPr="00321827">
        <w:rPr>
          <w:b/>
          <w:i/>
          <w:sz w:val="18"/>
          <w:szCs w:val="18"/>
        </w:rPr>
        <w:t>PREREQUISITI</w:t>
      </w:r>
    </w:p>
    <w:p w14:paraId="7E72282A" w14:textId="77777777" w:rsidR="00D8728C" w:rsidRPr="00321827" w:rsidRDefault="00D8728C" w:rsidP="29E79CF0">
      <w:pPr>
        <w:pStyle w:val="Testo2"/>
        <w:rPr>
          <w:i/>
          <w:iCs/>
        </w:rPr>
      </w:pPr>
      <w:r w:rsidRPr="29E79CF0">
        <w:rPr>
          <w:i/>
          <w:iCs/>
        </w:rPr>
        <w:t>Prerequisti</w:t>
      </w:r>
    </w:p>
    <w:p w14:paraId="7C7BBC14" w14:textId="4492731A" w:rsidR="00D8728C" w:rsidRPr="00321827" w:rsidRDefault="43936829" w:rsidP="00106D3C">
      <w:pPr>
        <w:pStyle w:val="Testo2"/>
      </w:pPr>
      <w:r>
        <w:t>Non sono richiesti particolari prerequisiti.</w:t>
      </w:r>
      <w:r w:rsidR="10188B5B">
        <w:t xml:space="preserve"> </w:t>
      </w:r>
      <w:r>
        <w:t>Si suggerisce, p</w:t>
      </w:r>
      <w:r w:rsidR="00D8728C">
        <w:t>er meglio comprendere alcune delle problemati</w:t>
      </w:r>
      <w:r w:rsidR="00411D1B">
        <w:t>c</w:t>
      </w:r>
      <w:r w:rsidR="00D8728C">
        <w:t>he storiche e archeologiche affrontate</w:t>
      </w:r>
      <w:r w:rsidR="00974B79">
        <w:t>,</w:t>
      </w:r>
      <w:r w:rsidR="00D8728C">
        <w:t xml:space="preserve"> </w:t>
      </w:r>
      <w:r w:rsidR="00B2194E">
        <w:t xml:space="preserve"> </w:t>
      </w:r>
      <w:r w:rsidR="00381497">
        <w:t>un ripasso</w:t>
      </w:r>
      <w:r w:rsidR="00D8728C">
        <w:t xml:space="preserve"> </w:t>
      </w:r>
      <w:r w:rsidR="00381497">
        <w:t>del</w:t>
      </w:r>
      <w:r w:rsidR="00D8728C">
        <w:t xml:space="preserve">le conoscenze di base delle principali </w:t>
      </w:r>
      <w:r w:rsidR="001468D4">
        <w:t>tappe storiche del Meditarreneo occidentale nel I millennio a.C</w:t>
      </w:r>
      <w:r w:rsidR="00D8728C">
        <w:t xml:space="preserve">. </w:t>
      </w:r>
      <w:r w:rsidR="00C40D37">
        <w:t xml:space="preserve">È </w:t>
      </w:r>
      <w:r w:rsidR="00381497">
        <w:t xml:space="preserve"> possibile</w:t>
      </w:r>
      <w:r w:rsidR="00411D1B">
        <w:t>,</w:t>
      </w:r>
      <w:r w:rsidR="00D8728C">
        <w:t xml:space="preserve"> </w:t>
      </w:r>
      <w:r w:rsidR="00381497">
        <w:t>prima dell’inizio</w:t>
      </w:r>
      <w:r w:rsidR="00411D1B">
        <w:t xml:space="preserve"> </w:t>
      </w:r>
      <w:r w:rsidR="00381497">
        <w:t>o all’avvio del corso,</w:t>
      </w:r>
      <w:r w:rsidR="00D8728C">
        <w:t xml:space="preserve"> </w:t>
      </w:r>
      <w:r w:rsidR="00381497">
        <w:t xml:space="preserve">ricevere indicazioni </w:t>
      </w:r>
      <w:r w:rsidR="0A362719">
        <w:t xml:space="preserve">e ulteriori suggerimenti direttamente </w:t>
      </w:r>
      <w:r w:rsidR="00381497">
        <w:t>dal</w:t>
      </w:r>
      <w:r w:rsidR="00D8728C">
        <w:t xml:space="preserve"> docente</w:t>
      </w:r>
      <w:r w:rsidR="4B6D7C8E">
        <w:t>.</w:t>
      </w:r>
      <w:r w:rsidR="00D8728C">
        <w:t xml:space="preserve"> </w:t>
      </w:r>
      <w:r w:rsidR="00411D1B">
        <w:t>(anche via mail).</w:t>
      </w:r>
    </w:p>
    <w:p w14:paraId="31EB4FF7" w14:textId="77777777" w:rsidR="00F75902" w:rsidRPr="0064230D" w:rsidRDefault="00F75902" w:rsidP="29E79CF0">
      <w:pPr>
        <w:pStyle w:val="Testo2"/>
        <w:spacing w:before="120"/>
        <w:rPr>
          <w:i/>
          <w:iCs/>
        </w:rPr>
      </w:pPr>
      <w:r w:rsidRPr="0064230D">
        <w:rPr>
          <w:i/>
          <w:iCs/>
        </w:rPr>
        <w:t>Orario e luogo di ricevimento</w:t>
      </w:r>
    </w:p>
    <w:p w14:paraId="2B678495" w14:textId="77777777" w:rsidR="00974B79" w:rsidRPr="00321827" w:rsidRDefault="00974B79" w:rsidP="00106D3C">
      <w:pPr>
        <w:pStyle w:val="Testo2"/>
        <w:rPr>
          <w:szCs w:val="18"/>
        </w:rPr>
      </w:pPr>
      <w:r w:rsidRPr="00321827">
        <w:rPr>
          <w:szCs w:val="18"/>
        </w:rPr>
        <w:t xml:space="preserve">Il Prof. Giorgio Baratti riceve gli studenti il martedì dalle ore 15,00 alle ore 18,00 presso il suo studio (Franciscanum, IV piano, stanza 403). </w:t>
      </w:r>
      <w:r w:rsidR="00C34CA2" w:rsidRPr="00321827">
        <w:rPr>
          <w:szCs w:val="18"/>
        </w:rPr>
        <w:t xml:space="preserve">Altri appuntamenti potranno essere concordati scrivendo a </w:t>
      </w:r>
      <w:hyperlink r:id="rId10" w:history="1">
        <w:r w:rsidR="00C34CA2" w:rsidRPr="00321827">
          <w:rPr>
            <w:rStyle w:val="Collegamentoipertestuale"/>
            <w:rFonts w:ascii="Times New Roman" w:hAnsi="Times New Roman"/>
            <w:szCs w:val="18"/>
          </w:rPr>
          <w:t>giorgio.baratti@unicatt.it</w:t>
        </w:r>
      </w:hyperlink>
      <w:r w:rsidR="00C34CA2" w:rsidRPr="00321827">
        <w:rPr>
          <w:szCs w:val="18"/>
        </w:rPr>
        <w:t xml:space="preserve"> con possibilità di ricevimento in remoto tramite le piattaforme BlackBoard di Ateneo e Microsoft Teams.</w:t>
      </w:r>
    </w:p>
    <w:sectPr w:rsidR="00974B79" w:rsidRPr="00321827" w:rsidSect="0032182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E08B" w14:textId="77777777" w:rsidR="00AD288C" w:rsidRDefault="00AD288C" w:rsidP="00AD288C">
      <w:pPr>
        <w:spacing w:line="240" w:lineRule="auto"/>
      </w:pPr>
      <w:r>
        <w:separator/>
      </w:r>
    </w:p>
  </w:endnote>
  <w:endnote w:type="continuationSeparator" w:id="0">
    <w:p w14:paraId="05F26F61" w14:textId="77777777" w:rsidR="00AD288C" w:rsidRDefault="00AD288C" w:rsidP="00AD2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7353" w14:textId="77777777" w:rsidR="00AD288C" w:rsidRDefault="00AD288C" w:rsidP="00AD288C">
      <w:pPr>
        <w:spacing w:line="240" w:lineRule="auto"/>
      </w:pPr>
      <w:r>
        <w:separator/>
      </w:r>
    </w:p>
  </w:footnote>
  <w:footnote w:type="continuationSeparator" w:id="0">
    <w:p w14:paraId="409CE01E" w14:textId="77777777" w:rsidR="00AD288C" w:rsidRDefault="00AD288C" w:rsidP="00AD288C">
      <w:pPr>
        <w:spacing w:line="240" w:lineRule="auto"/>
      </w:pPr>
      <w:r>
        <w:continuationSeparator/>
      </w:r>
    </w:p>
  </w:footnote>
  <w:footnote w:id="1">
    <w:p w14:paraId="6C95823A" w14:textId="77777777" w:rsidR="00AD288C" w:rsidRDefault="00AD288C" w:rsidP="00AD288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15F0F52" w14:textId="29CB0542" w:rsidR="00AD288C" w:rsidRDefault="00AD288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BDC"/>
    <w:multiLevelType w:val="hybridMultilevel"/>
    <w:tmpl w:val="87C2B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F1429"/>
    <w:multiLevelType w:val="hybridMultilevel"/>
    <w:tmpl w:val="F5A09370"/>
    <w:lvl w:ilvl="0" w:tplc="D9321206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9DC"/>
    <w:multiLevelType w:val="hybridMultilevel"/>
    <w:tmpl w:val="6E042772"/>
    <w:lvl w:ilvl="0" w:tplc="92F8AD6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CA2D8A"/>
    <w:multiLevelType w:val="hybridMultilevel"/>
    <w:tmpl w:val="230613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B9"/>
    <w:rsid w:val="000E499B"/>
    <w:rsid w:val="00106D3C"/>
    <w:rsid w:val="00136F6D"/>
    <w:rsid w:val="001468D4"/>
    <w:rsid w:val="001F60C8"/>
    <w:rsid w:val="002376BD"/>
    <w:rsid w:val="00321827"/>
    <w:rsid w:val="00374DEE"/>
    <w:rsid w:val="00381497"/>
    <w:rsid w:val="003A5131"/>
    <w:rsid w:val="003D48C8"/>
    <w:rsid w:val="003E1B3F"/>
    <w:rsid w:val="00401A15"/>
    <w:rsid w:val="00411D1B"/>
    <w:rsid w:val="004537E0"/>
    <w:rsid w:val="004C3918"/>
    <w:rsid w:val="004C7B5D"/>
    <w:rsid w:val="004D1217"/>
    <w:rsid w:val="004D6008"/>
    <w:rsid w:val="00532B41"/>
    <w:rsid w:val="00547D62"/>
    <w:rsid w:val="00561838"/>
    <w:rsid w:val="00561E0C"/>
    <w:rsid w:val="00577C23"/>
    <w:rsid w:val="0064230D"/>
    <w:rsid w:val="006D7171"/>
    <w:rsid w:val="006E00BA"/>
    <w:rsid w:val="006F1772"/>
    <w:rsid w:val="0071616A"/>
    <w:rsid w:val="007A28BA"/>
    <w:rsid w:val="00803666"/>
    <w:rsid w:val="00830FD0"/>
    <w:rsid w:val="008A02A6"/>
    <w:rsid w:val="008B2369"/>
    <w:rsid w:val="008F0146"/>
    <w:rsid w:val="00900D1B"/>
    <w:rsid w:val="00910727"/>
    <w:rsid w:val="00940DA2"/>
    <w:rsid w:val="0094474D"/>
    <w:rsid w:val="00946027"/>
    <w:rsid w:val="00951B47"/>
    <w:rsid w:val="00974B79"/>
    <w:rsid w:val="009E6DD3"/>
    <w:rsid w:val="00A41DB9"/>
    <w:rsid w:val="00A712DB"/>
    <w:rsid w:val="00AD288C"/>
    <w:rsid w:val="00B2194E"/>
    <w:rsid w:val="00B40AC6"/>
    <w:rsid w:val="00C05174"/>
    <w:rsid w:val="00C34CA2"/>
    <w:rsid w:val="00C40D37"/>
    <w:rsid w:val="00C6375C"/>
    <w:rsid w:val="00C66C16"/>
    <w:rsid w:val="00CC3DBA"/>
    <w:rsid w:val="00D8728C"/>
    <w:rsid w:val="00D912AC"/>
    <w:rsid w:val="00DB0649"/>
    <w:rsid w:val="00DB249F"/>
    <w:rsid w:val="00DE58F7"/>
    <w:rsid w:val="00DF2006"/>
    <w:rsid w:val="00F15708"/>
    <w:rsid w:val="00F162A2"/>
    <w:rsid w:val="00F75902"/>
    <w:rsid w:val="00FA377E"/>
    <w:rsid w:val="0A362719"/>
    <w:rsid w:val="10188B5B"/>
    <w:rsid w:val="1B6E8B35"/>
    <w:rsid w:val="29E79CF0"/>
    <w:rsid w:val="43936829"/>
    <w:rsid w:val="4B6D7C8E"/>
    <w:rsid w:val="549D4EE6"/>
    <w:rsid w:val="6BFD4ECA"/>
    <w:rsid w:val="6F34E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CAB01"/>
  <w15:docId w15:val="{E6F1E658-ADE7-47F7-AA2E-0A43064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A37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A37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5902"/>
    <w:rPr>
      <w:color w:val="0000FF" w:themeColor="hyperlink"/>
      <w:u w:val="single"/>
    </w:rPr>
  </w:style>
  <w:style w:type="paragraph" w:customStyle="1" w:styleId="Testo1">
    <w:name w:val="Testo 1"/>
    <w:rsid w:val="00FA37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A37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4474D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Carpredefinitoparagrafo"/>
    <w:rsid w:val="0094474D"/>
  </w:style>
  <w:style w:type="paragraph" w:styleId="NormaleWeb">
    <w:name w:val="Normal (Web)"/>
    <w:basedOn w:val="Normale"/>
    <w:uiPriority w:val="99"/>
    <w:unhideWhenUsed/>
    <w:rsid w:val="00F1570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B064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064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0649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06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0649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B06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0649"/>
    <w:rPr>
      <w:rFonts w:ascii="Segoe UI" w:eastAsia="Calibr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28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288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D288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m-bietti-sestieri/litalia-nelleta-del-bronzo-e-del-ferro-dalle-palafitte-a-romolo-2200-700-a-c-9788843094103-6719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fabietti/lidentita-etnica-storia-e-critica-di-un-concetto-equivoco-9788843067893-52223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iorgio.baratt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s.it/libri/autori/Giuseppe%20M.%20Della%20F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994</Words>
  <Characters>6715</Characters>
  <Application>Microsoft Office Word</Application>
  <DocSecurity>0</DocSecurity>
  <Lines>55</Lines>
  <Paragraphs>15</Paragraphs>
  <ScaleCrop>false</ScaleCrop>
  <Company>U.C.S.C. MILANO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5</cp:revision>
  <cp:lastPrinted>2003-03-27T09:42:00Z</cp:lastPrinted>
  <dcterms:created xsi:type="dcterms:W3CDTF">2023-05-16T16:46:00Z</dcterms:created>
  <dcterms:modified xsi:type="dcterms:W3CDTF">2023-06-28T14:29:00Z</dcterms:modified>
</cp:coreProperties>
</file>