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433E7" w14:textId="77777777" w:rsidR="00EE2083" w:rsidRPr="00AE163E" w:rsidRDefault="00EE2083" w:rsidP="005724A9">
      <w:pPr>
        <w:pStyle w:val="Titolo1"/>
      </w:pPr>
      <w:r w:rsidRPr="00AE163E">
        <w:t>Filologia bizantina</w:t>
      </w:r>
    </w:p>
    <w:p w14:paraId="64C802E0" w14:textId="5229B1C6" w:rsidR="00EE2083" w:rsidRPr="00EE2083" w:rsidRDefault="00EE2083" w:rsidP="00EE2083">
      <w:pPr>
        <w:jc w:val="both"/>
        <w:rPr>
          <w:rFonts w:ascii="Times New Roman" w:hAnsi="Times New Roman" w:cs="Times New Roman"/>
          <w:smallCaps/>
          <w:sz w:val="18"/>
          <w:szCs w:val="18"/>
        </w:rPr>
      </w:pPr>
      <w:r w:rsidRPr="00EE2083">
        <w:rPr>
          <w:rFonts w:ascii="Times New Roman" w:hAnsi="Times New Roman" w:cs="Times New Roman"/>
          <w:smallCaps/>
          <w:sz w:val="18"/>
          <w:szCs w:val="18"/>
        </w:rPr>
        <w:t>Prof</w:t>
      </w:r>
      <w:r w:rsidR="001B06E5">
        <w:rPr>
          <w:rFonts w:ascii="Times New Roman" w:hAnsi="Times New Roman" w:cs="Times New Roman"/>
          <w:smallCaps/>
          <w:sz w:val="18"/>
          <w:szCs w:val="18"/>
        </w:rPr>
        <w:t>.</w:t>
      </w:r>
      <w:r w:rsidRPr="00EE2083"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 w:rsidR="005B1D32">
        <w:rPr>
          <w:rFonts w:ascii="Times New Roman" w:hAnsi="Times New Roman" w:cs="Times New Roman"/>
          <w:smallCaps/>
          <w:sz w:val="18"/>
          <w:szCs w:val="18"/>
        </w:rPr>
        <w:t>Mariachiara Fincati</w:t>
      </w:r>
    </w:p>
    <w:p w14:paraId="68234309" w14:textId="77777777" w:rsidR="00EE2083" w:rsidRPr="00EE2083" w:rsidRDefault="00EE2083" w:rsidP="00EE2083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EE2083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14:paraId="2907FE64" w14:textId="4F2034EE" w:rsidR="00C03F8E" w:rsidRPr="0004433B" w:rsidRDefault="008F04E0" w:rsidP="005B1D32">
      <w:pPr>
        <w:spacing w:after="0" w:line="240" w:lineRule="exact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Il corso intende </w:t>
      </w:r>
      <w:r w:rsidRPr="0004433B">
        <w:rPr>
          <w:rFonts w:ascii="Times" w:hAnsi="Times" w:cs="Times"/>
          <w:sz w:val="20"/>
          <w:szCs w:val="20"/>
        </w:rPr>
        <w:t>i</w:t>
      </w:r>
      <w:r w:rsidR="005B1D32" w:rsidRPr="0004433B">
        <w:rPr>
          <w:rFonts w:ascii="Times" w:hAnsi="Times" w:cs="Times"/>
          <w:sz w:val="20"/>
          <w:szCs w:val="20"/>
        </w:rPr>
        <w:t>ntrodurre allo studio del</w:t>
      </w:r>
      <w:r w:rsidR="006029CB" w:rsidRPr="0004433B">
        <w:rPr>
          <w:rFonts w:ascii="Times" w:hAnsi="Times" w:cs="Times"/>
          <w:sz w:val="20"/>
          <w:szCs w:val="20"/>
        </w:rPr>
        <w:t xml:space="preserve">la </w:t>
      </w:r>
      <w:r w:rsidR="005B1D32" w:rsidRPr="0004433B">
        <w:rPr>
          <w:rFonts w:ascii="Times" w:hAnsi="Times" w:cs="Times"/>
          <w:sz w:val="20"/>
          <w:szCs w:val="20"/>
        </w:rPr>
        <w:t>produzione letteraria</w:t>
      </w:r>
      <w:r w:rsidR="006029CB" w:rsidRPr="0004433B">
        <w:rPr>
          <w:rFonts w:ascii="Times" w:hAnsi="Times" w:cs="Times"/>
          <w:sz w:val="20"/>
          <w:szCs w:val="20"/>
        </w:rPr>
        <w:t xml:space="preserve"> bizantina</w:t>
      </w:r>
      <w:r w:rsidR="00E2520C" w:rsidRPr="0004433B">
        <w:rPr>
          <w:rFonts w:ascii="Times" w:hAnsi="Times" w:cs="Times"/>
          <w:sz w:val="20"/>
          <w:szCs w:val="20"/>
        </w:rPr>
        <w:t xml:space="preserve"> attraverso l’acquisizione delle</w:t>
      </w:r>
      <w:r w:rsidR="00600F8D" w:rsidRPr="0004433B">
        <w:rPr>
          <w:rFonts w:ascii="Times" w:hAnsi="Times" w:cs="Times"/>
          <w:sz w:val="20"/>
          <w:szCs w:val="20"/>
        </w:rPr>
        <w:t xml:space="preserve"> relative</w:t>
      </w:r>
      <w:r w:rsidR="00E2520C" w:rsidRPr="0004433B">
        <w:rPr>
          <w:rFonts w:ascii="Times" w:hAnsi="Times" w:cs="Times"/>
          <w:sz w:val="20"/>
          <w:szCs w:val="20"/>
        </w:rPr>
        <w:t xml:space="preserve"> conoscenze storiche, letterarie e culturali</w:t>
      </w:r>
      <w:r w:rsidR="00AE78E1" w:rsidRPr="0004433B">
        <w:rPr>
          <w:rFonts w:ascii="Times" w:hAnsi="Times" w:cs="Times"/>
          <w:sz w:val="20"/>
          <w:szCs w:val="20"/>
        </w:rPr>
        <w:t>. La lettura</w:t>
      </w:r>
      <w:r w:rsidR="001561D8" w:rsidRPr="0004433B">
        <w:rPr>
          <w:rFonts w:ascii="Times" w:hAnsi="Times" w:cs="Times"/>
          <w:sz w:val="20"/>
          <w:szCs w:val="20"/>
        </w:rPr>
        <w:t xml:space="preserve"> e l’analisi di passi della </w:t>
      </w:r>
      <w:r w:rsidR="001561D8" w:rsidRPr="0004433B">
        <w:rPr>
          <w:rFonts w:ascii="Times" w:hAnsi="Times" w:cs="Times"/>
          <w:i/>
          <w:iCs/>
          <w:sz w:val="20"/>
          <w:szCs w:val="20"/>
        </w:rPr>
        <w:t>Dialexis kata Ioudaion</w:t>
      </w:r>
      <w:r w:rsidR="001561D8" w:rsidRPr="0004433B">
        <w:rPr>
          <w:rFonts w:ascii="Times" w:hAnsi="Times" w:cs="Times"/>
          <w:sz w:val="20"/>
          <w:szCs w:val="20"/>
        </w:rPr>
        <w:t xml:space="preserve"> di Nicola di Otranto / Nettario di Casole saranno il punto di partenza per considerare l’opera nel quadro della letteratura polemica antigiudaica tardo-antica e bizantina, in modo da evidenziarne l’or</w:t>
      </w:r>
      <w:r w:rsidR="00C03F8E" w:rsidRPr="0004433B">
        <w:rPr>
          <w:rFonts w:ascii="Times" w:hAnsi="Times" w:cs="Times"/>
          <w:sz w:val="20"/>
          <w:szCs w:val="20"/>
        </w:rPr>
        <w:t>i</w:t>
      </w:r>
      <w:r w:rsidR="001561D8" w:rsidRPr="0004433B">
        <w:rPr>
          <w:rFonts w:ascii="Times" w:hAnsi="Times" w:cs="Times"/>
          <w:sz w:val="20"/>
          <w:szCs w:val="20"/>
        </w:rPr>
        <w:t>ginalità e i debiti verso i modelli tradizionali</w:t>
      </w:r>
      <w:r w:rsidR="00C03F8E" w:rsidRPr="0004433B">
        <w:rPr>
          <w:rFonts w:ascii="Times" w:hAnsi="Times" w:cs="Times"/>
          <w:sz w:val="20"/>
          <w:szCs w:val="20"/>
        </w:rPr>
        <w:t>. L’opera dell’autore salentino sarà anche motivo per approfondire lo studio della grecità bizantina dell’Italia Meridionale, in particolare dei suoi rapporti con il mondo di lingua latina e con le comunità ebraiche.</w:t>
      </w:r>
    </w:p>
    <w:p w14:paraId="2BCF8D2F" w14:textId="267AB0E5" w:rsidR="00C02218" w:rsidRPr="0004433B" w:rsidRDefault="007E36B3" w:rsidP="005B1D32">
      <w:pPr>
        <w:spacing w:after="0" w:line="240" w:lineRule="exact"/>
        <w:jc w:val="both"/>
        <w:rPr>
          <w:rFonts w:ascii="Times" w:hAnsi="Times" w:cs="Times"/>
          <w:sz w:val="20"/>
          <w:szCs w:val="20"/>
        </w:rPr>
      </w:pPr>
      <w:r w:rsidRPr="0004433B">
        <w:rPr>
          <w:rFonts w:ascii="Times" w:hAnsi="Times" w:cs="Times"/>
          <w:sz w:val="20"/>
          <w:szCs w:val="20"/>
        </w:rPr>
        <w:t xml:space="preserve">Al termine del corso lo studente avrà acquisito una conoscenza di base della storia </w:t>
      </w:r>
      <w:r w:rsidR="008F04E0" w:rsidRPr="0004433B">
        <w:rPr>
          <w:rFonts w:ascii="Times" w:hAnsi="Times" w:cs="Times"/>
          <w:sz w:val="20"/>
          <w:szCs w:val="20"/>
        </w:rPr>
        <w:t>di Bisanzio</w:t>
      </w:r>
      <w:r w:rsidRPr="0004433B">
        <w:rPr>
          <w:rFonts w:ascii="Times" w:hAnsi="Times" w:cs="Times"/>
          <w:sz w:val="20"/>
          <w:szCs w:val="20"/>
        </w:rPr>
        <w:t xml:space="preserve"> e delle relazioni dell’impero con</w:t>
      </w:r>
      <w:r w:rsidR="0000525C" w:rsidRPr="0004433B">
        <w:rPr>
          <w:rFonts w:ascii="Times" w:hAnsi="Times" w:cs="Times"/>
          <w:sz w:val="20"/>
          <w:szCs w:val="20"/>
        </w:rPr>
        <w:t xml:space="preserve"> il mondo circostante (in particolare con l’Occidente),</w:t>
      </w:r>
      <w:r w:rsidR="00C03F8E" w:rsidRPr="0004433B">
        <w:rPr>
          <w:rFonts w:ascii="Times" w:hAnsi="Times" w:cs="Times"/>
          <w:sz w:val="20"/>
          <w:szCs w:val="20"/>
        </w:rPr>
        <w:t xml:space="preserve"> avrà </w:t>
      </w:r>
      <w:r w:rsidR="0029501A" w:rsidRPr="0004433B">
        <w:rPr>
          <w:rFonts w:ascii="Times" w:hAnsi="Times" w:cs="Times"/>
          <w:sz w:val="20"/>
          <w:szCs w:val="20"/>
        </w:rPr>
        <w:t xml:space="preserve">saggiato </w:t>
      </w:r>
      <w:r w:rsidR="00C03F8E" w:rsidRPr="0004433B">
        <w:rPr>
          <w:rFonts w:ascii="Times" w:hAnsi="Times" w:cs="Times"/>
          <w:sz w:val="20"/>
          <w:szCs w:val="20"/>
        </w:rPr>
        <w:t xml:space="preserve">l’evoluzione </w:t>
      </w:r>
      <w:r w:rsidR="0029501A" w:rsidRPr="0004433B">
        <w:rPr>
          <w:rFonts w:ascii="Times" w:hAnsi="Times" w:cs="Times"/>
          <w:sz w:val="20"/>
          <w:szCs w:val="20"/>
        </w:rPr>
        <w:t xml:space="preserve">del genere della disputa teologica, </w:t>
      </w:r>
      <w:r w:rsidRPr="0004433B">
        <w:rPr>
          <w:rFonts w:ascii="Times" w:hAnsi="Times" w:cs="Times"/>
          <w:sz w:val="20"/>
          <w:szCs w:val="20"/>
        </w:rPr>
        <w:t>saprà impiegare con profitto un’edizione critica</w:t>
      </w:r>
      <w:r w:rsidR="0000525C" w:rsidRPr="0004433B">
        <w:rPr>
          <w:rFonts w:ascii="Times" w:hAnsi="Times" w:cs="Times"/>
          <w:sz w:val="20"/>
          <w:szCs w:val="20"/>
        </w:rPr>
        <w:t xml:space="preserve"> e altri strumenti bibliografici.</w:t>
      </w:r>
    </w:p>
    <w:p w14:paraId="5468008A" w14:textId="77777777" w:rsidR="00EE2083" w:rsidRPr="0004433B" w:rsidRDefault="00EE2083" w:rsidP="00C02218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04433B">
        <w:rPr>
          <w:rFonts w:ascii="Times New Roman" w:hAnsi="Times New Roman" w:cs="Times New Roman"/>
          <w:b/>
          <w:i/>
          <w:sz w:val="18"/>
        </w:rPr>
        <w:t>PROGRAMMA DEL CORSO</w:t>
      </w:r>
    </w:p>
    <w:p w14:paraId="1258D03D" w14:textId="269DA058" w:rsidR="00645F79" w:rsidRDefault="008F04E0" w:rsidP="00645F79">
      <w:pPr>
        <w:rPr>
          <w:rFonts w:ascii="Times New Roman" w:hAnsi="Times New Roman" w:cs="Times New Roman"/>
          <w:sz w:val="20"/>
          <w:szCs w:val="20"/>
        </w:rPr>
      </w:pPr>
      <w:r w:rsidRPr="0004433B">
        <w:rPr>
          <w:rFonts w:ascii="Times New Roman" w:hAnsi="Times New Roman" w:cs="Times New Roman"/>
          <w:sz w:val="20"/>
          <w:szCs w:val="20"/>
        </w:rPr>
        <w:t>Lineamenti</w:t>
      </w:r>
      <w:r w:rsidR="00C5100F" w:rsidRPr="0004433B">
        <w:rPr>
          <w:rFonts w:ascii="Times New Roman" w:hAnsi="Times New Roman" w:cs="Times New Roman"/>
          <w:sz w:val="20"/>
          <w:szCs w:val="20"/>
        </w:rPr>
        <w:t xml:space="preserve"> di storia </w:t>
      </w:r>
      <w:r w:rsidR="001B06E5" w:rsidRPr="0004433B">
        <w:rPr>
          <w:rFonts w:ascii="Times New Roman" w:hAnsi="Times New Roman" w:cs="Times New Roman"/>
          <w:sz w:val="20"/>
          <w:szCs w:val="20"/>
        </w:rPr>
        <w:t>dell’Impero Romano</w:t>
      </w:r>
      <w:r w:rsidR="00C5100F" w:rsidRPr="0004433B">
        <w:rPr>
          <w:rFonts w:ascii="Times New Roman" w:hAnsi="Times New Roman" w:cs="Times New Roman"/>
          <w:sz w:val="20"/>
          <w:szCs w:val="20"/>
        </w:rPr>
        <w:t xml:space="preserve"> d’Oriente</w:t>
      </w:r>
      <w:r w:rsidRPr="0004433B">
        <w:rPr>
          <w:rFonts w:ascii="Times New Roman" w:hAnsi="Times New Roman" w:cs="Times New Roman"/>
          <w:sz w:val="20"/>
          <w:szCs w:val="20"/>
        </w:rPr>
        <w:t xml:space="preserve"> e della produzione letteraria bizantina.</w:t>
      </w:r>
    </w:p>
    <w:p w14:paraId="34E99E60" w14:textId="6690C55D" w:rsidR="00EE2083" w:rsidRPr="00F30F05" w:rsidRDefault="00C5100F" w:rsidP="00EE2083">
      <w:pPr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</w:rPr>
        <w:t xml:space="preserve">Lettura e commento </w:t>
      </w:r>
      <w:r w:rsidR="002A2B02">
        <w:rPr>
          <w:rFonts w:ascii="Times New Roman" w:hAnsi="Times New Roman" w:cs="Times New Roman"/>
          <w:sz w:val="20"/>
          <w:szCs w:val="20"/>
        </w:rPr>
        <w:t>di alcun</w:t>
      </w:r>
      <w:r w:rsidR="00F30F05">
        <w:rPr>
          <w:rFonts w:ascii="Times New Roman" w:hAnsi="Times New Roman" w:cs="Times New Roman"/>
          <w:sz w:val="20"/>
          <w:szCs w:val="20"/>
        </w:rPr>
        <w:t>i</w:t>
      </w:r>
      <w:r w:rsidR="002A2B02">
        <w:rPr>
          <w:rFonts w:ascii="Times New Roman" w:hAnsi="Times New Roman" w:cs="Times New Roman"/>
          <w:sz w:val="20"/>
          <w:szCs w:val="20"/>
        </w:rPr>
        <w:t xml:space="preserve"> brani tratti da Nicola di Otranto / Nettario abate di Casole, </w:t>
      </w:r>
      <w:r w:rsidR="00F30F05">
        <w:rPr>
          <w:rFonts w:ascii="Times New Roman" w:hAnsi="Times New Roman" w:cs="Times New Roman"/>
          <w:i/>
          <w:iCs/>
          <w:sz w:val="20"/>
          <w:szCs w:val="20"/>
          <w:lang w:bidi="he-IL"/>
        </w:rPr>
        <w:t>Dialexis kata Ioudaiōn</w:t>
      </w:r>
      <w:r w:rsidR="00F30F05">
        <w:rPr>
          <w:rFonts w:ascii="Times New Roman" w:hAnsi="Times New Roman" w:cs="Times New Roman"/>
          <w:sz w:val="20"/>
          <w:szCs w:val="20"/>
          <w:lang w:bidi="he-IL"/>
        </w:rPr>
        <w:t xml:space="preserve"> (ed. M. Chronz, Athina 2009)</w:t>
      </w:r>
    </w:p>
    <w:p w14:paraId="016DA677" w14:textId="22A44CEA" w:rsidR="00EE2083" w:rsidRPr="00866E95" w:rsidRDefault="00EE2083" w:rsidP="00EE2083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866E95">
        <w:rPr>
          <w:rFonts w:ascii="Times New Roman" w:hAnsi="Times New Roman" w:cs="Times New Roman"/>
          <w:b/>
          <w:i/>
          <w:sz w:val="18"/>
        </w:rPr>
        <w:t>BIBLIOGRAFIA</w:t>
      </w:r>
      <w:r w:rsidR="007177DB">
        <w:rPr>
          <w:rStyle w:val="Rimandonotaapidipagina"/>
          <w:rFonts w:ascii="Times New Roman" w:hAnsi="Times New Roman" w:cs="Times New Roman"/>
          <w:b/>
          <w:i/>
          <w:sz w:val="18"/>
        </w:rPr>
        <w:footnoteReference w:id="1"/>
      </w:r>
    </w:p>
    <w:p w14:paraId="7C951594" w14:textId="7C9E7DB7" w:rsidR="0029501A" w:rsidRPr="007177DB" w:rsidRDefault="0029501A" w:rsidP="007177DB">
      <w:pPr>
        <w:spacing w:after="0" w:line="240" w:lineRule="auto"/>
        <w:rPr>
          <w:rFonts w:ascii="Times New Roman" w:hAnsi="Times New Roman" w:cs="Times New Roman"/>
          <w:i/>
          <w:color w:val="0070C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</w:t>
      </w:r>
      <w:r w:rsidRPr="0029501A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Ravegnani</w:t>
      </w:r>
      <w:r w:rsidRPr="0029501A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i/>
          <w:iCs/>
          <w:sz w:val="18"/>
          <w:szCs w:val="18"/>
        </w:rPr>
        <w:t>Introduzione alla storia bizantina</w:t>
      </w:r>
      <w:r>
        <w:rPr>
          <w:rFonts w:ascii="Times New Roman" w:hAnsi="Times New Roman" w:cs="Times New Roman"/>
          <w:sz w:val="18"/>
          <w:szCs w:val="18"/>
        </w:rPr>
        <w:t>, Bologna: il Mulino, 2008.</w:t>
      </w:r>
      <w:bookmarkStart w:id="2" w:name="_Hlk138412979"/>
      <w:r w:rsidR="007177DB" w:rsidRPr="007177DB">
        <w:rPr>
          <w:rFonts w:ascii="Times New Roman" w:hAnsi="Times New Roman" w:cs="Times New Roman"/>
          <w:i/>
          <w:color w:val="0070C0"/>
          <w:sz w:val="18"/>
          <w:szCs w:val="18"/>
        </w:rPr>
        <w:t xml:space="preserve"> </w:t>
      </w:r>
      <w:hyperlink r:id="rId7" w:history="1">
        <w:r w:rsidR="007177DB" w:rsidRPr="007177DB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Acquista da VP</w:t>
        </w:r>
        <w:bookmarkEnd w:id="2"/>
      </w:hyperlink>
      <w:bookmarkStart w:id="3" w:name="_GoBack"/>
      <w:bookmarkEnd w:id="3"/>
    </w:p>
    <w:p w14:paraId="32CD67A7" w14:textId="4F654F03" w:rsidR="003B5D64" w:rsidRPr="00E75E00" w:rsidRDefault="00F30F05" w:rsidP="00866E95">
      <w:pPr>
        <w:rPr>
          <w:rFonts w:ascii="Times New Roman" w:hAnsi="Times New Roman" w:cs="Times New Roman"/>
          <w:sz w:val="18"/>
          <w:szCs w:val="18"/>
        </w:rPr>
      </w:pPr>
      <w:r w:rsidRPr="00F30F05">
        <w:rPr>
          <w:rFonts w:ascii="Times New Roman" w:hAnsi="Times New Roman" w:cs="Times New Roman"/>
          <w:sz w:val="18"/>
          <w:szCs w:val="18"/>
          <w:lang w:val="el-GR"/>
        </w:rPr>
        <w:t>Νεκταρίου, ηγουμένου μονής Κασούλων (Νικολάου Υδρουντινού): Διάλεξις κατά Ιουδαίων. Κριτική</w:t>
      </w:r>
      <w:r w:rsidRPr="00E75E00">
        <w:rPr>
          <w:rFonts w:ascii="Times New Roman" w:hAnsi="Times New Roman" w:cs="Times New Roman"/>
          <w:sz w:val="18"/>
          <w:szCs w:val="18"/>
        </w:rPr>
        <w:t xml:space="preserve"> </w:t>
      </w:r>
      <w:r w:rsidRPr="00F30F05">
        <w:rPr>
          <w:rFonts w:ascii="Times New Roman" w:hAnsi="Times New Roman" w:cs="Times New Roman"/>
          <w:sz w:val="18"/>
          <w:szCs w:val="18"/>
          <w:lang w:val="el-GR"/>
        </w:rPr>
        <w:t>έκδοση</w:t>
      </w:r>
      <w:r w:rsidRPr="00E75E00">
        <w:rPr>
          <w:rFonts w:ascii="Times New Roman" w:hAnsi="Times New Roman" w:cs="Times New Roman"/>
          <w:sz w:val="18"/>
          <w:szCs w:val="18"/>
        </w:rPr>
        <w:t xml:space="preserve"> </w:t>
      </w:r>
      <w:r w:rsidRPr="00F30F05">
        <w:rPr>
          <w:rFonts w:ascii="Times New Roman" w:hAnsi="Times New Roman" w:cs="Times New Roman"/>
          <w:sz w:val="18"/>
          <w:szCs w:val="18"/>
          <w:lang w:val="el-GR"/>
        </w:rPr>
        <w:t>υπό</w:t>
      </w:r>
      <w:r w:rsidRPr="00E75E00">
        <w:rPr>
          <w:rFonts w:ascii="Times New Roman" w:hAnsi="Times New Roman" w:cs="Times New Roman"/>
          <w:sz w:val="18"/>
          <w:szCs w:val="18"/>
        </w:rPr>
        <w:t xml:space="preserve"> M. Chronz, </w:t>
      </w:r>
      <w:r w:rsidRPr="00F30F05">
        <w:rPr>
          <w:rFonts w:ascii="Times New Roman" w:hAnsi="Times New Roman" w:cs="Times New Roman"/>
          <w:sz w:val="18"/>
          <w:szCs w:val="18"/>
          <w:lang w:val="el-GR"/>
        </w:rPr>
        <w:t>Αθήνα</w:t>
      </w:r>
      <w:r w:rsidRPr="00E75E00">
        <w:rPr>
          <w:rFonts w:ascii="Times New Roman" w:hAnsi="Times New Roman" w:cs="Times New Roman"/>
          <w:sz w:val="18"/>
          <w:szCs w:val="18"/>
        </w:rPr>
        <w:t xml:space="preserve"> 2009.</w:t>
      </w:r>
    </w:p>
    <w:p w14:paraId="5FAACF5E" w14:textId="30BF37D3" w:rsidR="00E2520C" w:rsidRPr="001B06E5" w:rsidRDefault="00E2520C" w:rsidP="00866E95">
      <w:pPr>
        <w:rPr>
          <w:rFonts w:ascii="Times New Roman" w:hAnsi="Times New Roman" w:cs="Times New Roman"/>
          <w:sz w:val="18"/>
          <w:szCs w:val="18"/>
        </w:rPr>
      </w:pPr>
      <w:r w:rsidRPr="001B06E5">
        <w:rPr>
          <w:rFonts w:ascii="Times New Roman" w:hAnsi="Times New Roman" w:cs="Times New Roman"/>
          <w:sz w:val="18"/>
          <w:szCs w:val="18"/>
        </w:rPr>
        <w:t>Ulteriore bibliografia verrà indicata a lezione.</w:t>
      </w:r>
    </w:p>
    <w:p w14:paraId="69541817" w14:textId="3EE29598" w:rsidR="00EE2083" w:rsidRDefault="00EE2083" w:rsidP="00EE2083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EE2083">
        <w:rPr>
          <w:rFonts w:ascii="Times New Roman" w:hAnsi="Times New Roman" w:cs="Times New Roman"/>
          <w:b/>
          <w:i/>
          <w:sz w:val="18"/>
        </w:rPr>
        <w:t>DIDATTICA DEL CORSO</w:t>
      </w:r>
    </w:p>
    <w:p w14:paraId="5A2D16C7" w14:textId="77777777" w:rsidR="003C4110" w:rsidRPr="003C4110" w:rsidRDefault="003C4110" w:rsidP="003C4110">
      <w:pPr>
        <w:pStyle w:val="Testo2"/>
      </w:pPr>
      <w:r w:rsidRPr="003C4110">
        <w:t>Lezioni frontali</w:t>
      </w:r>
      <w:r w:rsidR="00C02218">
        <w:t>.</w:t>
      </w:r>
    </w:p>
    <w:p w14:paraId="0ECFA3C4" w14:textId="77777777" w:rsidR="00EE2083" w:rsidRPr="00EE2083" w:rsidRDefault="00EE2083" w:rsidP="00EE2083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EE2083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14:paraId="4ECA5704" w14:textId="77777777" w:rsidR="00C02218" w:rsidRDefault="00C02218" w:rsidP="00C02218">
      <w:pPr>
        <w:pStyle w:val="Testo2"/>
      </w:pPr>
      <w:r w:rsidRPr="007F7062">
        <w:t>L’esame consta di un colloquio individuale nel corso del quale</w:t>
      </w:r>
      <w:r>
        <w:t xml:space="preserve"> </w:t>
      </w:r>
      <w:r w:rsidRPr="007F7062">
        <w:t>verranno valutate</w:t>
      </w:r>
      <w:r>
        <w:t>:</w:t>
      </w:r>
    </w:p>
    <w:p w14:paraId="437912DD" w14:textId="77777777" w:rsidR="00C02218" w:rsidRPr="007F7062" w:rsidRDefault="00C02218" w:rsidP="001B06E5">
      <w:pPr>
        <w:pStyle w:val="Testo2"/>
        <w:tabs>
          <w:tab w:val="clear" w:pos="284"/>
        </w:tabs>
        <w:ind w:left="567" w:hanging="283"/>
      </w:pPr>
      <w:r>
        <w:t>–</w:t>
      </w:r>
      <w:r>
        <w:tab/>
      </w:r>
      <w:r w:rsidRPr="005B5AB1">
        <w:t xml:space="preserve">la comprensione dei testi letti nel corso e la capacità di interpretare </w:t>
      </w:r>
      <w:r>
        <w:t>l’apparato critico</w:t>
      </w:r>
      <w:r w:rsidRPr="005B5AB1">
        <w:t xml:space="preserve"> delle edizioni impiegate</w:t>
      </w:r>
      <w:r>
        <w:t>;</w:t>
      </w:r>
    </w:p>
    <w:p w14:paraId="16D57D08" w14:textId="77777777" w:rsidR="00C02218" w:rsidRPr="007F7062" w:rsidRDefault="00C02218" w:rsidP="001B06E5">
      <w:pPr>
        <w:pStyle w:val="Testo2"/>
        <w:tabs>
          <w:tab w:val="clear" w:pos="284"/>
        </w:tabs>
        <w:ind w:left="567" w:hanging="283"/>
      </w:pPr>
      <w:r>
        <w:lastRenderedPageBreak/>
        <w:t>–</w:t>
      </w:r>
      <w:r>
        <w:tab/>
      </w:r>
      <w:r w:rsidRPr="007F7062">
        <w:t>la conoscenza delle nozioni fornite durante il corso e di quelle affidate allo studio personale</w:t>
      </w:r>
      <w:r>
        <w:t>;</w:t>
      </w:r>
    </w:p>
    <w:p w14:paraId="172A6018" w14:textId="77777777" w:rsidR="00C02218" w:rsidRDefault="00C02218" w:rsidP="001B06E5">
      <w:pPr>
        <w:pStyle w:val="Testo2"/>
        <w:tabs>
          <w:tab w:val="clear" w:pos="284"/>
        </w:tabs>
        <w:ind w:left="567" w:hanging="283"/>
      </w:pPr>
      <w:r>
        <w:t>–</w:t>
      </w:r>
      <w:r>
        <w:tab/>
      </w:r>
      <w:r w:rsidRPr="007F7062">
        <w:t>la capacità di orientarsi tra i temi affrontati nel corso e di elaborarli autonomamente, anche mediante gli strumenti di ricerca appresi.</w:t>
      </w:r>
      <w:r>
        <w:t xml:space="preserve"> </w:t>
      </w:r>
    </w:p>
    <w:p w14:paraId="4FB5376F" w14:textId="4E9C107B" w:rsidR="00C02218" w:rsidRDefault="00C02218" w:rsidP="00C02218">
      <w:pPr>
        <w:pStyle w:val="Testo2"/>
      </w:pPr>
      <w:r>
        <w:t>È richiesta la lettura in pronuncia neogreca.</w:t>
      </w:r>
    </w:p>
    <w:p w14:paraId="761C786F" w14:textId="77777777" w:rsidR="00EE2083" w:rsidRPr="00EE2083" w:rsidRDefault="00EE2083" w:rsidP="00C02218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EE2083">
        <w:rPr>
          <w:rFonts w:ascii="Times New Roman" w:hAnsi="Times New Roman" w:cs="Times New Roman"/>
          <w:b/>
          <w:i/>
          <w:sz w:val="18"/>
        </w:rPr>
        <w:t>AVVERTENZE E PREREQUISITI</w:t>
      </w:r>
    </w:p>
    <w:p w14:paraId="3D4535BB" w14:textId="54312A48" w:rsidR="00C02218" w:rsidRDefault="00C02218" w:rsidP="00C02218">
      <w:pPr>
        <w:pStyle w:val="Testo2"/>
      </w:pPr>
      <w:r w:rsidRPr="00C734D5">
        <w:t>È necessaria una buona conoscenza del</w:t>
      </w:r>
      <w:r>
        <w:t>la lingua greca.</w:t>
      </w:r>
    </w:p>
    <w:p w14:paraId="232B2712" w14:textId="77777777" w:rsidR="00C02218" w:rsidRDefault="00C02218" w:rsidP="00C02218">
      <w:pPr>
        <w:pStyle w:val="Testo2"/>
        <w:spacing w:before="120"/>
      </w:pPr>
      <w:r w:rsidRPr="00C734D5">
        <w:rPr>
          <w:i/>
          <w:iCs/>
        </w:rPr>
        <w:t xml:space="preserve">Orario e luogo di ricevimento </w:t>
      </w:r>
    </w:p>
    <w:p w14:paraId="001A1658" w14:textId="697E59F0" w:rsidR="00C5100F" w:rsidRDefault="00C5100F" w:rsidP="00C5100F">
      <w:pPr>
        <w:pStyle w:val="Testo2"/>
      </w:pPr>
      <w:r>
        <w:t>La</w:t>
      </w:r>
      <w:r w:rsidRPr="00EA3562">
        <w:t xml:space="preserve"> Prof.</w:t>
      </w:r>
      <w:r>
        <w:t>ssa Mariachiara Fincati</w:t>
      </w:r>
      <w:r w:rsidRPr="00EA3562">
        <w:t xml:space="preserve"> </w:t>
      </w:r>
      <w:r>
        <w:t>riceve nello studio n. 251 dell’Edificio Gregorianum: l’orario verrà comunicato sul sito web e sulla bacheca; è consigliato concordare previamente via e-mail il ricevimento, che potrà avvenire in presenza o in modalità telematica.</w:t>
      </w:r>
    </w:p>
    <w:sectPr w:rsidR="00C5100F" w:rsidSect="0070487C">
      <w:pgSz w:w="11906" w:h="16838" w:code="9"/>
      <w:pgMar w:top="3515" w:right="2608" w:bottom="1701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844DC" w14:textId="77777777" w:rsidR="007177DB" w:rsidRDefault="007177DB" w:rsidP="007177DB">
      <w:pPr>
        <w:spacing w:after="0" w:line="240" w:lineRule="auto"/>
      </w:pPr>
      <w:r>
        <w:separator/>
      </w:r>
    </w:p>
  </w:endnote>
  <w:endnote w:type="continuationSeparator" w:id="0">
    <w:p w14:paraId="5962AF9D" w14:textId="77777777" w:rsidR="007177DB" w:rsidRDefault="007177DB" w:rsidP="0071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B8050" w14:textId="77777777" w:rsidR="007177DB" w:rsidRDefault="007177DB" w:rsidP="007177DB">
      <w:pPr>
        <w:spacing w:after="0" w:line="240" w:lineRule="auto"/>
      </w:pPr>
      <w:r>
        <w:separator/>
      </w:r>
    </w:p>
  </w:footnote>
  <w:footnote w:type="continuationSeparator" w:id="0">
    <w:p w14:paraId="6A82C73F" w14:textId="77777777" w:rsidR="007177DB" w:rsidRDefault="007177DB" w:rsidP="007177DB">
      <w:pPr>
        <w:spacing w:after="0" w:line="240" w:lineRule="auto"/>
      </w:pPr>
      <w:r>
        <w:continuationSeparator/>
      </w:r>
    </w:p>
  </w:footnote>
  <w:footnote w:id="1">
    <w:p w14:paraId="0DAD88A0" w14:textId="77777777" w:rsidR="007177DB" w:rsidRDefault="007177DB" w:rsidP="007177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bookmarkEnd w:id="0"/>
    </w:p>
    <w:bookmarkEnd w:id="1"/>
    <w:p w14:paraId="14277624" w14:textId="20FC64A3" w:rsidR="007177DB" w:rsidRDefault="007177DB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BB"/>
    <w:rsid w:val="0000525C"/>
    <w:rsid w:val="000128FE"/>
    <w:rsid w:val="0004433B"/>
    <w:rsid w:val="000523BB"/>
    <w:rsid w:val="001561D8"/>
    <w:rsid w:val="0018567B"/>
    <w:rsid w:val="00187B99"/>
    <w:rsid w:val="001B06E5"/>
    <w:rsid w:val="002014DD"/>
    <w:rsid w:val="0029501A"/>
    <w:rsid w:val="002A2B02"/>
    <w:rsid w:val="002D5E17"/>
    <w:rsid w:val="00397830"/>
    <w:rsid w:val="003B5D64"/>
    <w:rsid w:val="003C4110"/>
    <w:rsid w:val="0049395E"/>
    <w:rsid w:val="004D1217"/>
    <w:rsid w:val="004D6008"/>
    <w:rsid w:val="00563AC0"/>
    <w:rsid w:val="005724A9"/>
    <w:rsid w:val="005B1D32"/>
    <w:rsid w:val="00600F8D"/>
    <w:rsid w:val="006029CB"/>
    <w:rsid w:val="00640794"/>
    <w:rsid w:val="00645F79"/>
    <w:rsid w:val="006F1772"/>
    <w:rsid w:val="0070487C"/>
    <w:rsid w:val="007177DB"/>
    <w:rsid w:val="007A2D21"/>
    <w:rsid w:val="007D7EEE"/>
    <w:rsid w:val="007E36B3"/>
    <w:rsid w:val="00810E96"/>
    <w:rsid w:val="00866E95"/>
    <w:rsid w:val="008942E7"/>
    <w:rsid w:val="008A1204"/>
    <w:rsid w:val="008F04E0"/>
    <w:rsid w:val="00900CCA"/>
    <w:rsid w:val="00924B77"/>
    <w:rsid w:val="00940DA2"/>
    <w:rsid w:val="009643F1"/>
    <w:rsid w:val="00973D86"/>
    <w:rsid w:val="0098096F"/>
    <w:rsid w:val="00981AD0"/>
    <w:rsid w:val="009B60AF"/>
    <w:rsid w:val="009E055C"/>
    <w:rsid w:val="00A74F6F"/>
    <w:rsid w:val="00A91A57"/>
    <w:rsid w:val="00AD7557"/>
    <w:rsid w:val="00AE163E"/>
    <w:rsid w:val="00AE78E1"/>
    <w:rsid w:val="00AF39F5"/>
    <w:rsid w:val="00B50C5D"/>
    <w:rsid w:val="00B51253"/>
    <w:rsid w:val="00B525CC"/>
    <w:rsid w:val="00C02218"/>
    <w:rsid w:val="00C03F8E"/>
    <w:rsid w:val="00C5100F"/>
    <w:rsid w:val="00CB5431"/>
    <w:rsid w:val="00D404F2"/>
    <w:rsid w:val="00D923D7"/>
    <w:rsid w:val="00DC3D34"/>
    <w:rsid w:val="00DF6F60"/>
    <w:rsid w:val="00E2520C"/>
    <w:rsid w:val="00E607E6"/>
    <w:rsid w:val="00E75E00"/>
    <w:rsid w:val="00EA4F77"/>
    <w:rsid w:val="00EE2083"/>
    <w:rsid w:val="00F3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8933E"/>
  <w15:chartTrackingRefBased/>
  <w15:docId w15:val="{1A525222-E715-4088-B068-5FA3D2AE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E208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70487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7177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177DB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rsid w:val="007177DB"/>
    <w:rPr>
      <w:vertAlign w:val="superscript"/>
    </w:rPr>
  </w:style>
  <w:style w:type="character" w:styleId="Collegamentoipertestuale">
    <w:name w:val="Hyperlink"/>
    <w:basedOn w:val="Carpredefinitoparagrafo"/>
    <w:rsid w:val="007177D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7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giorgio-ravegnani/introduzione-alla-storia-bizantina-9788815126795-27113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4C15D-ABAB-4B7F-B00E-17A493C4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365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2023-04-29T19:14:00Z</dcterms:created>
  <dcterms:modified xsi:type="dcterms:W3CDTF">2023-06-28T12:59:00Z</dcterms:modified>
</cp:coreProperties>
</file>