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2D52" w14:textId="77777777" w:rsidR="008B6522" w:rsidRDefault="008B6522" w:rsidP="008B6522">
      <w:pPr>
        <w:tabs>
          <w:tab w:val="clear" w:pos="284"/>
          <w:tab w:val="left" w:pos="708"/>
        </w:tabs>
        <w:spacing w:before="480" w:line="240" w:lineRule="auto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Archeologia e storia dell’arte classica (con laboratorio di catalogazione dei manufatti di età classica)</w:t>
      </w:r>
    </w:p>
    <w:p w14:paraId="7DFF6326" w14:textId="35A47F89" w:rsidR="008B6522" w:rsidRDefault="008B6522" w:rsidP="008B6522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Francesca Bonzano</w:t>
      </w:r>
    </w:p>
    <w:p w14:paraId="498BAA21" w14:textId="77777777" w:rsidR="002D5E17" w:rsidRDefault="008B6522" w:rsidP="008B6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E0AA19D" w14:textId="59943D8E"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Il corso si divide in due moduli da 6 CFU, svolti sui due semestri; costituisce parte integrante dell’insegnamento il Laboratorio di catalogazione dei manufatti di età classica, tenuto dal</w:t>
      </w:r>
      <w:r w:rsidR="009F01B7">
        <w:rPr>
          <w:rFonts w:eastAsia="Calibri"/>
          <w:color w:val="000000" w:themeColor="text1"/>
          <w:lang w:eastAsia="en-US"/>
        </w:rPr>
        <w:t>la</w:t>
      </w:r>
      <w:r w:rsidRPr="00AC4A98">
        <w:rPr>
          <w:rFonts w:eastAsia="Calibri"/>
          <w:color w:val="000000" w:themeColor="text1"/>
          <w:lang w:eastAsia="en-US"/>
        </w:rPr>
        <w:t xml:space="preserve"> Dott.</w:t>
      </w:r>
      <w:r w:rsidR="009F01B7">
        <w:rPr>
          <w:rFonts w:eastAsia="Calibri"/>
          <w:color w:val="000000" w:themeColor="text1"/>
          <w:lang w:eastAsia="en-US"/>
        </w:rPr>
        <w:t>ssa</w:t>
      </w:r>
      <w:r w:rsidRPr="00AC4A98">
        <w:rPr>
          <w:rFonts w:eastAsia="Calibri"/>
          <w:color w:val="000000" w:themeColor="text1"/>
          <w:lang w:eastAsia="en-US"/>
        </w:rPr>
        <w:t xml:space="preserve"> Serena Massa.</w:t>
      </w:r>
    </w:p>
    <w:p w14:paraId="48E6AD8C" w14:textId="77777777"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Obiettivo del corso è quello di affinare il pensiero critico e consolidare l’approccio metodologico nello studio di situazioni e contesti propri dell’archeologia classica, su un arco cronologico e un ambito geografico ampi e differenziati.</w:t>
      </w:r>
    </w:p>
    <w:p w14:paraId="549C9F76" w14:textId="77777777" w:rsidR="008B6522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I materiali utilizzati saranno di carattere prevalentemente storiografico, iconografico e metodologico.</w:t>
      </w:r>
    </w:p>
    <w:p w14:paraId="179E5646" w14:textId="77777777"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Al termine del corso lo studente sarà in grado di affrontare l’analisi critica di un gruppo di reperti o di un edificio o di un sito, contestualizzando gli stessi all’interno di un percorso di lettura più ampio che metta in luce le dinamiche di sviluppo (economico, artistico, monumentale) dei singoli centri.</w:t>
      </w:r>
    </w:p>
    <w:p w14:paraId="30607E31" w14:textId="56847C9E" w:rsidR="008B6522" w:rsidRPr="00043667" w:rsidRDefault="008B6522" w:rsidP="008B6522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 xml:space="preserve">Il laboratorio </w:t>
      </w:r>
      <w:r>
        <w:rPr>
          <w:rFonts w:eastAsia="Calibri"/>
          <w:lang w:eastAsia="en-US"/>
        </w:rPr>
        <w:t xml:space="preserve">di catalogazione dei manufatti </w:t>
      </w:r>
      <w:r w:rsidRPr="00043667">
        <w:rPr>
          <w:rFonts w:eastAsia="Calibri"/>
          <w:lang w:eastAsia="en-US"/>
        </w:rPr>
        <w:t xml:space="preserve">si propone di fornire le nozioni metodologiche di base relative alle procedure di catalogazione dei reperti archeologici </w:t>
      </w:r>
      <w:r>
        <w:rPr>
          <w:rFonts w:eastAsia="Calibri"/>
          <w:lang w:eastAsia="en-US"/>
        </w:rPr>
        <w:t xml:space="preserve">e </w:t>
      </w:r>
      <w:r w:rsidRPr="00043667">
        <w:rPr>
          <w:rFonts w:eastAsia="Calibri"/>
          <w:lang w:eastAsia="en-US"/>
        </w:rPr>
        <w:t>riguard</w:t>
      </w:r>
      <w:r>
        <w:rPr>
          <w:rFonts w:eastAsia="Calibri"/>
          <w:lang w:eastAsia="en-US"/>
        </w:rPr>
        <w:t xml:space="preserve">anti nello specifico </w:t>
      </w:r>
      <w:r w:rsidRPr="00043667">
        <w:rPr>
          <w:rFonts w:eastAsia="Calibri"/>
          <w:lang w:eastAsia="en-US"/>
        </w:rPr>
        <w:t xml:space="preserve">le principali classi di manufatti ceramici </w:t>
      </w:r>
      <w:r>
        <w:rPr>
          <w:rFonts w:eastAsia="Calibri"/>
          <w:lang w:eastAsia="en-US"/>
        </w:rPr>
        <w:t xml:space="preserve">di età romana </w:t>
      </w:r>
      <w:r w:rsidRPr="00043667">
        <w:rPr>
          <w:rFonts w:eastAsia="Calibri"/>
          <w:lang w:eastAsia="en-US"/>
        </w:rPr>
        <w:t xml:space="preserve">in area </w:t>
      </w:r>
      <w:r w:rsidR="0030139D">
        <w:rPr>
          <w:rFonts w:eastAsia="Calibri"/>
          <w:lang w:eastAsia="en-US"/>
        </w:rPr>
        <w:t>m</w:t>
      </w:r>
      <w:r w:rsidRPr="00043667">
        <w:rPr>
          <w:rFonts w:eastAsia="Calibri"/>
          <w:lang w:eastAsia="en-US"/>
        </w:rPr>
        <w:t>editerranea.</w:t>
      </w:r>
    </w:p>
    <w:p w14:paraId="00D5F193" w14:textId="77777777" w:rsidR="008B6522" w:rsidRDefault="008B6522" w:rsidP="008B6522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>Al termine del corso lo studente avrà acquisito le competenze metodologiche per il riconoscimento, la selezione</w:t>
      </w:r>
      <w:r>
        <w:rPr>
          <w:rFonts w:eastAsia="Calibri"/>
          <w:lang w:eastAsia="en-US"/>
        </w:rPr>
        <w:t xml:space="preserve"> e</w:t>
      </w:r>
      <w:r w:rsidRPr="00043667">
        <w:rPr>
          <w:rFonts w:eastAsia="Calibri"/>
          <w:lang w:eastAsia="en-US"/>
        </w:rPr>
        <w:t xml:space="preserve"> la classificazione preliminare di manufatti archeologici.</w:t>
      </w:r>
    </w:p>
    <w:p w14:paraId="2AA14ABA" w14:textId="4FA9D15A" w:rsidR="008B6522" w:rsidRPr="00043667" w:rsidRDefault="008B6522" w:rsidP="008B6522">
      <w:pPr>
        <w:tabs>
          <w:tab w:val="clear" w:pos="284"/>
        </w:tabs>
        <w:spacing w:before="120"/>
        <w:rPr>
          <w:rFonts w:eastAsia="Calibri"/>
          <w:szCs w:val="20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 xml:space="preserve">I Modulo </w:t>
      </w:r>
      <w:r w:rsidRPr="00043667">
        <w:rPr>
          <w:rFonts w:eastAsia="Calibri"/>
          <w:smallCaps/>
          <w:szCs w:val="20"/>
          <w:lang w:eastAsia="en-US"/>
        </w:rPr>
        <w:t>(</w:t>
      </w:r>
      <w:r w:rsidR="00384D33">
        <w:rPr>
          <w:rFonts w:eastAsia="Calibri"/>
          <w:i/>
          <w:szCs w:val="20"/>
          <w:lang w:eastAsia="en-US"/>
        </w:rPr>
        <w:t>P</w:t>
      </w:r>
      <w:r w:rsidRPr="00043667">
        <w:rPr>
          <w:rFonts w:eastAsia="Calibri"/>
          <w:i/>
          <w:szCs w:val="20"/>
          <w:lang w:eastAsia="en-US"/>
        </w:rPr>
        <w:t>rof.</w:t>
      </w:r>
      <w:r w:rsidR="009F01B7">
        <w:rPr>
          <w:rFonts w:eastAsia="Calibri"/>
          <w:i/>
          <w:szCs w:val="20"/>
          <w:lang w:eastAsia="en-US"/>
        </w:rPr>
        <w:t>ssa</w:t>
      </w:r>
      <w:r w:rsidRPr="00043667">
        <w:rPr>
          <w:rFonts w:eastAsia="Calibri"/>
          <w:i/>
          <w:szCs w:val="20"/>
          <w:lang w:eastAsia="en-US"/>
        </w:rPr>
        <w:t xml:space="preserve"> Francesca Bonzano</w:t>
      </w:r>
      <w:r>
        <w:rPr>
          <w:rFonts w:eastAsia="Calibri"/>
          <w:szCs w:val="20"/>
          <w:lang w:eastAsia="en-US"/>
        </w:rPr>
        <w:t>)</w:t>
      </w:r>
      <w:r w:rsidRPr="00043667">
        <w:rPr>
          <w:rFonts w:eastAsia="Calibri"/>
          <w:szCs w:val="20"/>
          <w:lang w:eastAsia="en-US"/>
        </w:rPr>
        <w:t xml:space="preserve">: </w:t>
      </w:r>
    </w:p>
    <w:p w14:paraId="08BC8F80" w14:textId="1E9AB773" w:rsidR="008B6522" w:rsidRPr="00A84EEA" w:rsidRDefault="006328C6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9F01B7">
        <w:t xml:space="preserve">Lo studio tradizionale dell’arte greca e romana porta spesso </w:t>
      </w:r>
      <w:r w:rsidR="00745A70" w:rsidRPr="009F01B7">
        <w:t>a separare le opere dalla loro collocazione originaria, quando nota</w:t>
      </w:r>
      <w:r w:rsidR="00D51114" w:rsidRPr="009F01B7">
        <w:rPr>
          <w:rFonts w:eastAsia="Calibri"/>
          <w:szCs w:val="22"/>
          <w:lang w:eastAsia="en-US"/>
        </w:rPr>
        <w:t>.</w:t>
      </w:r>
      <w:r w:rsidR="00745A70" w:rsidRPr="009F01B7">
        <w:rPr>
          <w:rFonts w:eastAsia="Calibri"/>
          <w:szCs w:val="22"/>
          <w:lang w:eastAsia="en-US"/>
        </w:rPr>
        <w:t xml:space="preserve"> Nel corso delle lezioni saranno analizzate </w:t>
      </w:r>
      <w:r w:rsidR="00B702A1" w:rsidRPr="009F01B7">
        <w:rPr>
          <w:rFonts w:eastAsia="Calibri"/>
          <w:szCs w:val="22"/>
          <w:lang w:eastAsia="en-US"/>
        </w:rPr>
        <w:t xml:space="preserve">statue e </w:t>
      </w:r>
      <w:r w:rsidR="004A167F">
        <w:rPr>
          <w:rFonts w:eastAsia="Calibri"/>
          <w:szCs w:val="22"/>
          <w:lang w:eastAsia="en-US"/>
        </w:rPr>
        <w:t>immagini</w:t>
      </w:r>
      <w:r w:rsidR="00745A70" w:rsidRPr="009F01B7">
        <w:rPr>
          <w:rFonts w:eastAsia="Calibri"/>
          <w:szCs w:val="22"/>
          <w:lang w:eastAsia="en-US"/>
        </w:rPr>
        <w:t xml:space="preserve"> di diverso tipo, materiale, stile e cronologia, </w:t>
      </w:r>
      <w:r w:rsidR="00B702A1" w:rsidRPr="009F01B7">
        <w:rPr>
          <w:rFonts w:eastAsia="Calibri"/>
          <w:szCs w:val="22"/>
          <w:lang w:eastAsia="en-US"/>
        </w:rPr>
        <w:t xml:space="preserve">con lo scopo di </w:t>
      </w:r>
      <w:r w:rsidR="00745A70" w:rsidRPr="009F01B7">
        <w:rPr>
          <w:rFonts w:eastAsia="Calibri"/>
          <w:szCs w:val="22"/>
          <w:lang w:eastAsia="en-US"/>
        </w:rPr>
        <w:t>riflette</w:t>
      </w:r>
      <w:r w:rsidR="00B702A1" w:rsidRPr="009F01B7">
        <w:rPr>
          <w:rFonts w:eastAsia="Calibri"/>
          <w:szCs w:val="22"/>
          <w:lang w:eastAsia="en-US"/>
        </w:rPr>
        <w:t>re</w:t>
      </w:r>
      <w:r w:rsidR="00745A70" w:rsidRPr="009F01B7">
        <w:rPr>
          <w:rFonts w:eastAsia="Calibri"/>
          <w:szCs w:val="22"/>
          <w:lang w:eastAsia="en-US"/>
        </w:rPr>
        <w:t xml:space="preserve"> sulla </w:t>
      </w:r>
      <w:r w:rsidR="004A167F">
        <w:rPr>
          <w:rFonts w:eastAsia="Calibri"/>
          <w:szCs w:val="22"/>
          <w:lang w:eastAsia="en-US"/>
        </w:rPr>
        <w:t xml:space="preserve">loro </w:t>
      </w:r>
      <w:r w:rsidR="00745A70" w:rsidRPr="009F01B7">
        <w:rPr>
          <w:rFonts w:eastAsia="Calibri"/>
          <w:szCs w:val="22"/>
          <w:lang w:eastAsia="en-US"/>
        </w:rPr>
        <w:t>sistemazione all’interno dello spazio</w:t>
      </w:r>
      <w:r w:rsidR="00B702A1" w:rsidRPr="009F01B7">
        <w:rPr>
          <w:rFonts w:eastAsia="Calibri"/>
          <w:szCs w:val="22"/>
          <w:lang w:eastAsia="en-US"/>
        </w:rPr>
        <w:t xml:space="preserve"> architettonico</w:t>
      </w:r>
      <w:r w:rsidR="00745A70" w:rsidRPr="009F01B7">
        <w:rPr>
          <w:rFonts w:eastAsia="Calibri"/>
          <w:szCs w:val="22"/>
          <w:lang w:eastAsia="en-US"/>
        </w:rPr>
        <w:t xml:space="preserve">, </w:t>
      </w:r>
      <w:r w:rsidR="00B702A1" w:rsidRPr="009F01B7">
        <w:rPr>
          <w:rFonts w:eastAsia="Calibri"/>
          <w:szCs w:val="22"/>
          <w:lang w:eastAsia="en-US"/>
        </w:rPr>
        <w:t>su</w:t>
      </w:r>
      <w:r w:rsidR="00745A70" w:rsidRPr="009F01B7">
        <w:rPr>
          <w:rFonts w:eastAsia="Calibri"/>
          <w:szCs w:val="22"/>
          <w:lang w:eastAsia="en-US"/>
        </w:rPr>
        <w:t xml:space="preserve">i percorsi </w:t>
      </w:r>
      <w:r w:rsidR="00B702A1" w:rsidRPr="009F01B7">
        <w:rPr>
          <w:rFonts w:eastAsia="Calibri"/>
          <w:szCs w:val="22"/>
          <w:lang w:eastAsia="en-US"/>
        </w:rPr>
        <w:t xml:space="preserve">e le modalità </w:t>
      </w:r>
      <w:r w:rsidR="00745A70" w:rsidRPr="009F01B7">
        <w:rPr>
          <w:rFonts w:eastAsia="Calibri"/>
          <w:szCs w:val="22"/>
          <w:lang w:eastAsia="en-US"/>
        </w:rPr>
        <w:t>di fruizione</w:t>
      </w:r>
      <w:r w:rsidR="004349FC" w:rsidRPr="009F01B7">
        <w:rPr>
          <w:rFonts w:eastAsia="Calibri"/>
          <w:szCs w:val="22"/>
          <w:lang w:eastAsia="en-US"/>
        </w:rPr>
        <w:t xml:space="preserve">. </w:t>
      </w:r>
      <w:r w:rsidR="00B702A1" w:rsidRPr="009F01B7">
        <w:rPr>
          <w:rFonts w:eastAsia="Calibri"/>
          <w:szCs w:val="22"/>
          <w:lang w:eastAsia="en-US"/>
        </w:rPr>
        <w:t xml:space="preserve">I casi di studio comprenderanno sia opere di chiara fama che manufatti meno noti al grande pubblico, di </w:t>
      </w:r>
      <w:r w:rsidR="004349FC" w:rsidRPr="009F01B7">
        <w:rPr>
          <w:rFonts w:eastAsia="Calibri"/>
          <w:szCs w:val="22"/>
          <w:lang w:eastAsia="en-US"/>
        </w:rPr>
        <w:t xml:space="preserve">età </w:t>
      </w:r>
      <w:r w:rsidR="00B702A1" w:rsidRPr="009F01B7">
        <w:rPr>
          <w:rFonts w:eastAsia="Calibri"/>
          <w:szCs w:val="22"/>
          <w:lang w:eastAsia="en-US"/>
        </w:rPr>
        <w:t xml:space="preserve">sia </w:t>
      </w:r>
      <w:r w:rsidR="004349FC" w:rsidRPr="009F01B7">
        <w:rPr>
          <w:rFonts w:eastAsia="Calibri"/>
          <w:szCs w:val="22"/>
          <w:lang w:eastAsia="en-US"/>
        </w:rPr>
        <w:t xml:space="preserve">greca </w:t>
      </w:r>
      <w:r w:rsidR="00B702A1" w:rsidRPr="009F01B7">
        <w:rPr>
          <w:rFonts w:eastAsia="Calibri"/>
          <w:szCs w:val="22"/>
          <w:lang w:eastAsia="en-US"/>
        </w:rPr>
        <w:t>ch</w:t>
      </w:r>
      <w:r w:rsidR="004349FC" w:rsidRPr="009F01B7">
        <w:rPr>
          <w:rFonts w:eastAsia="Calibri"/>
          <w:szCs w:val="22"/>
          <w:lang w:eastAsia="en-US"/>
        </w:rPr>
        <w:t>e romana</w:t>
      </w:r>
      <w:r w:rsidR="00B702A1" w:rsidRPr="009F01B7">
        <w:rPr>
          <w:rFonts w:eastAsia="Calibri"/>
          <w:szCs w:val="22"/>
          <w:lang w:eastAsia="en-US"/>
        </w:rPr>
        <w:t>;</w:t>
      </w:r>
      <w:r w:rsidR="004349FC" w:rsidRPr="009F01B7">
        <w:rPr>
          <w:rFonts w:eastAsia="Calibri"/>
          <w:szCs w:val="22"/>
          <w:lang w:eastAsia="en-US"/>
        </w:rPr>
        <w:t xml:space="preserve"> i contesti di riferimento </w:t>
      </w:r>
      <w:r w:rsidR="00B702A1" w:rsidRPr="009F01B7">
        <w:rPr>
          <w:rFonts w:eastAsia="Calibri"/>
          <w:szCs w:val="22"/>
          <w:lang w:eastAsia="en-US"/>
        </w:rPr>
        <w:t>sa</w:t>
      </w:r>
      <w:r w:rsidR="004349FC" w:rsidRPr="009F01B7">
        <w:rPr>
          <w:rFonts w:eastAsia="Calibri"/>
          <w:szCs w:val="22"/>
          <w:lang w:eastAsia="en-US"/>
        </w:rPr>
        <w:t xml:space="preserve">ranno ambiti privati e pubblici di ambito greco, </w:t>
      </w:r>
      <w:proofErr w:type="spellStart"/>
      <w:r w:rsidR="004349FC" w:rsidRPr="009F01B7">
        <w:rPr>
          <w:rFonts w:eastAsia="Calibri"/>
          <w:szCs w:val="22"/>
          <w:lang w:eastAsia="en-US"/>
        </w:rPr>
        <w:t>micrasiatico</w:t>
      </w:r>
      <w:proofErr w:type="spellEnd"/>
      <w:r w:rsidR="004349FC" w:rsidRPr="009F01B7">
        <w:rPr>
          <w:rFonts w:eastAsia="Calibri"/>
          <w:szCs w:val="22"/>
          <w:lang w:eastAsia="en-US"/>
        </w:rPr>
        <w:t xml:space="preserve"> e occidentale.</w:t>
      </w:r>
      <w:r w:rsidR="007C1032">
        <w:rPr>
          <w:rFonts w:eastAsia="Calibri"/>
          <w:szCs w:val="22"/>
          <w:lang w:eastAsia="en-US"/>
        </w:rPr>
        <w:t xml:space="preserve"> </w:t>
      </w:r>
      <w:r w:rsidR="00335D5F">
        <w:rPr>
          <w:rFonts w:eastAsia="Calibri"/>
          <w:szCs w:val="22"/>
          <w:lang w:eastAsia="en-US"/>
        </w:rPr>
        <w:t>Verrà anche affrontato il tema del rapporto tra arte greca e mondo roman</w:t>
      </w:r>
      <w:r w:rsidR="00AF1D94">
        <w:rPr>
          <w:rFonts w:eastAsia="Calibri"/>
          <w:szCs w:val="22"/>
          <w:lang w:eastAsia="en-US"/>
        </w:rPr>
        <w:t>o</w:t>
      </w:r>
      <w:r w:rsidR="00335D5F">
        <w:rPr>
          <w:rFonts w:eastAsia="Calibri"/>
          <w:szCs w:val="22"/>
          <w:lang w:eastAsia="en-US"/>
        </w:rPr>
        <w:t>, soprattutto per quanto riguarda</w:t>
      </w:r>
      <w:r w:rsidR="001657BD">
        <w:rPr>
          <w:rFonts w:eastAsia="Calibri"/>
          <w:szCs w:val="22"/>
          <w:lang w:eastAsia="en-US"/>
        </w:rPr>
        <w:t xml:space="preserve"> il grande fenomeno della produzione di copie di originali greci e la loro collocazione e accostamento in contesti </w:t>
      </w:r>
      <w:r w:rsidR="009263E4">
        <w:rPr>
          <w:rFonts w:eastAsia="Calibri"/>
          <w:szCs w:val="22"/>
          <w:lang w:eastAsia="en-US"/>
        </w:rPr>
        <w:t>nuovi</w:t>
      </w:r>
      <w:r w:rsidR="001657BD">
        <w:rPr>
          <w:rFonts w:eastAsia="Calibri"/>
          <w:szCs w:val="22"/>
          <w:lang w:eastAsia="en-US"/>
        </w:rPr>
        <w:t>.</w:t>
      </w:r>
      <w:r w:rsidR="001A0333">
        <w:rPr>
          <w:rFonts w:eastAsia="Calibri"/>
          <w:szCs w:val="22"/>
          <w:lang w:eastAsia="en-US"/>
        </w:rPr>
        <w:t xml:space="preserve"> </w:t>
      </w:r>
    </w:p>
    <w:p w14:paraId="44D9DCE1" w14:textId="648E12DF" w:rsidR="008B6522" w:rsidRPr="00327E7E" w:rsidRDefault="008B6522" w:rsidP="008B6522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384D33">
        <w:rPr>
          <w:rFonts w:eastAsia="Calibri"/>
          <w:smallCaps/>
          <w:color w:val="000000" w:themeColor="text1"/>
          <w:sz w:val="18"/>
          <w:szCs w:val="20"/>
          <w:lang w:eastAsia="en-US"/>
        </w:rPr>
        <w:t>II Modulo</w:t>
      </w:r>
      <w:r w:rsidR="003D316E">
        <w:rPr>
          <w:rFonts w:eastAsia="Calibri"/>
          <w:smallCaps/>
          <w:color w:val="000000" w:themeColor="text1"/>
          <w:szCs w:val="20"/>
          <w:lang w:eastAsia="en-US"/>
        </w:rPr>
        <w:t xml:space="preserve"> </w:t>
      </w:r>
      <w:r w:rsidRPr="00043667">
        <w:rPr>
          <w:rFonts w:eastAsia="Calibri"/>
          <w:smallCaps/>
          <w:szCs w:val="20"/>
          <w:lang w:eastAsia="en-US"/>
        </w:rPr>
        <w:t>(</w:t>
      </w:r>
      <w:r w:rsidR="00384D33">
        <w:rPr>
          <w:rFonts w:eastAsia="Calibri"/>
          <w:i/>
          <w:szCs w:val="20"/>
          <w:lang w:eastAsia="en-US"/>
        </w:rPr>
        <w:t>P</w:t>
      </w:r>
      <w:r w:rsidRPr="00043667">
        <w:rPr>
          <w:rFonts w:eastAsia="Calibri"/>
          <w:i/>
          <w:szCs w:val="20"/>
          <w:lang w:eastAsia="en-US"/>
        </w:rPr>
        <w:t>rof.</w:t>
      </w:r>
      <w:r w:rsidR="008C0394">
        <w:rPr>
          <w:rFonts w:eastAsia="Calibri"/>
          <w:i/>
          <w:szCs w:val="20"/>
          <w:lang w:eastAsia="en-US"/>
        </w:rPr>
        <w:t>ssa</w:t>
      </w:r>
      <w:r w:rsidRPr="00043667">
        <w:rPr>
          <w:rFonts w:eastAsia="Calibri"/>
          <w:i/>
          <w:szCs w:val="20"/>
          <w:lang w:eastAsia="en-US"/>
        </w:rPr>
        <w:t xml:space="preserve"> Francesca Bonzano</w:t>
      </w:r>
      <w:r>
        <w:rPr>
          <w:rFonts w:eastAsia="Calibri"/>
          <w:szCs w:val="20"/>
          <w:lang w:eastAsia="en-US"/>
        </w:rPr>
        <w:t>)</w:t>
      </w:r>
      <w:r w:rsidR="003D316E">
        <w:rPr>
          <w:rFonts w:eastAsia="Calibri"/>
          <w:color w:val="000000" w:themeColor="text1"/>
          <w:szCs w:val="22"/>
          <w:lang w:eastAsia="en-US"/>
        </w:rPr>
        <w:t>:</w:t>
      </w:r>
    </w:p>
    <w:p w14:paraId="17CD74CC" w14:textId="21DF5662" w:rsidR="00E71211" w:rsidRPr="008D0D70" w:rsidRDefault="0080374F" w:rsidP="00290BC3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Quell</w:t>
      </w:r>
      <w:r w:rsidR="004242B8">
        <w:rPr>
          <w:rFonts w:eastAsia="Calibri"/>
          <w:szCs w:val="22"/>
          <w:lang w:eastAsia="en-US"/>
        </w:rPr>
        <w:t xml:space="preserve">a dei Severi è l’ultima grande </w:t>
      </w:r>
      <w:r>
        <w:rPr>
          <w:rFonts w:eastAsia="Calibri"/>
          <w:szCs w:val="22"/>
          <w:lang w:eastAsia="en-US"/>
        </w:rPr>
        <w:t xml:space="preserve">dinastia </w:t>
      </w:r>
      <w:r w:rsidR="00E71211">
        <w:rPr>
          <w:rFonts w:eastAsia="Calibri"/>
          <w:szCs w:val="22"/>
          <w:lang w:eastAsia="en-US"/>
        </w:rPr>
        <w:t>alla guida dell’</w:t>
      </w:r>
      <w:r w:rsidR="0006412D">
        <w:rPr>
          <w:rFonts w:eastAsia="Calibri"/>
          <w:szCs w:val="22"/>
          <w:lang w:eastAsia="en-US"/>
        </w:rPr>
        <w:t>i</w:t>
      </w:r>
      <w:r w:rsidR="00E71211">
        <w:rPr>
          <w:rFonts w:eastAsia="Calibri"/>
          <w:szCs w:val="22"/>
          <w:lang w:eastAsia="en-US"/>
        </w:rPr>
        <w:t xml:space="preserve">mpero </w:t>
      </w:r>
      <w:r>
        <w:rPr>
          <w:rFonts w:eastAsia="Calibri"/>
          <w:szCs w:val="22"/>
          <w:lang w:eastAsia="en-US"/>
        </w:rPr>
        <w:t xml:space="preserve">prima della “crisi di III secolo” che </w:t>
      </w:r>
      <w:r w:rsidR="003C54C7">
        <w:rPr>
          <w:rFonts w:eastAsia="Calibri"/>
          <w:szCs w:val="22"/>
          <w:lang w:eastAsia="en-US"/>
        </w:rPr>
        <w:t>aprirà</w:t>
      </w:r>
      <w:r>
        <w:rPr>
          <w:rFonts w:eastAsia="Calibri"/>
          <w:szCs w:val="22"/>
          <w:lang w:eastAsia="en-US"/>
        </w:rPr>
        <w:t xml:space="preserve"> un periodo</w:t>
      </w:r>
      <w:r w:rsidR="003C54C7">
        <w:rPr>
          <w:rFonts w:eastAsia="Calibri"/>
          <w:szCs w:val="22"/>
          <w:lang w:eastAsia="en-US"/>
        </w:rPr>
        <w:t xml:space="preserve"> di instabilità politica</w:t>
      </w:r>
      <w:r w:rsidR="00CE3151">
        <w:rPr>
          <w:rFonts w:eastAsia="Calibri"/>
          <w:szCs w:val="22"/>
          <w:lang w:eastAsia="en-US"/>
        </w:rPr>
        <w:t>,</w:t>
      </w:r>
      <w:r w:rsidR="003C54C7">
        <w:rPr>
          <w:rFonts w:eastAsia="Calibri"/>
          <w:szCs w:val="22"/>
          <w:lang w:eastAsia="en-US"/>
        </w:rPr>
        <w:t xml:space="preserve"> economica</w:t>
      </w:r>
      <w:r w:rsidR="00CE3151">
        <w:rPr>
          <w:rFonts w:eastAsia="Calibri"/>
          <w:szCs w:val="22"/>
          <w:lang w:eastAsia="en-US"/>
        </w:rPr>
        <w:t xml:space="preserve"> e sociale</w:t>
      </w:r>
      <w:r w:rsidR="003C54C7">
        <w:rPr>
          <w:rFonts w:eastAsia="Calibri"/>
          <w:szCs w:val="22"/>
          <w:lang w:eastAsia="en-US"/>
        </w:rPr>
        <w:t>;</w:t>
      </w:r>
      <w:r w:rsidR="00CE3151">
        <w:rPr>
          <w:rFonts w:eastAsia="Calibri"/>
          <w:szCs w:val="22"/>
          <w:lang w:eastAsia="en-US"/>
        </w:rPr>
        <w:t xml:space="preserve"> sotto </w:t>
      </w:r>
      <w:r w:rsidR="00CD6F2C">
        <w:rPr>
          <w:rFonts w:eastAsia="Calibri"/>
          <w:szCs w:val="22"/>
          <w:lang w:eastAsia="en-US"/>
        </w:rPr>
        <w:t>costoro</w:t>
      </w:r>
      <w:r w:rsidR="00CE3151">
        <w:rPr>
          <w:rFonts w:eastAsia="Calibri"/>
          <w:szCs w:val="22"/>
          <w:lang w:eastAsia="en-US"/>
        </w:rPr>
        <w:t>, compresi</w:t>
      </w:r>
      <w:r w:rsidR="003C54C7">
        <w:rPr>
          <w:rFonts w:eastAsia="Calibri"/>
          <w:szCs w:val="22"/>
          <w:lang w:eastAsia="en-US"/>
        </w:rPr>
        <w:t xml:space="preserve"> </w:t>
      </w:r>
      <w:r w:rsidR="00CE3151">
        <w:rPr>
          <w:rFonts w:eastAsia="Calibri"/>
          <w:szCs w:val="22"/>
          <w:lang w:eastAsia="en-US"/>
        </w:rPr>
        <w:t xml:space="preserve">tra l’età dei “buoni imperatori” di II secolo e il mondo che si avvia verso il tardo-antico, </w:t>
      </w:r>
      <w:r w:rsidR="003C54C7">
        <w:rPr>
          <w:rFonts w:eastAsia="Calibri"/>
          <w:szCs w:val="22"/>
          <w:lang w:eastAsia="en-US"/>
        </w:rPr>
        <w:t>saranno realizzate opere importanti sia a Roma che nelle province d’Occidente e Oriente</w:t>
      </w:r>
      <w:r w:rsidR="00C26CE0">
        <w:rPr>
          <w:rFonts w:eastAsia="Calibri"/>
          <w:szCs w:val="22"/>
          <w:lang w:eastAsia="en-US"/>
        </w:rPr>
        <w:t>, e con il provvedimento attuato da Caracalla verrà concessa la cittadinanza romana a tutti gli uomini liberi dell’impero.</w:t>
      </w:r>
      <w:r w:rsidR="003C54C7">
        <w:rPr>
          <w:rFonts w:eastAsia="Calibri"/>
          <w:szCs w:val="22"/>
          <w:lang w:eastAsia="en-US"/>
        </w:rPr>
        <w:t xml:space="preserve"> Il corso si propone di ripercorrere il progetto politico della </w:t>
      </w:r>
      <w:r w:rsidR="00CE3151">
        <w:rPr>
          <w:rFonts w:eastAsia="Calibri"/>
          <w:szCs w:val="22"/>
          <w:lang w:eastAsia="en-US"/>
        </w:rPr>
        <w:t>dinastia severiana</w:t>
      </w:r>
      <w:r w:rsidR="003C54C7">
        <w:rPr>
          <w:rFonts w:eastAsia="Calibri"/>
          <w:szCs w:val="22"/>
          <w:lang w:eastAsia="en-US"/>
        </w:rPr>
        <w:t xml:space="preserve"> attraverso i programmi di rinnovamento edilizio </w:t>
      </w:r>
      <w:r w:rsidR="00CE3151">
        <w:rPr>
          <w:rFonts w:eastAsia="Calibri"/>
          <w:szCs w:val="22"/>
          <w:lang w:eastAsia="en-US"/>
        </w:rPr>
        <w:t>intrapresi</w:t>
      </w:r>
      <w:r w:rsidR="003C54C7">
        <w:rPr>
          <w:rFonts w:eastAsia="Calibri"/>
          <w:szCs w:val="22"/>
          <w:lang w:eastAsia="en-US"/>
        </w:rPr>
        <w:t xml:space="preserve"> a Roma </w:t>
      </w:r>
      <w:r w:rsidR="00CE3151">
        <w:rPr>
          <w:rFonts w:eastAsia="Calibri"/>
          <w:szCs w:val="22"/>
          <w:lang w:eastAsia="en-US"/>
        </w:rPr>
        <w:t xml:space="preserve">e </w:t>
      </w:r>
      <w:r w:rsidR="00E71211">
        <w:rPr>
          <w:rFonts w:eastAsia="Calibri"/>
          <w:szCs w:val="22"/>
          <w:lang w:eastAsia="en-US"/>
        </w:rPr>
        <w:t xml:space="preserve">nelle province. </w:t>
      </w:r>
      <w:r w:rsidR="00665A35">
        <w:rPr>
          <w:rFonts w:eastAsia="Calibri"/>
          <w:szCs w:val="22"/>
          <w:lang w:eastAsia="en-US"/>
        </w:rPr>
        <w:t xml:space="preserve">Uno sguardo ampio sarà rivolto all’Urbe e ai suoi </w:t>
      </w:r>
      <w:r w:rsidR="0006412D">
        <w:rPr>
          <w:rFonts w:eastAsia="Calibri"/>
          <w:szCs w:val="22"/>
          <w:lang w:eastAsia="en-US"/>
        </w:rPr>
        <w:t>monumenti, costruiti ex novo</w:t>
      </w:r>
      <w:r w:rsidR="00665A35">
        <w:rPr>
          <w:rFonts w:eastAsia="Calibri"/>
          <w:szCs w:val="22"/>
          <w:lang w:eastAsia="en-US"/>
        </w:rPr>
        <w:t xml:space="preserve"> o</w:t>
      </w:r>
      <w:r w:rsidR="0006412D">
        <w:rPr>
          <w:rFonts w:eastAsia="Calibri"/>
          <w:szCs w:val="22"/>
          <w:lang w:eastAsia="en-US"/>
        </w:rPr>
        <w:t>ppure resta</w:t>
      </w:r>
      <w:r w:rsidR="004A58F5">
        <w:rPr>
          <w:rFonts w:eastAsia="Calibri"/>
          <w:szCs w:val="22"/>
          <w:lang w:eastAsia="en-US"/>
        </w:rPr>
        <w:t>u</w:t>
      </w:r>
      <w:r w:rsidR="0006412D">
        <w:rPr>
          <w:rFonts w:eastAsia="Calibri"/>
          <w:szCs w:val="22"/>
          <w:lang w:eastAsia="en-US"/>
        </w:rPr>
        <w:t>rati</w:t>
      </w:r>
      <w:r w:rsidR="00665A35">
        <w:rPr>
          <w:rFonts w:eastAsia="Calibri"/>
          <w:szCs w:val="22"/>
          <w:lang w:eastAsia="en-US"/>
        </w:rPr>
        <w:t xml:space="preserve"> </w:t>
      </w:r>
      <w:r w:rsidR="0006412D">
        <w:rPr>
          <w:rFonts w:eastAsia="Calibri"/>
          <w:szCs w:val="22"/>
          <w:lang w:eastAsia="en-US"/>
        </w:rPr>
        <w:t>in seguito agli incendi del 192 e del 217 d.C</w:t>
      </w:r>
      <w:r w:rsidR="00665A35">
        <w:rPr>
          <w:rFonts w:eastAsia="Calibri"/>
          <w:szCs w:val="22"/>
          <w:lang w:eastAsia="en-US"/>
        </w:rPr>
        <w:t xml:space="preserve">. Allo stesso tempo saranno analizzate alcune città </w:t>
      </w:r>
      <w:r w:rsidR="0006412D">
        <w:rPr>
          <w:rFonts w:eastAsia="Calibri"/>
          <w:szCs w:val="22"/>
          <w:lang w:eastAsia="en-US"/>
        </w:rPr>
        <w:t>provinciali, con particolare attenzione a</w:t>
      </w:r>
      <w:r w:rsidR="00665A35">
        <w:rPr>
          <w:rFonts w:eastAsia="Calibri"/>
          <w:szCs w:val="22"/>
          <w:lang w:eastAsia="en-US"/>
        </w:rPr>
        <w:t>ll’Africa</w:t>
      </w:r>
      <w:r w:rsidR="0006412D">
        <w:rPr>
          <w:rFonts w:eastAsia="Calibri"/>
          <w:szCs w:val="22"/>
          <w:lang w:eastAsia="en-US"/>
        </w:rPr>
        <w:t xml:space="preserve"> e a </w:t>
      </w:r>
      <w:r w:rsidR="00CE3151" w:rsidRPr="0006412D">
        <w:rPr>
          <w:rFonts w:eastAsia="Calibri"/>
          <w:i/>
          <w:szCs w:val="22"/>
          <w:lang w:eastAsia="en-US"/>
        </w:rPr>
        <w:t>Leptis Magna</w:t>
      </w:r>
      <w:r w:rsidR="00CE3151" w:rsidRPr="00665A35">
        <w:rPr>
          <w:rFonts w:eastAsia="Calibri"/>
          <w:szCs w:val="22"/>
          <w:lang w:eastAsia="en-US"/>
        </w:rPr>
        <w:t>, città natale di Settimio Severo</w:t>
      </w:r>
      <w:r w:rsidR="0006412D">
        <w:rPr>
          <w:rFonts w:eastAsia="Calibri"/>
          <w:szCs w:val="22"/>
          <w:lang w:eastAsia="en-US"/>
        </w:rPr>
        <w:t>.</w:t>
      </w:r>
    </w:p>
    <w:p w14:paraId="71A3FA96" w14:textId="77777777" w:rsidR="003F37FE" w:rsidRPr="00AC4A98" w:rsidRDefault="003F37FE" w:rsidP="003F37FE">
      <w:pPr>
        <w:tabs>
          <w:tab w:val="clear" w:pos="284"/>
        </w:tabs>
        <w:spacing w:before="120"/>
        <w:rPr>
          <w:rFonts w:eastAsia="Calibri"/>
          <w:color w:val="000000" w:themeColor="text1"/>
          <w:szCs w:val="22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>Laboratorio di catalogazione dei manufatti</w:t>
      </w:r>
      <w:r>
        <w:rPr>
          <w:rFonts w:eastAsia="Calibri"/>
          <w:smallCaps/>
          <w:sz w:val="18"/>
          <w:szCs w:val="20"/>
          <w:lang w:eastAsia="en-US"/>
        </w:rPr>
        <w:t xml:space="preserve"> di età classica</w:t>
      </w:r>
      <w:r w:rsidRPr="00AC4A98">
        <w:rPr>
          <w:rFonts w:eastAsia="Calibri"/>
          <w:color w:val="000000" w:themeColor="text1"/>
          <w:szCs w:val="22"/>
          <w:lang w:eastAsia="en-US"/>
        </w:rPr>
        <w:t xml:space="preserve"> (</w:t>
      </w:r>
      <w:r>
        <w:rPr>
          <w:rFonts w:eastAsia="Calibri"/>
          <w:i/>
          <w:color w:val="000000" w:themeColor="text1"/>
          <w:szCs w:val="22"/>
          <w:lang w:eastAsia="en-US"/>
        </w:rPr>
        <w:t xml:space="preserve">Prof. </w:t>
      </w:r>
      <w:r w:rsidRPr="00AC4A98">
        <w:rPr>
          <w:rFonts w:eastAsia="Calibri"/>
          <w:i/>
          <w:color w:val="000000" w:themeColor="text1"/>
          <w:szCs w:val="22"/>
          <w:lang w:eastAsia="en-US"/>
        </w:rPr>
        <w:t>S</w:t>
      </w:r>
      <w:r>
        <w:rPr>
          <w:rFonts w:eastAsia="Calibri"/>
          <w:i/>
          <w:color w:val="000000" w:themeColor="text1"/>
          <w:szCs w:val="22"/>
          <w:lang w:eastAsia="en-US"/>
        </w:rPr>
        <w:t>erena</w:t>
      </w:r>
      <w:r w:rsidRPr="00AC4A98">
        <w:rPr>
          <w:rFonts w:eastAsia="Calibri"/>
          <w:i/>
          <w:color w:val="000000" w:themeColor="text1"/>
          <w:szCs w:val="22"/>
          <w:lang w:eastAsia="en-US"/>
        </w:rPr>
        <w:t xml:space="preserve"> Massa</w:t>
      </w:r>
      <w:r w:rsidRPr="00AC4A98">
        <w:rPr>
          <w:rFonts w:eastAsia="Calibri"/>
          <w:color w:val="000000" w:themeColor="text1"/>
          <w:szCs w:val="22"/>
          <w:lang w:eastAsia="en-US"/>
        </w:rPr>
        <w:t>):</w:t>
      </w:r>
    </w:p>
    <w:p w14:paraId="3AD15217" w14:textId="77777777" w:rsidR="003F37FE" w:rsidRPr="00694801" w:rsidRDefault="003F37FE" w:rsidP="003F37FE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4801">
        <w:rPr>
          <w:rFonts w:eastAsia="Calibri"/>
          <w:szCs w:val="22"/>
          <w:lang w:eastAsia="en-US"/>
        </w:rPr>
        <w:t>Una sintesi della storia degli studi costituisce la premessa e l’introduzione all’attuale metodologia applicata all’analisi dei documenti materiali in archeologia. Le procedure standard per l’analisi morfologica e tecnologica dei manufatti vengono presentate a livello teorico e applicate nelle esercitazioni pratiche, per la classificazione di diverse tipologie ceramiche diffuse in area mediterranea tra il IV secolo a.C. e il VII secolo d.C.</w:t>
      </w:r>
    </w:p>
    <w:p w14:paraId="0B47111A" w14:textId="77777777" w:rsidR="008B6522" w:rsidRPr="009060BA" w:rsidRDefault="001B6E08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9060BA">
        <w:rPr>
          <w:rFonts w:eastAsia="Calibri"/>
          <w:szCs w:val="22"/>
          <w:lang w:eastAsia="en-US"/>
        </w:rPr>
        <w:t>Al termine dell’insegnamento lo studente conoscerà la corretta metodologia di classificazione dei reperti archeologici, in particolare ceramici, e sarà in grado di effettuare le operazioni essenziali per la descrizione del manufatto da un punto di vista dimensionale, materico e morfologico.</w:t>
      </w:r>
    </w:p>
    <w:p w14:paraId="4067D6A1" w14:textId="77777777" w:rsidR="008B6522" w:rsidRDefault="008B6522" w:rsidP="008B6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A1C390" w14:textId="7073FE18" w:rsidR="008B6522" w:rsidRPr="009F01B7" w:rsidRDefault="008B6522" w:rsidP="008B6522">
      <w:pPr>
        <w:tabs>
          <w:tab w:val="clear" w:pos="284"/>
        </w:tabs>
        <w:spacing w:line="276" w:lineRule="auto"/>
        <w:rPr>
          <w:rFonts w:eastAsia="Calibri"/>
          <w:szCs w:val="20"/>
          <w:lang w:eastAsia="en-US"/>
        </w:rPr>
      </w:pPr>
      <w:r w:rsidRPr="009F01B7">
        <w:rPr>
          <w:rFonts w:eastAsia="Calibri"/>
          <w:smallCaps/>
          <w:sz w:val="18"/>
          <w:szCs w:val="20"/>
          <w:lang w:eastAsia="en-US"/>
        </w:rPr>
        <w:t>I Modulo</w:t>
      </w:r>
      <w:r w:rsidRPr="009F01B7">
        <w:rPr>
          <w:rFonts w:eastAsia="Calibri"/>
          <w:smallCaps/>
          <w:szCs w:val="20"/>
          <w:lang w:eastAsia="en-US"/>
        </w:rPr>
        <w:t xml:space="preserve">: </w:t>
      </w:r>
      <w:r w:rsidR="004A167F">
        <w:rPr>
          <w:rFonts w:eastAsia="Calibri"/>
          <w:i/>
          <w:szCs w:val="20"/>
          <w:lang w:eastAsia="en-US"/>
        </w:rPr>
        <w:t>Immagini antiche</w:t>
      </w:r>
      <w:r w:rsidR="007A677B" w:rsidRPr="009F01B7">
        <w:rPr>
          <w:rFonts w:eastAsia="Calibri"/>
          <w:i/>
          <w:szCs w:val="20"/>
          <w:lang w:eastAsia="en-US"/>
        </w:rPr>
        <w:t xml:space="preserve"> in contesto: </w:t>
      </w:r>
      <w:r w:rsidR="009F01B7">
        <w:rPr>
          <w:rFonts w:eastAsia="Calibri"/>
          <w:i/>
          <w:szCs w:val="20"/>
          <w:lang w:eastAsia="en-US"/>
        </w:rPr>
        <w:t xml:space="preserve">funzione, </w:t>
      </w:r>
      <w:r w:rsidR="007A677B" w:rsidRPr="009F01B7">
        <w:rPr>
          <w:rFonts w:eastAsia="Calibri"/>
          <w:i/>
          <w:szCs w:val="20"/>
          <w:lang w:eastAsia="en-US"/>
        </w:rPr>
        <w:t>collocazione, fruizione</w:t>
      </w:r>
      <w:r w:rsidRPr="009F01B7">
        <w:rPr>
          <w:rFonts w:eastAsia="Calibri"/>
          <w:i/>
          <w:szCs w:val="20"/>
          <w:lang w:eastAsia="en-US"/>
        </w:rPr>
        <w:t>.</w:t>
      </w:r>
    </w:p>
    <w:p w14:paraId="5AD86CCA" w14:textId="736BE050" w:rsidR="008B6522" w:rsidRDefault="008B6522" w:rsidP="008B6522">
      <w:pPr>
        <w:tabs>
          <w:tab w:val="clear" w:pos="284"/>
        </w:tabs>
        <w:spacing w:line="276" w:lineRule="auto"/>
        <w:rPr>
          <w:rFonts w:eastAsia="Calibri"/>
          <w:i/>
          <w:szCs w:val="20"/>
          <w:lang w:eastAsia="en-US"/>
        </w:rPr>
      </w:pPr>
      <w:r w:rsidRPr="009F01B7">
        <w:rPr>
          <w:rFonts w:eastAsia="Calibri"/>
          <w:smallCaps/>
          <w:sz w:val="18"/>
          <w:szCs w:val="20"/>
          <w:lang w:eastAsia="en-US"/>
        </w:rPr>
        <w:t>II Modulo</w:t>
      </w:r>
      <w:r w:rsidRPr="009F01B7">
        <w:rPr>
          <w:rFonts w:eastAsia="Calibri"/>
          <w:smallCaps/>
          <w:szCs w:val="20"/>
          <w:lang w:eastAsia="en-US"/>
        </w:rPr>
        <w:t xml:space="preserve">: </w:t>
      </w:r>
      <w:r w:rsidR="003C54C7">
        <w:rPr>
          <w:rFonts w:eastAsia="Calibri"/>
          <w:i/>
          <w:szCs w:val="20"/>
          <w:lang w:eastAsia="en-US"/>
        </w:rPr>
        <w:t>I Severi</w:t>
      </w:r>
      <w:r w:rsidR="00141051" w:rsidRPr="009F01B7">
        <w:rPr>
          <w:rFonts w:eastAsia="Calibri"/>
          <w:i/>
          <w:szCs w:val="20"/>
          <w:lang w:eastAsia="en-US"/>
        </w:rPr>
        <w:t xml:space="preserve"> a Roma e nelle province</w:t>
      </w:r>
      <w:r w:rsidRPr="009F01B7">
        <w:rPr>
          <w:rFonts w:eastAsia="Calibri"/>
          <w:i/>
          <w:szCs w:val="20"/>
          <w:lang w:eastAsia="en-US"/>
        </w:rPr>
        <w:t>.</w:t>
      </w:r>
    </w:p>
    <w:p w14:paraId="3BD2566D" w14:textId="77777777" w:rsidR="00EF72D9" w:rsidRPr="009060BA" w:rsidRDefault="00EF72D9" w:rsidP="008B6522">
      <w:pPr>
        <w:tabs>
          <w:tab w:val="clear" w:pos="284"/>
        </w:tabs>
        <w:spacing w:line="276" w:lineRule="auto"/>
        <w:rPr>
          <w:rFonts w:eastAsia="Calibri"/>
          <w:i/>
          <w:szCs w:val="20"/>
          <w:lang w:eastAsia="en-US"/>
        </w:rPr>
      </w:pPr>
      <w:r w:rsidRPr="003D316E">
        <w:rPr>
          <w:rFonts w:eastAsia="Calibri"/>
          <w:smallCaps/>
          <w:sz w:val="18"/>
          <w:szCs w:val="20"/>
          <w:lang w:eastAsia="en-US"/>
        </w:rPr>
        <w:t xml:space="preserve">Laboratorio </w:t>
      </w:r>
      <w:r w:rsidR="00F508D8" w:rsidRPr="003D316E">
        <w:rPr>
          <w:rFonts w:eastAsia="Calibri"/>
          <w:smallCaps/>
          <w:sz w:val="18"/>
          <w:szCs w:val="20"/>
          <w:lang w:eastAsia="en-US"/>
        </w:rPr>
        <w:t>d</w:t>
      </w:r>
      <w:r w:rsidRPr="003D316E">
        <w:rPr>
          <w:rFonts w:eastAsia="Calibri"/>
          <w:smallCaps/>
          <w:sz w:val="18"/>
          <w:szCs w:val="20"/>
          <w:lang w:eastAsia="en-US"/>
        </w:rPr>
        <w:t>i Catalogazione</w:t>
      </w:r>
      <w:r w:rsidR="00F508D8" w:rsidRPr="009060BA">
        <w:rPr>
          <w:rFonts w:eastAsia="Calibri"/>
          <w:szCs w:val="20"/>
          <w:lang w:eastAsia="en-US"/>
        </w:rPr>
        <w:t xml:space="preserve">: </w:t>
      </w:r>
      <w:r w:rsidR="00F508D8" w:rsidRPr="009060BA">
        <w:rPr>
          <w:rFonts w:eastAsia="Calibri"/>
          <w:i/>
          <w:szCs w:val="20"/>
          <w:lang w:eastAsia="en-US"/>
        </w:rPr>
        <w:t>Le principali classi di manufatti di epoca romana</w:t>
      </w:r>
    </w:p>
    <w:p w14:paraId="0F4A73A9" w14:textId="3100E4AC" w:rsidR="008B6522" w:rsidRPr="00384D33" w:rsidRDefault="008B6522" w:rsidP="00384D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779DA">
        <w:rPr>
          <w:rStyle w:val="Rimandonotaapidipagina"/>
          <w:b/>
          <w:i/>
          <w:sz w:val="18"/>
        </w:rPr>
        <w:footnoteReference w:id="1"/>
      </w:r>
    </w:p>
    <w:p w14:paraId="3643C8A0" w14:textId="528A2B80" w:rsidR="008B6522" w:rsidRPr="008B6522" w:rsidRDefault="008B6522" w:rsidP="00EB451A">
      <w:pPr>
        <w:pStyle w:val="Testo1"/>
        <w:ind w:left="0" w:firstLine="0"/>
      </w:pPr>
      <w:r w:rsidRPr="009F01B7">
        <w:t>Segue la principale bibliografia utilizzata dai docenti per la preparazione dei singoli moduli</w:t>
      </w:r>
      <w:r w:rsidR="00EB451A" w:rsidRPr="009F01B7">
        <w:t>; la bibliografia specifica per la preparazione dell’esame sarà fornita nel corso dell’anno</w:t>
      </w:r>
      <w:r w:rsidRPr="009F01B7">
        <w:t>.</w:t>
      </w:r>
    </w:p>
    <w:p w14:paraId="61747EBC" w14:textId="77777777" w:rsidR="008B6522" w:rsidRPr="008B6522" w:rsidRDefault="008B6522" w:rsidP="008B6522">
      <w:pPr>
        <w:pStyle w:val="Testo1"/>
      </w:pPr>
      <w:r w:rsidRPr="008B6522">
        <w:t>Per il I modulo:</w:t>
      </w:r>
    </w:p>
    <w:p w14:paraId="44E027AC" w14:textId="68F9B2E3" w:rsidR="00245E20" w:rsidRPr="009F01B7" w:rsidRDefault="00245E20" w:rsidP="00D55684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6"/>
          <w:szCs w:val="20"/>
        </w:rPr>
      </w:pPr>
      <w:r w:rsidRPr="009F01B7">
        <w:rPr>
          <w:rFonts w:ascii="Times" w:hAnsi="Times"/>
          <w:smallCaps/>
          <w:noProof/>
          <w:sz w:val="16"/>
          <w:szCs w:val="20"/>
        </w:rPr>
        <w:t xml:space="preserve">S. Bettinetti, </w:t>
      </w:r>
      <w:r w:rsidRPr="009F01B7">
        <w:rPr>
          <w:rFonts w:ascii="Times" w:hAnsi="Times"/>
          <w:i/>
          <w:noProof/>
          <w:sz w:val="16"/>
          <w:szCs w:val="20"/>
        </w:rPr>
        <w:t>La statua di culto nella pratica rituale greca</w:t>
      </w:r>
      <w:r w:rsidRPr="009F01B7">
        <w:rPr>
          <w:rFonts w:ascii="Times" w:hAnsi="Times"/>
          <w:noProof/>
          <w:sz w:val="16"/>
          <w:szCs w:val="20"/>
        </w:rPr>
        <w:t>, Levante, Bari, 2001.</w:t>
      </w:r>
    </w:p>
    <w:p w14:paraId="7898C0DC" w14:textId="7FA130DC" w:rsidR="00371C3A" w:rsidRPr="009F01B7" w:rsidRDefault="00371C3A" w:rsidP="00371C3A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mallCaps/>
          <w:noProof/>
          <w:sz w:val="16"/>
          <w:szCs w:val="20"/>
          <w:lang w:val="en-US"/>
        </w:rPr>
      </w:pPr>
      <w:r w:rsidRPr="009F01B7">
        <w:rPr>
          <w:rFonts w:ascii="Times" w:hAnsi="Times"/>
          <w:smallCaps/>
          <w:noProof/>
          <w:sz w:val="16"/>
          <w:szCs w:val="20"/>
          <w:lang w:val="en-US"/>
        </w:rPr>
        <w:lastRenderedPageBreak/>
        <w:t xml:space="preserve">J. Mylonopoulos </w:t>
      </w:r>
      <w:r w:rsidRPr="009F01B7">
        <w:rPr>
          <w:rFonts w:ascii="Times" w:hAnsi="Times"/>
          <w:noProof/>
          <w:sz w:val="18"/>
          <w:szCs w:val="20"/>
          <w:lang w:val="en-US"/>
        </w:rPr>
        <w:t>(a cura di)</w:t>
      </w:r>
      <w:r w:rsidRPr="009F01B7">
        <w:rPr>
          <w:rFonts w:ascii="Times" w:hAnsi="Times"/>
          <w:smallCaps/>
          <w:noProof/>
          <w:sz w:val="16"/>
          <w:szCs w:val="20"/>
          <w:lang w:val="en-US"/>
        </w:rPr>
        <w:t xml:space="preserve">, </w:t>
      </w:r>
      <w:r w:rsidRPr="009F01B7">
        <w:rPr>
          <w:rFonts w:ascii="Times" w:hAnsi="Times"/>
          <w:i/>
          <w:noProof/>
          <w:sz w:val="16"/>
          <w:szCs w:val="20"/>
          <w:lang w:val="en-US"/>
        </w:rPr>
        <w:t>Divine Images and Human Imaginations in Ancient Greece and Rome</w:t>
      </w:r>
      <w:r w:rsidRPr="009F01B7">
        <w:rPr>
          <w:rFonts w:ascii="Times" w:hAnsi="Times"/>
          <w:noProof/>
          <w:sz w:val="16"/>
          <w:szCs w:val="20"/>
          <w:lang w:val="en-US"/>
        </w:rPr>
        <w:t>, Brill, Leiden-Boston 2010.</w:t>
      </w:r>
    </w:p>
    <w:p w14:paraId="3CBDBAE9" w14:textId="159A9BC7" w:rsidR="009263E4" w:rsidRDefault="009263E4" w:rsidP="00371C3A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6"/>
          <w:szCs w:val="16"/>
        </w:rPr>
      </w:pPr>
      <w:r w:rsidRPr="009263E4">
        <w:rPr>
          <w:rFonts w:ascii="Times" w:hAnsi="Times"/>
          <w:smallCaps/>
          <w:noProof/>
          <w:sz w:val="16"/>
          <w:szCs w:val="16"/>
        </w:rPr>
        <w:t>S. Settis-A. Anguissola-D. Gasparotto</w:t>
      </w:r>
      <w:r>
        <w:rPr>
          <w:rFonts w:ascii="Times" w:hAnsi="Times"/>
          <w:noProof/>
          <w:sz w:val="16"/>
          <w:szCs w:val="16"/>
        </w:rPr>
        <w:t xml:space="preserve"> (a cura di), </w:t>
      </w:r>
      <w:r w:rsidRPr="009263E4">
        <w:rPr>
          <w:rFonts w:ascii="Times" w:hAnsi="Times"/>
          <w:i/>
          <w:iCs/>
          <w:noProof/>
          <w:sz w:val="16"/>
          <w:szCs w:val="16"/>
        </w:rPr>
        <w:t>Serial/Portable Classic: the Greek canon and its mutation</w:t>
      </w:r>
      <w:r>
        <w:rPr>
          <w:rFonts w:ascii="Times" w:hAnsi="Times"/>
          <w:noProof/>
          <w:sz w:val="16"/>
          <w:szCs w:val="16"/>
        </w:rPr>
        <w:t xml:space="preserve">, </w:t>
      </w:r>
      <w:r w:rsidRPr="009263E4">
        <w:rPr>
          <w:rFonts w:ascii="Times" w:hAnsi="Times"/>
          <w:noProof/>
          <w:sz w:val="16"/>
          <w:szCs w:val="16"/>
        </w:rPr>
        <w:t>Catalogo della mostra (Milano, 9 maggio-24 agosto 2015)</w:t>
      </w:r>
      <w:r>
        <w:rPr>
          <w:rFonts w:ascii="Times" w:hAnsi="Times"/>
          <w:noProof/>
          <w:sz w:val="16"/>
          <w:szCs w:val="16"/>
        </w:rPr>
        <w:t>, Progetto Prada Arte, Milano, 2015.</w:t>
      </w:r>
    </w:p>
    <w:p w14:paraId="6756D96A" w14:textId="646798FC" w:rsidR="00B473FE" w:rsidRPr="00E71211" w:rsidRDefault="00B473FE" w:rsidP="00B473F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6"/>
          <w:szCs w:val="16"/>
        </w:rPr>
      </w:pPr>
      <w:r w:rsidRPr="00B473FE">
        <w:rPr>
          <w:rFonts w:ascii="Times" w:hAnsi="Times"/>
          <w:smallCaps/>
          <w:noProof/>
          <w:sz w:val="16"/>
          <w:szCs w:val="16"/>
        </w:rPr>
        <w:t xml:space="preserve">G. Adornato-I. Bald Romano-G. Cirucci-A. </w:t>
      </w:r>
      <w:r w:rsidRPr="00E71211">
        <w:rPr>
          <w:rFonts w:ascii="Times" w:hAnsi="Times"/>
          <w:smallCaps/>
          <w:noProof/>
          <w:sz w:val="16"/>
          <w:szCs w:val="16"/>
        </w:rPr>
        <w:t>Poggio</w:t>
      </w:r>
      <w:r w:rsidRPr="00E71211">
        <w:rPr>
          <w:rFonts w:ascii="Times" w:hAnsi="Times"/>
          <w:noProof/>
          <w:sz w:val="16"/>
          <w:szCs w:val="16"/>
        </w:rPr>
        <w:t xml:space="preserve"> (a cura di), </w:t>
      </w:r>
      <w:r w:rsidRPr="00E71211">
        <w:rPr>
          <w:rFonts w:ascii="Times" w:hAnsi="Times"/>
          <w:i/>
          <w:iCs/>
          <w:noProof/>
          <w:sz w:val="16"/>
          <w:szCs w:val="16"/>
        </w:rPr>
        <w:t>Restaging Greek Artworks in Roman Times</w:t>
      </w:r>
      <w:r w:rsidRPr="00E71211">
        <w:rPr>
          <w:rFonts w:ascii="Times" w:hAnsi="Times"/>
          <w:noProof/>
          <w:sz w:val="16"/>
          <w:szCs w:val="16"/>
        </w:rPr>
        <w:t>, LED, Milano, 2018.</w:t>
      </w:r>
    </w:p>
    <w:p w14:paraId="25ED0501" w14:textId="1F7BC12E" w:rsidR="008B6522" w:rsidRDefault="008B6522" w:rsidP="008B6522">
      <w:pPr>
        <w:pStyle w:val="Testo1"/>
      </w:pPr>
      <w:r w:rsidRPr="003F37FE">
        <w:t>Per il II modulo:</w:t>
      </w:r>
    </w:p>
    <w:p w14:paraId="723D01AB" w14:textId="77777777" w:rsidR="00222951" w:rsidRPr="009F01B7" w:rsidRDefault="00222951" w:rsidP="00222951">
      <w:pPr>
        <w:pStyle w:val="Testo1"/>
        <w:spacing w:before="0"/>
        <w:rPr>
          <w:sz w:val="16"/>
          <w:szCs w:val="16"/>
        </w:rPr>
      </w:pPr>
      <w:r w:rsidRPr="00222951">
        <w:rPr>
          <w:smallCaps/>
          <w:sz w:val="16"/>
          <w:szCs w:val="16"/>
          <w:lang w:val="en-US"/>
        </w:rPr>
        <w:t>G. Bejor-M.T</w:t>
      </w:r>
      <w:r w:rsidRPr="00222951">
        <w:rPr>
          <w:sz w:val="16"/>
          <w:szCs w:val="16"/>
          <w:lang w:val="en-US"/>
        </w:rPr>
        <w:t xml:space="preserve">. </w:t>
      </w:r>
      <w:r w:rsidRPr="00222951">
        <w:rPr>
          <w:smallCaps/>
          <w:sz w:val="16"/>
          <w:szCs w:val="16"/>
          <w:lang w:val="en-US"/>
        </w:rPr>
        <w:t xml:space="preserve">Grassi-S. </w:t>
      </w:r>
      <w:r w:rsidRPr="009F01B7">
        <w:rPr>
          <w:smallCaps/>
          <w:sz w:val="16"/>
          <w:szCs w:val="16"/>
        </w:rPr>
        <w:t>Maggi-F. Slavazzi</w:t>
      </w:r>
      <w:r w:rsidRPr="009F01B7">
        <w:rPr>
          <w:sz w:val="16"/>
          <w:szCs w:val="16"/>
        </w:rPr>
        <w:t xml:space="preserve">, </w:t>
      </w:r>
      <w:r w:rsidRPr="009F01B7">
        <w:rPr>
          <w:i/>
          <w:sz w:val="16"/>
          <w:szCs w:val="16"/>
        </w:rPr>
        <w:t>Arte e archeologia delle province romane</w:t>
      </w:r>
      <w:r w:rsidRPr="009F01B7">
        <w:rPr>
          <w:sz w:val="16"/>
          <w:szCs w:val="16"/>
        </w:rPr>
        <w:t>, Mondadori, Milano, 2011.</w:t>
      </w:r>
    </w:p>
    <w:p w14:paraId="69AEB5B5" w14:textId="2AF2DFCB" w:rsidR="004242B8" w:rsidRDefault="004242B8" w:rsidP="00222951">
      <w:pPr>
        <w:pStyle w:val="Testo1"/>
        <w:spacing w:before="0"/>
        <w:rPr>
          <w:sz w:val="16"/>
          <w:szCs w:val="16"/>
          <w:lang w:val="en-US"/>
        </w:rPr>
      </w:pPr>
      <w:r w:rsidRPr="004242B8">
        <w:rPr>
          <w:sz w:val="16"/>
          <w:szCs w:val="16"/>
          <w:lang w:val="en-US"/>
        </w:rPr>
        <w:t xml:space="preserve">S. </w:t>
      </w:r>
      <w:r w:rsidRPr="004242B8">
        <w:rPr>
          <w:smallCaps/>
          <w:sz w:val="16"/>
          <w:szCs w:val="16"/>
          <w:lang w:val="en-US"/>
        </w:rPr>
        <w:t>Lusnia</w:t>
      </w:r>
      <w:r w:rsidRPr="004242B8">
        <w:rPr>
          <w:sz w:val="16"/>
          <w:szCs w:val="16"/>
          <w:lang w:val="en-US"/>
        </w:rPr>
        <w:t xml:space="preserve">, </w:t>
      </w:r>
      <w:r w:rsidRPr="004242B8">
        <w:rPr>
          <w:i/>
          <w:iCs/>
          <w:sz w:val="16"/>
          <w:szCs w:val="16"/>
          <w:lang w:val="en-US"/>
        </w:rPr>
        <w:t>Creating Severan Rome: the architecture and self-image of L. Septimius Severus (A.D. 193-211)</w:t>
      </w:r>
      <w:r w:rsidRPr="004242B8">
        <w:rPr>
          <w:sz w:val="16"/>
          <w:szCs w:val="16"/>
          <w:lang w:val="en-US"/>
        </w:rPr>
        <w:t>, Latomus</w:t>
      </w:r>
      <w:r>
        <w:rPr>
          <w:sz w:val="16"/>
          <w:szCs w:val="16"/>
          <w:lang w:val="en-US"/>
        </w:rPr>
        <w:t xml:space="preserve">, </w:t>
      </w:r>
      <w:r w:rsidRPr="004242B8">
        <w:rPr>
          <w:sz w:val="16"/>
          <w:szCs w:val="16"/>
          <w:lang w:val="en-US"/>
        </w:rPr>
        <w:t>Bruxelles</w:t>
      </w:r>
      <w:r>
        <w:rPr>
          <w:sz w:val="16"/>
          <w:szCs w:val="16"/>
          <w:lang w:val="en-US"/>
        </w:rPr>
        <w:t>,</w:t>
      </w:r>
      <w:r w:rsidRPr="004242B8">
        <w:rPr>
          <w:sz w:val="16"/>
          <w:szCs w:val="16"/>
          <w:lang w:val="en-US"/>
        </w:rPr>
        <w:t xml:space="preserve"> 2014</w:t>
      </w:r>
      <w:r>
        <w:rPr>
          <w:sz w:val="16"/>
          <w:szCs w:val="16"/>
          <w:lang w:val="en-US"/>
        </w:rPr>
        <w:t>.</w:t>
      </w:r>
    </w:p>
    <w:p w14:paraId="4280406B" w14:textId="66C8876A" w:rsidR="004242B8" w:rsidRDefault="004242B8" w:rsidP="00222951">
      <w:pPr>
        <w:pStyle w:val="Testo1"/>
        <w:spacing w:before="0"/>
        <w:rPr>
          <w:sz w:val="16"/>
          <w:szCs w:val="16"/>
        </w:rPr>
      </w:pPr>
      <w:r w:rsidRPr="004242B8">
        <w:rPr>
          <w:smallCaps/>
          <w:sz w:val="16"/>
          <w:szCs w:val="16"/>
        </w:rPr>
        <w:t>E. La Rocca-C. Parisi Presicce-A. Lo Monaco</w:t>
      </w:r>
      <w:r>
        <w:rPr>
          <w:sz w:val="16"/>
          <w:szCs w:val="16"/>
        </w:rPr>
        <w:t xml:space="preserve"> (a cura di)</w:t>
      </w:r>
      <w:r w:rsidRPr="004242B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159F7">
        <w:rPr>
          <w:i/>
          <w:iCs/>
          <w:sz w:val="16"/>
          <w:szCs w:val="16"/>
        </w:rPr>
        <w:t>L’età dell’angoscia. Da Commodo a Diocleziano (180-305 d.C.)</w:t>
      </w:r>
      <w:r w:rsidRPr="004242B8">
        <w:rPr>
          <w:sz w:val="16"/>
          <w:szCs w:val="16"/>
        </w:rPr>
        <w:t xml:space="preserve">, </w:t>
      </w:r>
      <w:r w:rsidR="00F304B0">
        <w:rPr>
          <w:sz w:val="16"/>
          <w:szCs w:val="16"/>
        </w:rPr>
        <w:t>Mondo Mostre, Roma</w:t>
      </w:r>
      <w:r>
        <w:rPr>
          <w:sz w:val="16"/>
          <w:szCs w:val="16"/>
        </w:rPr>
        <w:t>,</w:t>
      </w:r>
      <w:r w:rsidRPr="004242B8">
        <w:rPr>
          <w:sz w:val="16"/>
          <w:szCs w:val="16"/>
        </w:rPr>
        <w:t xml:space="preserve"> 2015</w:t>
      </w:r>
      <w:r>
        <w:rPr>
          <w:sz w:val="16"/>
          <w:szCs w:val="16"/>
        </w:rPr>
        <w:t>.</w:t>
      </w:r>
    </w:p>
    <w:p w14:paraId="35FFD3B6" w14:textId="76FDABE1" w:rsidR="00222951" w:rsidRPr="00C779DA" w:rsidRDefault="00222951" w:rsidP="00C779DA">
      <w:pPr>
        <w:spacing w:line="240" w:lineRule="auto"/>
        <w:rPr>
          <w:i/>
          <w:color w:val="0070C0"/>
          <w:sz w:val="18"/>
          <w:szCs w:val="18"/>
        </w:rPr>
      </w:pPr>
      <w:r w:rsidRPr="00222951">
        <w:rPr>
          <w:smallCaps/>
          <w:sz w:val="16"/>
          <w:szCs w:val="16"/>
        </w:rPr>
        <w:t>R. Rea-C. Panella-A. D’Alessio</w:t>
      </w:r>
      <w:r>
        <w:rPr>
          <w:sz w:val="16"/>
          <w:szCs w:val="16"/>
        </w:rPr>
        <w:t xml:space="preserve"> (a cura di), </w:t>
      </w:r>
      <w:r w:rsidRPr="00222951">
        <w:rPr>
          <w:i/>
          <w:iCs/>
          <w:sz w:val="16"/>
          <w:szCs w:val="16"/>
        </w:rPr>
        <w:t>Roma Universalis. L’impero e la dinastia venuta dall’Africa</w:t>
      </w:r>
      <w:r>
        <w:rPr>
          <w:sz w:val="16"/>
          <w:szCs w:val="16"/>
        </w:rPr>
        <w:t xml:space="preserve">, </w:t>
      </w:r>
      <w:r w:rsidR="00B207D9" w:rsidRPr="009263E4">
        <w:rPr>
          <w:sz w:val="16"/>
          <w:szCs w:val="16"/>
        </w:rPr>
        <w:t>Catalogo della mostra</w:t>
      </w:r>
      <w:r w:rsidRPr="00222951">
        <w:rPr>
          <w:sz w:val="16"/>
          <w:szCs w:val="16"/>
        </w:rPr>
        <w:t xml:space="preserve"> (Roma</w:t>
      </w:r>
      <w:r w:rsidR="00B207D9">
        <w:rPr>
          <w:sz w:val="16"/>
          <w:szCs w:val="16"/>
        </w:rPr>
        <w:t>,</w:t>
      </w:r>
      <w:r w:rsidRPr="00222951">
        <w:rPr>
          <w:sz w:val="16"/>
          <w:szCs w:val="16"/>
        </w:rPr>
        <w:t xml:space="preserve"> 15 nov 2018–25 ago 2019), </w:t>
      </w:r>
      <w:proofErr w:type="spellStart"/>
      <w:r>
        <w:rPr>
          <w:sz w:val="16"/>
          <w:szCs w:val="16"/>
        </w:rPr>
        <w:t>Electa</w:t>
      </w:r>
      <w:proofErr w:type="spellEnd"/>
      <w:r>
        <w:rPr>
          <w:sz w:val="16"/>
          <w:szCs w:val="16"/>
        </w:rPr>
        <w:t xml:space="preserve">, </w:t>
      </w:r>
      <w:r w:rsidRPr="00222951">
        <w:rPr>
          <w:sz w:val="16"/>
          <w:szCs w:val="16"/>
        </w:rPr>
        <w:t>Milano</w:t>
      </w:r>
      <w:r>
        <w:rPr>
          <w:sz w:val="16"/>
          <w:szCs w:val="16"/>
        </w:rPr>
        <w:t>, 201</w:t>
      </w:r>
      <w:r w:rsidR="00B207D9">
        <w:rPr>
          <w:sz w:val="16"/>
          <w:szCs w:val="16"/>
        </w:rPr>
        <w:t>8</w:t>
      </w:r>
      <w:r>
        <w:rPr>
          <w:sz w:val="16"/>
          <w:szCs w:val="16"/>
        </w:rPr>
        <w:t>.</w:t>
      </w:r>
      <w:bookmarkStart w:id="2" w:name="_Hlk138412979"/>
      <w:r w:rsidR="00C779DA">
        <w:rPr>
          <w:sz w:val="16"/>
          <w:szCs w:val="16"/>
        </w:rPr>
        <w:t xml:space="preserve">         </w:t>
      </w:r>
      <w:hyperlink r:id="rId7" w:history="1">
        <w:r w:rsidR="00C779DA" w:rsidRPr="00C779D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7DB7B0EE" w14:textId="77777777" w:rsidR="007C1032" w:rsidRPr="008B6522" w:rsidRDefault="007C1032" w:rsidP="007C1032">
      <w:pPr>
        <w:pStyle w:val="Testo1"/>
      </w:pPr>
      <w:r w:rsidRPr="008B6522">
        <w:t>Per il laboratorio di catalogazione dei manufatti:</w:t>
      </w:r>
    </w:p>
    <w:p w14:paraId="0B0B8FCD" w14:textId="77777777" w:rsidR="007C1032" w:rsidRPr="00866BA3" w:rsidRDefault="007C1032" w:rsidP="007C1032">
      <w:pPr>
        <w:pStyle w:val="Testo1"/>
        <w:spacing w:before="0" w:line="240" w:lineRule="atLeast"/>
        <w:rPr>
          <w:spacing w:val="-5"/>
          <w:sz w:val="16"/>
          <w:szCs w:val="16"/>
          <w:lang w:val="en-US"/>
        </w:rPr>
      </w:pPr>
      <w:r w:rsidRPr="00866BA3">
        <w:rPr>
          <w:smallCaps/>
          <w:spacing w:val="-5"/>
          <w:sz w:val="16"/>
          <w:szCs w:val="16"/>
          <w:lang w:val="en-US"/>
        </w:rPr>
        <w:t>A. Barclay et al.</w:t>
      </w:r>
      <w:r w:rsidRPr="00866BA3">
        <w:rPr>
          <w:spacing w:val="-5"/>
          <w:sz w:val="16"/>
          <w:szCs w:val="16"/>
          <w:lang w:val="en-US"/>
        </w:rPr>
        <w:t xml:space="preserve">, </w:t>
      </w:r>
      <w:r w:rsidRPr="00866BA3">
        <w:rPr>
          <w:i/>
          <w:spacing w:val="-5"/>
          <w:sz w:val="16"/>
          <w:szCs w:val="16"/>
          <w:lang w:val="en-US"/>
        </w:rPr>
        <w:t>A Standard for Pottery Studies in Archaeology,</w:t>
      </w:r>
      <w:r w:rsidRPr="00866BA3">
        <w:rPr>
          <w:spacing w:val="-5"/>
          <w:sz w:val="16"/>
          <w:szCs w:val="16"/>
          <w:lang w:val="en-US"/>
        </w:rPr>
        <w:t xml:space="preserve"> Historic England, 2016.</w:t>
      </w:r>
    </w:p>
    <w:p w14:paraId="55987055" w14:textId="77777777" w:rsidR="007C1032" w:rsidRPr="00866BA3" w:rsidRDefault="007C1032" w:rsidP="007C1032">
      <w:pPr>
        <w:pStyle w:val="Testo1"/>
        <w:rPr>
          <w:sz w:val="16"/>
          <w:szCs w:val="16"/>
          <w:lang w:val="en-US"/>
        </w:rPr>
      </w:pPr>
      <w:r w:rsidRPr="00866BA3">
        <w:rPr>
          <w:sz w:val="16"/>
          <w:szCs w:val="16"/>
          <w:lang w:val="en-US"/>
        </w:rPr>
        <w:t>https://www.researchgate.net/publication/305318918_A_Standard_for_Pottery_Studies_in_Archaeology.</w:t>
      </w:r>
    </w:p>
    <w:p w14:paraId="541A43F2" w14:textId="22815223" w:rsidR="007C1032" w:rsidRPr="00C779DA" w:rsidRDefault="007C1032" w:rsidP="00C779DA">
      <w:pPr>
        <w:spacing w:line="240" w:lineRule="auto"/>
        <w:rPr>
          <w:i/>
          <w:color w:val="0070C0"/>
          <w:sz w:val="18"/>
          <w:szCs w:val="18"/>
        </w:rPr>
      </w:pPr>
      <w:r w:rsidRPr="008F6AFF">
        <w:rPr>
          <w:smallCaps/>
          <w:spacing w:val="-5"/>
          <w:sz w:val="16"/>
          <w:szCs w:val="16"/>
        </w:rPr>
        <w:t>M</w:t>
      </w:r>
      <w:r>
        <w:rPr>
          <w:smallCaps/>
          <w:spacing w:val="-5"/>
          <w:sz w:val="16"/>
          <w:szCs w:val="16"/>
        </w:rPr>
        <w:t>.</w:t>
      </w:r>
      <w:r w:rsidRPr="008F6AFF">
        <w:rPr>
          <w:smallCaps/>
          <w:spacing w:val="-5"/>
          <w:sz w:val="16"/>
          <w:szCs w:val="16"/>
        </w:rPr>
        <w:t xml:space="preserve"> Ceci, R</w:t>
      </w:r>
      <w:r>
        <w:rPr>
          <w:smallCaps/>
          <w:spacing w:val="-5"/>
          <w:sz w:val="16"/>
          <w:szCs w:val="16"/>
        </w:rPr>
        <w:t>.</w:t>
      </w:r>
      <w:r w:rsidRPr="008F6AFF">
        <w:rPr>
          <w:smallCaps/>
          <w:spacing w:val="-5"/>
          <w:sz w:val="16"/>
          <w:szCs w:val="16"/>
        </w:rPr>
        <w:t xml:space="preserve"> Santangeli Valenziani</w:t>
      </w:r>
      <w:r>
        <w:rPr>
          <w:smallCaps/>
          <w:spacing w:val="-5"/>
          <w:sz w:val="16"/>
          <w:szCs w:val="16"/>
        </w:rPr>
        <w:t xml:space="preserve">, </w:t>
      </w:r>
      <w:r w:rsidRPr="008F6AFF">
        <w:rPr>
          <w:i/>
          <w:iCs/>
          <w:spacing w:val="-5"/>
          <w:sz w:val="16"/>
          <w:szCs w:val="16"/>
        </w:rPr>
        <w:t>La ceramica nello scavo archeologico.</w:t>
      </w:r>
      <w:r w:rsidRPr="008F6AFF">
        <w:rPr>
          <w:i/>
          <w:iCs/>
          <w:smallCaps/>
          <w:spacing w:val="-5"/>
          <w:sz w:val="16"/>
          <w:szCs w:val="16"/>
        </w:rPr>
        <w:t xml:space="preserve"> </w:t>
      </w:r>
      <w:r w:rsidRPr="008F6AFF">
        <w:rPr>
          <w:i/>
          <w:iCs/>
          <w:spacing w:val="-5"/>
          <w:sz w:val="16"/>
          <w:szCs w:val="16"/>
        </w:rPr>
        <w:t>Analisi, quantificazione e interpretazione</w:t>
      </w:r>
      <w:r>
        <w:rPr>
          <w:spacing w:val="-5"/>
          <w:sz w:val="16"/>
          <w:szCs w:val="16"/>
        </w:rPr>
        <w:t>, Carocci Editore, 2016.</w:t>
      </w:r>
      <w:r w:rsidR="00C779DA" w:rsidRPr="00C779DA">
        <w:rPr>
          <w:i/>
          <w:color w:val="0070C0"/>
          <w:sz w:val="18"/>
          <w:szCs w:val="18"/>
        </w:rPr>
        <w:t xml:space="preserve"> </w:t>
      </w:r>
      <w:hyperlink r:id="rId8" w:history="1">
        <w:r w:rsidR="00C779DA" w:rsidRPr="00C779D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EAD774E" w14:textId="77777777" w:rsidR="007C1032" w:rsidRPr="00866BA3" w:rsidRDefault="007C1032" w:rsidP="007C1032">
      <w:pPr>
        <w:pStyle w:val="Testo1"/>
        <w:spacing w:before="0" w:line="240" w:lineRule="atLeast"/>
        <w:rPr>
          <w:spacing w:val="-5"/>
          <w:sz w:val="16"/>
          <w:szCs w:val="16"/>
        </w:rPr>
      </w:pPr>
      <w:r w:rsidRPr="00866BA3">
        <w:rPr>
          <w:smallCaps/>
          <w:spacing w:val="-5"/>
          <w:sz w:val="16"/>
          <w:szCs w:val="16"/>
        </w:rPr>
        <w:t>N. Cuomo Di Caprio</w:t>
      </w:r>
      <w:r w:rsidRPr="00866BA3">
        <w:rPr>
          <w:spacing w:val="-5"/>
          <w:sz w:val="16"/>
          <w:szCs w:val="16"/>
        </w:rPr>
        <w:t>,</w:t>
      </w:r>
      <w:r w:rsidRPr="00866BA3">
        <w:rPr>
          <w:i/>
          <w:spacing w:val="-5"/>
          <w:sz w:val="16"/>
          <w:szCs w:val="16"/>
        </w:rPr>
        <w:t xml:space="preserve"> Ceramica in archeologia 2. Antiche tecniche di lavorazione e moderni metodi di indagine. </w:t>
      </w:r>
      <w:r w:rsidRPr="00866BA3">
        <w:rPr>
          <w:spacing w:val="-5"/>
          <w:sz w:val="16"/>
          <w:szCs w:val="16"/>
        </w:rPr>
        <w:t>Nuova edizione ampliata, Roma, 2007.</w:t>
      </w:r>
    </w:p>
    <w:p w14:paraId="4B61B05D" w14:textId="77777777" w:rsidR="007C1032" w:rsidRPr="00866BA3" w:rsidRDefault="007C1032" w:rsidP="008B6522">
      <w:pPr>
        <w:pStyle w:val="Testo1"/>
        <w:spacing w:before="0" w:line="240" w:lineRule="atLeast"/>
        <w:rPr>
          <w:spacing w:val="-5"/>
          <w:sz w:val="16"/>
          <w:szCs w:val="16"/>
        </w:rPr>
      </w:pPr>
    </w:p>
    <w:p w14:paraId="129F7E64" w14:textId="7605FC08" w:rsidR="008B6522" w:rsidRPr="008B6522" w:rsidRDefault="008B6522" w:rsidP="008B6522">
      <w:pPr>
        <w:pStyle w:val="Testo1"/>
      </w:pPr>
      <w:r w:rsidRPr="008B6522">
        <w:t xml:space="preserve">La bibliografia specifica per la preparazione dell’esame verrà fornita al termine dei rispettivi semestri, unitamente a un prospetto dettagliato degli argomenti affrontati nelle singole lezioni e alla bibliografia </w:t>
      </w:r>
      <w:r w:rsidR="0030139D">
        <w:t xml:space="preserve">completa </w:t>
      </w:r>
      <w:r w:rsidRPr="008B6522">
        <w:t xml:space="preserve">utilizzata dal docente. Le diapositive proiettate a lezione saranno via via caricate sulla piattaforma blackboard. </w:t>
      </w:r>
    </w:p>
    <w:p w14:paraId="0BC08205" w14:textId="77777777" w:rsidR="008B6522" w:rsidRDefault="008B6522" w:rsidP="008B65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48BC6D" w14:textId="77777777" w:rsidR="008B6522" w:rsidRPr="008B6522" w:rsidRDefault="008B6522" w:rsidP="008B6522">
      <w:pPr>
        <w:pStyle w:val="Testo2"/>
      </w:pPr>
      <w:r w:rsidRPr="008B6522">
        <w:t>Lezioni in aula con proiezione e commento di immagini; per il laboratorio si prevedono lavori pratici guidati anche con l’utilizzo del microscopio stereoscopico.</w:t>
      </w:r>
    </w:p>
    <w:p w14:paraId="48718DCB" w14:textId="77777777" w:rsidR="008B6522" w:rsidRPr="008B6522" w:rsidRDefault="008B6522" w:rsidP="008B6522">
      <w:pPr>
        <w:pStyle w:val="Testo2"/>
      </w:pPr>
      <w:r w:rsidRPr="008B6522">
        <w:t>Eventuali visite di studio (musei o siti archeologici), coordinate con altri insegnamenti, saranno comunicate nel corso dell’anno.</w:t>
      </w:r>
    </w:p>
    <w:p w14:paraId="475989AD" w14:textId="77777777" w:rsidR="008B6522" w:rsidRDefault="008B6522" w:rsidP="008B65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037F06" w14:textId="22C4822E" w:rsidR="008B6522" w:rsidRPr="008B6522" w:rsidRDefault="008B6522" w:rsidP="008B6522">
      <w:pPr>
        <w:pStyle w:val="Testo2"/>
      </w:pPr>
      <w:r w:rsidRPr="008B6522">
        <w:t>La valutazione avv</w:t>
      </w:r>
      <w:r w:rsidR="00866BA3">
        <w:t>errà</w:t>
      </w:r>
      <w:r w:rsidRPr="008B6522">
        <w:t xml:space="preserve"> </w:t>
      </w:r>
      <w:r w:rsidR="00866BA3">
        <w:t>tramite</w:t>
      </w:r>
      <w:r w:rsidRPr="008B6522">
        <w:t xml:space="preserve"> un colloquio orale finalizzato a verificare l’acquisizione dei contenuti e delle procedure metodologiche illustrate a lezione e affinate mediante la bibliografia di approfondimento. Elementi di valutazione saranno la capacità di sintetizzare </w:t>
      </w:r>
      <w:r w:rsidRPr="008B6522">
        <w:lastRenderedPageBreak/>
        <w:t>problematiche complesse mediante un linguaggio chiaro e appropriato alla materia, nonché la capacità di rielaborare in modo critico le tematiche presentate durante il corso.</w:t>
      </w:r>
    </w:p>
    <w:p w14:paraId="0E2CE678" w14:textId="3C619AEE" w:rsidR="008B6522" w:rsidRPr="008B6522" w:rsidRDefault="008B6522" w:rsidP="008B6522">
      <w:pPr>
        <w:pStyle w:val="Testo2"/>
      </w:pPr>
      <w:r w:rsidRPr="008B6522">
        <w:t>Anche la valutazione della parte riguardante il laboratorio di catalogazione dei manufatti si svolge</w:t>
      </w:r>
      <w:r w:rsidR="00866BA3">
        <w:t>rà</w:t>
      </w:r>
      <w:r w:rsidRPr="008B6522">
        <w:t xml:space="preserve"> mediante colloquio orale.</w:t>
      </w:r>
    </w:p>
    <w:p w14:paraId="6B924289" w14:textId="078A5183" w:rsidR="008B6522" w:rsidRPr="008B6522" w:rsidRDefault="008B6522" w:rsidP="008B6522">
      <w:pPr>
        <w:pStyle w:val="Testo2"/>
      </w:pPr>
      <w:r w:rsidRPr="008B6522">
        <w:t xml:space="preserve">Quanti dovranno sostituire il laboratorio di catalogazione con quello di preparazione all’elaborato scritto (si vedano i prerequisiti) potranno sostenere il relativo programma tramite prova scritta o colloquio orale con </w:t>
      </w:r>
      <w:r w:rsidR="00866BA3">
        <w:t>la</w:t>
      </w:r>
      <w:r w:rsidRPr="008B6522">
        <w:t xml:space="preserve"> prof.</w:t>
      </w:r>
      <w:r w:rsidR="00866BA3">
        <w:t>ssa</w:t>
      </w:r>
      <w:r w:rsidRPr="008B6522">
        <w:t xml:space="preserve"> F. Bonzano.</w:t>
      </w:r>
    </w:p>
    <w:p w14:paraId="650F83C5" w14:textId="77777777" w:rsidR="008B6522" w:rsidRDefault="008B6522" w:rsidP="00384D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491B0B" w14:textId="77777777" w:rsidR="008B6522" w:rsidRPr="006169EF" w:rsidRDefault="008B6522" w:rsidP="006169EF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169EF">
        <w:rPr>
          <w:rFonts w:ascii="Times" w:hAnsi="Times"/>
          <w:i/>
          <w:noProof/>
          <w:sz w:val="18"/>
          <w:szCs w:val="20"/>
        </w:rPr>
        <w:t>Prerequisti</w:t>
      </w:r>
    </w:p>
    <w:p w14:paraId="309F41A6" w14:textId="6801A310" w:rsidR="008B6522" w:rsidRPr="007E4BE9" w:rsidRDefault="008B6522" w:rsidP="008B6522">
      <w:pPr>
        <w:pStyle w:val="Testo2"/>
      </w:pPr>
      <w:r w:rsidRPr="007E4BE9">
        <w:t xml:space="preserve">Trattandosi di un corso specialistico, è data per acquisita la conoscenza delle linee generali di sviluppo della storia dell’arte greca e romana. Gli studenti che non fossero in possesso di questi requisiti sostituiranno il laboratorio di catalogazione dei manufatti con il laboratorio di preparazione all’elaborato scritto (afferente all’insegnamento di Archeologia </w:t>
      </w:r>
      <w:r w:rsidR="008C0394">
        <w:t>C</w:t>
      </w:r>
      <w:r w:rsidRPr="007E4BE9">
        <w:t xml:space="preserve">lassica, laurea triennale). Si consiglia </w:t>
      </w:r>
      <w:r w:rsidR="00866BA3">
        <w:t>vivamente</w:t>
      </w:r>
      <w:r w:rsidRPr="007E4BE9">
        <w:t xml:space="preserve"> di verificare a inizio corso con il docente lo stato delle conoscenze pregresse, così da poter programmare interventi mirati.</w:t>
      </w:r>
    </w:p>
    <w:p w14:paraId="68A6502C" w14:textId="77777777" w:rsidR="008B6522" w:rsidRPr="007E4BE9" w:rsidRDefault="008B6522" w:rsidP="00384D33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7E4BE9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F5EA424" w14:textId="522241E6" w:rsidR="008B6522" w:rsidRPr="008B6522" w:rsidRDefault="00866BA3" w:rsidP="008B6522">
      <w:pPr>
        <w:pStyle w:val="Testo2"/>
      </w:pPr>
      <w:r>
        <w:t>La</w:t>
      </w:r>
      <w:r w:rsidR="008B6522" w:rsidRPr="008B6522">
        <w:t xml:space="preserve"> Prof.</w:t>
      </w:r>
      <w:r>
        <w:t>ssa</w:t>
      </w:r>
      <w:r w:rsidR="008B6522" w:rsidRPr="008B6522">
        <w:t xml:space="preserve"> Francesca Bonzano riceve gli studenti il martedì dalle ore 14,00 alle ore 17,00 presso il suo studio (Franciscanum, IV piano, stanza 402)</w:t>
      </w:r>
      <w:r w:rsidR="00017966">
        <w:t xml:space="preserve"> previo appuntamento</w:t>
      </w:r>
      <w:r w:rsidR="008B6522" w:rsidRPr="008B6522">
        <w:t>.</w:t>
      </w:r>
    </w:p>
    <w:sectPr w:rsidR="008B6522" w:rsidRPr="008B65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E559" w14:textId="77777777" w:rsidR="00C779DA" w:rsidRDefault="00C779DA" w:rsidP="00C779DA">
      <w:pPr>
        <w:spacing w:line="240" w:lineRule="auto"/>
      </w:pPr>
      <w:r>
        <w:separator/>
      </w:r>
    </w:p>
  </w:endnote>
  <w:endnote w:type="continuationSeparator" w:id="0">
    <w:p w14:paraId="69CDA912" w14:textId="77777777" w:rsidR="00C779DA" w:rsidRDefault="00C779DA" w:rsidP="00C77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DAD" w14:textId="77777777" w:rsidR="00C779DA" w:rsidRDefault="00C779DA" w:rsidP="00C779DA">
      <w:pPr>
        <w:spacing w:line="240" w:lineRule="auto"/>
      </w:pPr>
      <w:r>
        <w:separator/>
      </w:r>
    </w:p>
  </w:footnote>
  <w:footnote w:type="continuationSeparator" w:id="0">
    <w:p w14:paraId="61051D9C" w14:textId="77777777" w:rsidR="00C779DA" w:rsidRDefault="00C779DA" w:rsidP="00C779DA">
      <w:pPr>
        <w:spacing w:line="240" w:lineRule="auto"/>
      </w:pPr>
      <w:r>
        <w:continuationSeparator/>
      </w:r>
    </w:p>
  </w:footnote>
  <w:footnote w:id="1">
    <w:p w14:paraId="66B46971" w14:textId="77777777" w:rsidR="00C779DA" w:rsidRDefault="00C779DA" w:rsidP="00C779D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A5162A5" w14:textId="52AD8AD8" w:rsidR="00C779DA" w:rsidRDefault="00C779D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22"/>
    <w:rsid w:val="00017966"/>
    <w:rsid w:val="0006412D"/>
    <w:rsid w:val="000975C1"/>
    <w:rsid w:val="000A74D0"/>
    <w:rsid w:val="000C6B94"/>
    <w:rsid w:val="00141051"/>
    <w:rsid w:val="001657BD"/>
    <w:rsid w:val="00174AC9"/>
    <w:rsid w:val="00177E72"/>
    <w:rsid w:val="00187B99"/>
    <w:rsid w:val="001A0333"/>
    <w:rsid w:val="001B6E08"/>
    <w:rsid w:val="001F42EB"/>
    <w:rsid w:val="002014DD"/>
    <w:rsid w:val="002034DB"/>
    <w:rsid w:val="00222951"/>
    <w:rsid w:val="0024086F"/>
    <w:rsid w:val="00245E20"/>
    <w:rsid w:val="00260E6D"/>
    <w:rsid w:val="00290BC3"/>
    <w:rsid w:val="002D5E17"/>
    <w:rsid w:val="0030139D"/>
    <w:rsid w:val="003028CF"/>
    <w:rsid w:val="003234C6"/>
    <w:rsid w:val="00335D5F"/>
    <w:rsid w:val="00371C3A"/>
    <w:rsid w:val="003756D3"/>
    <w:rsid w:val="00384D33"/>
    <w:rsid w:val="003C54C7"/>
    <w:rsid w:val="003D316E"/>
    <w:rsid w:val="003D594C"/>
    <w:rsid w:val="003F37FE"/>
    <w:rsid w:val="004242B8"/>
    <w:rsid w:val="004349FC"/>
    <w:rsid w:val="004A167F"/>
    <w:rsid w:val="004A58F5"/>
    <w:rsid w:val="004D1217"/>
    <w:rsid w:val="004D6008"/>
    <w:rsid w:val="005654C6"/>
    <w:rsid w:val="006169EF"/>
    <w:rsid w:val="006328C6"/>
    <w:rsid w:val="00640794"/>
    <w:rsid w:val="00665A35"/>
    <w:rsid w:val="006D3265"/>
    <w:rsid w:val="006F1772"/>
    <w:rsid w:val="00736CD0"/>
    <w:rsid w:val="00745A70"/>
    <w:rsid w:val="00763E2A"/>
    <w:rsid w:val="007A677B"/>
    <w:rsid w:val="007C1032"/>
    <w:rsid w:val="00800C3D"/>
    <w:rsid w:val="0080374F"/>
    <w:rsid w:val="00866BA3"/>
    <w:rsid w:val="00870779"/>
    <w:rsid w:val="00882DFC"/>
    <w:rsid w:val="008942E7"/>
    <w:rsid w:val="008A1204"/>
    <w:rsid w:val="008A75F7"/>
    <w:rsid w:val="008B6522"/>
    <w:rsid w:val="008C0394"/>
    <w:rsid w:val="008D0D70"/>
    <w:rsid w:val="008D2059"/>
    <w:rsid w:val="00900CCA"/>
    <w:rsid w:val="009060BA"/>
    <w:rsid w:val="00920C82"/>
    <w:rsid w:val="00924B77"/>
    <w:rsid w:val="009263E4"/>
    <w:rsid w:val="00940DA2"/>
    <w:rsid w:val="00941178"/>
    <w:rsid w:val="00976B4F"/>
    <w:rsid w:val="009E055C"/>
    <w:rsid w:val="009F01B7"/>
    <w:rsid w:val="00A159F7"/>
    <w:rsid w:val="00A74F6F"/>
    <w:rsid w:val="00A86ADD"/>
    <w:rsid w:val="00AB0FED"/>
    <w:rsid w:val="00AD7557"/>
    <w:rsid w:val="00AF1D94"/>
    <w:rsid w:val="00B12171"/>
    <w:rsid w:val="00B207D9"/>
    <w:rsid w:val="00B45203"/>
    <w:rsid w:val="00B473FE"/>
    <w:rsid w:val="00B50C5D"/>
    <w:rsid w:val="00B51253"/>
    <w:rsid w:val="00B525CC"/>
    <w:rsid w:val="00B702A1"/>
    <w:rsid w:val="00BD0C19"/>
    <w:rsid w:val="00C07D54"/>
    <w:rsid w:val="00C26CE0"/>
    <w:rsid w:val="00C779DA"/>
    <w:rsid w:val="00CD6F2C"/>
    <w:rsid w:val="00CE3151"/>
    <w:rsid w:val="00D404F2"/>
    <w:rsid w:val="00D51114"/>
    <w:rsid w:val="00D527E3"/>
    <w:rsid w:val="00D53DBE"/>
    <w:rsid w:val="00D55684"/>
    <w:rsid w:val="00D80606"/>
    <w:rsid w:val="00DC7B84"/>
    <w:rsid w:val="00E607E6"/>
    <w:rsid w:val="00E71211"/>
    <w:rsid w:val="00EB451A"/>
    <w:rsid w:val="00EF72D9"/>
    <w:rsid w:val="00F304B0"/>
    <w:rsid w:val="00F508D8"/>
    <w:rsid w:val="00F526E3"/>
    <w:rsid w:val="00F77704"/>
    <w:rsid w:val="00F85624"/>
    <w:rsid w:val="00FD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7B477"/>
  <w15:docId w15:val="{6DA52770-2DBE-4F56-9B65-73C9104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652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B6522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6522"/>
  </w:style>
  <w:style w:type="paragraph" w:styleId="Testofumetto">
    <w:name w:val="Balloon Text"/>
    <w:basedOn w:val="Normale"/>
    <w:link w:val="TestofumettoCarattere"/>
    <w:semiHidden/>
    <w:unhideWhenUsed/>
    <w:rsid w:val="006D32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D3265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semiHidden/>
    <w:unhideWhenUsed/>
    <w:rsid w:val="00C779DA"/>
    <w:rPr>
      <w:vertAlign w:val="superscript"/>
    </w:rPr>
  </w:style>
  <w:style w:type="character" w:styleId="Collegamentoipertestuale">
    <w:name w:val="Hyperlink"/>
    <w:basedOn w:val="Carpredefinitoparagrafo"/>
    <w:unhideWhenUsed/>
    <w:rsid w:val="00C779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cardo-santangeli-valenzani-monica-ceci/la-ceramica-nello-scavo-archeologico-analisi-quantificazione-e-interpretazione-9788843079407-6721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roma-universalis-limpero-e-la-dinastia-venuta-dallafrica-catalogo-della-mostra-roma-15-novembre-2018-25-agosto-2019-9788891820723-7232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0BAD-DF5F-44F1-BF7E-DDF505C9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1215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2023-05-11T13:04:00Z</cp:lastPrinted>
  <dcterms:created xsi:type="dcterms:W3CDTF">2023-05-12T06:54:00Z</dcterms:created>
  <dcterms:modified xsi:type="dcterms:W3CDTF">2023-06-28T08:42:00Z</dcterms:modified>
</cp:coreProperties>
</file>