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72E34" w14:textId="04E7C003" w:rsidR="002D5E17" w:rsidRDefault="00E43D9A" w:rsidP="002D5E17">
      <w:pPr>
        <w:pStyle w:val="Titolo1"/>
      </w:pPr>
      <w:r>
        <w:t>Archologia degli insediamenti e dei luoghi di culto medievali (corso magistrale)</w:t>
      </w:r>
    </w:p>
    <w:p w14:paraId="49BDD901" w14:textId="1B7C592E" w:rsidR="00E43D9A" w:rsidRDefault="00E43D9A" w:rsidP="00E43D9A">
      <w:pPr>
        <w:pStyle w:val="Titolo2"/>
      </w:pPr>
      <w:r>
        <w:t>Prof. Caterina Giostra; Prof. Marco Sannazaro</w:t>
      </w:r>
    </w:p>
    <w:p w14:paraId="506A9E2C" w14:textId="77777777" w:rsidR="00524EB1" w:rsidRPr="003B0D3E" w:rsidRDefault="00524EB1" w:rsidP="00524EB1">
      <w:pPr>
        <w:spacing w:before="120"/>
      </w:pPr>
      <w:r w:rsidRPr="003B0D3E">
        <w:rPr>
          <w:b/>
          <w:i/>
        </w:rPr>
        <w:t xml:space="preserve">Nota bene: </w:t>
      </w:r>
      <w:r w:rsidRPr="003B0D3E">
        <w:t xml:space="preserve">All’insegnamento è collegato un “Laboratorio di </w:t>
      </w:r>
      <w:r>
        <w:t>catalogazione dei manufatti medievali</w:t>
      </w:r>
      <w:r w:rsidRPr="003B0D3E">
        <w:t>” obbligatorio sia per chi sostiene l’esame da 6 che da 12 CFU.</w:t>
      </w:r>
      <w:r>
        <w:t xml:space="preserve"> Coloro che frequentano il corso da 6 CFU possono scegliere il primo o il secondo modulo, entrami a carattere monografico. </w:t>
      </w:r>
    </w:p>
    <w:p w14:paraId="2542F0C7" w14:textId="77777777" w:rsidR="00524EB1" w:rsidRDefault="00524EB1" w:rsidP="00524EB1">
      <w:pPr>
        <w:rPr>
          <w:rFonts w:ascii="Times" w:hAnsi="Times"/>
          <w:smallCaps/>
          <w:noProof/>
          <w:sz w:val="18"/>
        </w:rPr>
      </w:pPr>
    </w:p>
    <w:p w14:paraId="141BC043" w14:textId="77777777" w:rsidR="00524EB1" w:rsidRPr="006A76A9" w:rsidRDefault="00524EB1" w:rsidP="00524EB1">
      <w:pPr>
        <w:rPr>
          <w:sz w:val="18"/>
          <w:szCs w:val="18"/>
        </w:rPr>
      </w:pPr>
      <w:r w:rsidRPr="0011326A">
        <w:rPr>
          <w:rFonts w:ascii="Times" w:hAnsi="Times"/>
          <w:smallCaps/>
          <w:noProof/>
          <w:sz w:val="18"/>
        </w:rPr>
        <w:t>I Modulo</w:t>
      </w:r>
      <w:r w:rsidRPr="0011326A">
        <w:rPr>
          <w:rFonts w:ascii="Times" w:hAnsi="Times"/>
          <w:smallCaps/>
          <w:noProof/>
        </w:rPr>
        <w:t xml:space="preserve">: </w:t>
      </w:r>
      <w:r>
        <w:rPr>
          <w:i/>
        </w:rPr>
        <w:t>Archeologia barbarica</w:t>
      </w:r>
      <w:r w:rsidRPr="006E712F">
        <w:t xml:space="preserve"> (Prof. Caterina Giostra)</w:t>
      </w:r>
    </w:p>
    <w:p w14:paraId="07AB8623" w14:textId="77777777" w:rsidR="00524EB1" w:rsidRDefault="00524EB1" w:rsidP="00524EB1">
      <w:pPr>
        <w:spacing w:before="240" w:after="120"/>
        <w:rPr>
          <w:b/>
          <w:sz w:val="18"/>
        </w:rPr>
      </w:pPr>
      <w:r>
        <w:rPr>
          <w:b/>
          <w:i/>
          <w:sz w:val="18"/>
        </w:rPr>
        <w:t>OBIETTIVO DEL CORSO E RISULTATI DI APPRENDIMENTO ATTESI</w:t>
      </w:r>
    </w:p>
    <w:p w14:paraId="5A459E3E" w14:textId="77777777" w:rsidR="00524EB1" w:rsidRPr="006E712F" w:rsidRDefault="00524EB1" w:rsidP="00524EB1">
      <w:r w:rsidRPr="006E712F">
        <w:t xml:space="preserve">Il corso si propone di </w:t>
      </w:r>
      <w:r>
        <w:t>analizz</w:t>
      </w:r>
      <w:r w:rsidRPr="006E712F">
        <w:t xml:space="preserve">are </w:t>
      </w:r>
      <w:r>
        <w:t>le culture germaniche e i regni romano-barbarici al tramonto dell’impero romano e alle origini del medioevo europeo, a cominciare dai regni goto e longobardo in Italia, alla luce dei manufatti</w:t>
      </w:r>
      <w:r w:rsidRPr="006E712F">
        <w:t xml:space="preserve"> archeologic</w:t>
      </w:r>
      <w:r>
        <w:t>i.</w:t>
      </w:r>
      <w:r w:rsidRPr="006E712F">
        <w:t xml:space="preserve"> </w:t>
      </w:r>
      <w:r>
        <w:t>Verranno ricostruite</w:t>
      </w:r>
      <w:r w:rsidRPr="006E712F">
        <w:t xml:space="preserve"> società, </w:t>
      </w:r>
      <w:r>
        <w:t xml:space="preserve">cultura ed </w:t>
      </w:r>
      <w:r w:rsidRPr="006E712F">
        <w:t>economia di un mondo che nasce dall’incontro di popoli e culture differenti e dalle relazioni tra Europa e Mediterraneo. I principali ambiti tematici verranno affrontati alla luce delle ultime scoperte e dei più recenti approcci metodologici (anche interdisciplinari e con l’ausilio di analisi di laboratorio).</w:t>
      </w:r>
    </w:p>
    <w:p w14:paraId="3BD48CD6" w14:textId="77777777" w:rsidR="00524EB1" w:rsidRPr="006E712F" w:rsidRDefault="00524EB1" w:rsidP="00524EB1">
      <w:r w:rsidRPr="006E712F">
        <w:t>La trattazione permetterà di cogliere in concreto l’apporto dell’archeologia alla ricostruzione storica, anche negli aspetti meno trattati dalle fonti scritte. Gli studenti dell’indirizzo storico-artistico recepiranno strumenti di metodo e di contenuto necessari per dialogare e interagire con l’archeologia; agli studenti dell’indirizzo archeologico verranno fornite conoscenze specialistiche e innovativi strumenti di analisi.</w:t>
      </w:r>
    </w:p>
    <w:p w14:paraId="642BBF30" w14:textId="77777777" w:rsidR="00524EB1" w:rsidRDefault="00524EB1" w:rsidP="00524EB1">
      <w:pPr>
        <w:spacing w:before="240" w:after="120"/>
        <w:rPr>
          <w:b/>
          <w:sz w:val="18"/>
        </w:rPr>
      </w:pPr>
      <w:r>
        <w:rPr>
          <w:b/>
          <w:i/>
          <w:sz w:val="18"/>
        </w:rPr>
        <w:t>PROGRAMMA DEL CORSO</w:t>
      </w:r>
    </w:p>
    <w:p w14:paraId="7D527F48" w14:textId="77777777" w:rsidR="00524EB1" w:rsidRPr="006E712F" w:rsidRDefault="00524EB1" w:rsidP="00524EB1">
      <w:r w:rsidRPr="006E712F">
        <w:t>Dopo un quadro introduttivo di taglio storico-archeologico sulle culture barbariche nel tardo antico e sulla formazione dei regni romano-barbarici in Europa, si accennerà alla storia e alla cultura di</w:t>
      </w:r>
      <w:r>
        <w:t xml:space="preserve"> Goti e</w:t>
      </w:r>
      <w:r w:rsidRPr="006E712F">
        <w:t xml:space="preserve"> Longobardi precedenti l’arrivo in Italia e alla formazione de</w:t>
      </w:r>
      <w:r>
        <w:t>i rispettivi</w:t>
      </w:r>
      <w:r w:rsidRPr="006E712F">
        <w:t xml:space="preserve"> regn</w:t>
      </w:r>
      <w:r>
        <w:t>i</w:t>
      </w:r>
      <w:r w:rsidRPr="006E712F">
        <w:t>.</w:t>
      </w:r>
    </w:p>
    <w:p w14:paraId="60E9EE1B" w14:textId="77777777" w:rsidR="00524EB1" w:rsidRPr="006E712F" w:rsidRDefault="00524EB1" w:rsidP="00524EB1">
      <w:r>
        <w:t>Nei</w:t>
      </w:r>
      <w:r w:rsidRPr="006E712F">
        <w:t xml:space="preserve"> contesti funerari</w:t>
      </w:r>
      <w:r>
        <w:t>, ricchi di manufatti anche di valenza artistica,</w:t>
      </w:r>
      <w:r w:rsidRPr="006E712F">
        <w:t xml:space="preserve"> la migrazione, la struttura sociale e il profilo culturale e religioso e l’integrazione con la componente locale sono ora riconsiderati anche alla luce di innovative analisi di laboratorio (genetiche sui resti scheletrici, </w:t>
      </w:r>
      <w:proofErr w:type="spellStart"/>
      <w:r w:rsidRPr="006E712F">
        <w:t>archeometriche</w:t>
      </w:r>
      <w:proofErr w:type="spellEnd"/>
      <w:r w:rsidRPr="006E712F">
        <w:t xml:space="preserve"> sui manufatti).</w:t>
      </w:r>
    </w:p>
    <w:p w14:paraId="096072E1" w14:textId="77777777" w:rsidR="00524EB1" w:rsidRPr="006E712F" w:rsidRDefault="00524EB1" w:rsidP="00524EB1">
      <w:r w:rsidRPr="006E712F">
        <w:t>Le forme dell’insediamento in città e in campagna possono ora vantare recenti significativi ritrovamenti, come anche più ampie analisi territoriali.</w:t>
      </w:r>
    </w:p>
    <w:p w14:paraId="5423D8E2" w14:textId="77777777" w:rsidR="00524EB1" w:rsidRPr="006E712F" w:rsidRDefault="00524EB1" w:rsidP="00524EB1">
      <w:r>
        <w:lastRenderedPageBreak/>
        <w:t>Con la cristianizzazione e la recezione della cultura tardo antica,</w:t>
      </w:r>
      <w:r w:rsidRPr="006E712F">
        <w:t xml:space="preserve"> espressioni artistiche (architetture ecclesiastiche) possono essere analizzate anche attraverso letture stratigrafiche degli elevati e delle componenti dell’apparato decorativo (intonaci dipinti, stucchi e altro) e mirate analisi scientifiche, in vista di più puntuali proposte cronologiche e della ricostruzione dei cantieri altomedioevali.</w:t>
      </w:r>
    </w:p>
    <w:p w14:paraId="7E444A50" w14:textId="77777777" w:rsidR="00524EB1" w:rsidRPr="006E712F" w:rsidRDefault="00524EB1" w:rsidP="00524EB1"/>
    <w:p w14:paraId="1CE3D4B4" w14:textId="77777777" w:rsidR="00524EB1" w:rsidRPr="006E712F" w:rsidRDefault="00524EB1" w:rsidP="00524EB1">
      <w:pPr>
        <w:rPr>
          <w:i/>
        </w:rPr>
      </w:pPr>
      <w:r w:rsidRPr="006E712F">
        <w:rPr>
          <w:i/>
        </w:rPr>
        <w:t>Laboratorio di catalogazione dei manufatti medievali</w:t>
      </w:r>
    </w:p>
    <w:p w14:paraId="6B63B7C2" w14:textId="77777777" w:rsidR="00524EB1" w:rsidRPr="006E712F" w:rsidRDefault="00524EB1" w:rsidP="00524EB1">
      <w:pPr>
        <w:rPr>
          <w:i/>
        </w:rPr>
      </w:pPr>
      <w:r w:rsidRPr="006E712F">
        <w:t xml:space="preserve">All’insegnamento (I e/o II modulo) è collegato il </w:t>
      </w:r>
      <w:r w:rsidRPr="006E712F">
        <w:rPr>
          <w:i/>
        </w:rPr>
        <w:t>Laboratorio di catalogazione dei manufatti medievali</w:t>
      </w:r>
      <w:r w:rsidRPr="006E712F">
        <w:t>, tenuto dal prof. Enrico Giannichedda, previsto sia per chi sostiene l’esame da 6 CFU (I o II modulo) che da 12 CFU, con prova finale lievemente differente; le date e il programma saranno comunicati all’inizio delle lezioni.</w:t>
      </w:r>
    </w:p>
    <w:p w14:paraId="6B8D7A6C" w14:textId="2F1DEADA" w:rsidR="00524EB1" w:rsidRPr="005B6368" w:rsidRDefault="00524EB1" w:rsidP="00524EB1">
      <w:pPr>
        <w:spacing w:before="240" w:after="120"/>
        <w:rPr>
          <w:b/>
          <w:i/>
          <w:sz w:val="18"/>
        </w:rPr>
      </w:pPr>
      <w:r>
        <w:rPr>
          <w:b/>
          <w:i/>
          <w:sz w:val="18"/>
        </w:rPr>
        <w:t>BIBLIOGRAFIA</w:t>
      </w:r>
      <w:r w:rsidR="00550AF7">
        <w:rPr>
          <w:rStyle w:val="Rimandonotaapidipagina"/>
          <w:b/>
          <w:i/>
          <w:sz w:val="18"/>
        </w:rPr>
        <w:footnoteReference w:id="1"/>
      </w:r>
    </w:p>
    <w:p w14:paraId="2D9E5F45" w14:textId="77777777" w:rsidR="00524EB1" w:rsidRDefault="00524EB1" w:rsidP="00524EB1">
      <w:pPr>
        <w:pStyle w:val="Testo1"/>
      </w:pPr>
      <w:r>
        <w:t>Bibliografia sui temi e i casi discussi a lezione verrà segnalata e messa a disposizione durante il corso.</w:t>
      </w:r>
    </w:p>
    <w:p w14:paraId="2FB9B268" w14:textId="77777777" w:rsidR="00524EB1" w:rsidRDefault="00524EB1" w:rsidP="00524EB1">
      <w:pPr>
        <w:spacing w:before="240" w:after="120" w:line="220" w:lineRule="exact"/>
        <w:rPr>
          <w:b/>
          <w:i/>
          <w:sz w:val="18"/>
        </w:rPr>
      </w:pPr>
      <w:r>
        <w:rPr>
          <w:b/>
          <w:i/>
          <w:sz w:val="18"/>
        </w:rPr>
        <w:t>DIDATTICA DEL CORSO</w:t>
      </w:r>
    </w:p>
    <w:p w14:paraId="01FE1F8B" w14:textId="77777777" w:rsidR="00524EB1" w:rsidRPr="00710DDE" w:rsidRDefault="00524EB1" w:rsidP="00524EB1">
      <w:pPr>
        <w:pStyle w:val="Testo2"/>
      </w:pPr>
      <w:r>
        <w:t>Lezioni in aula;</w:t>
      </w:r>
      <w:r w:rsidRPr="00710DDE">
        <w:t xml:space="preserve"> visite guidate a esposizioni museali</w:t>
      </w:r>
      <w:r>
        <w:t xml:space="preserve"> e siti archeologici</w:t>
      </w:r>
      <w:r w:rsidRPr="00710DDE">
        <w:t>.</w:t>
      </w:r>
    </w:p>
    <w:p w14:paraId="0D0CD038" w14:textId="77777777" w:rsidR="00524EB1" w:rsidRDefault="00524EB1" w:rsidP="00524EB1">
      <w:pPr>
        <w:spacing w:before="240" w:after="120" w:line="220" w:lineRule="exact"/>
        <w:rPr>
          <w:b/>
          <w:i/>
          <w:sz w:val="18"/>
        </w:rPr>
      </w:pPr>
      <w:r>
        <w:rPr>
          <w:b/>
          <w:i/>
          <w:sz w:val="18"/>
        </w:rPr>
        <w:t>METODO E CRITERI DI VALUTAZIONE</w:t>
      </w:r>
    </w:p>
    <w:p w14:paraId="3F9CBB14" w14:textId="77777777" w:rsidR="00524EB1" w:rsidRPr="00710DDE" w:rsidRDefault="00524EB1" w:rsidP="00524EB1">
      <w:pPr>
        <w:pStyle w:val="Testo2"/>
      </w:pPr>
      <w:r w:rsidRPr="00710DDE">
        <w:t xml:space="preserve">Esame orale, </w:t>
      </w:r>
      <w:r>
        <w:t>di congrua durata, con il supporto delle immagini analizzate a lezione, integrato dalla prova relativa al Laboratorio</w:t>
      </w:r>
      <w:r w:rsidRPr="00710DDE">
        <w:t>. Accerterà la padronanza nel presentare siti e temi oggetto del corso, analizzati con capacità critica e di ragionamento, proprietà di linguaggio e corretta contestualizzazione storica.</w:t>
      </w:r>
    </w:p>
    <w:p w14:paraId="7AC1CAB7" w14:textId="77777777" w:rsidR="00524EB1" w:rsidRDefault="00524EB1" w:rsidP="00524EB1">
      <w:pPr>
        <w:spacing w:before="240" w:after="120"/>
        <w:rPr>
          <w:b/>
          <w:i/>
          <w:sz w:val="18"/>
        </w:rPr>
      </w:pPr>
      <w:r>
        <w:rPr>
          <w:b/>
          <w:i/>
          <w:sz w:val="18"/>
        </w:rPr>
        <w:t>AVVERTENZE E PREREQUISITI</w:t>
      </w:r>
    </w:p>
    <w:p w14:paraId="778AC4F0" w14:textId="77777777" w:rsidR="00524EB1" w:rsidRPr="00710DDE" w:rsidRDefault="00524EB1" w:rsidP="00524EB1">
      <w:pPr>
        <w:pStyle w:val="Testo2"/>
      </w:pPr>
      <w:r w:rsidRPr="00710DDE">
        <w:t>Saranno rese disponibili le presentazioni in Power Point illustrate durante le lezioni.</w:t>
      </w:r>
    </w:p>
    <w:p w14:paraId="21B23223" w14:textId="77777777" w:rsidR="00524EB1" w:rsidRPr="00C7266E" w:rsidRDefault="00524EB1" w:rsidP="00524EB1">
      <w:pPr>
        <w:pStyle w:val="Testo2"/>
        <w:rPr>
          <w:rFonts w:ascii="Times New Roman" w:hAnsi="Times New Roman"/>
          <w:szCs w:val="18"/>
        </w:rPr>
      </w:pPr>
      <w:r w:rsidRPr="00710DDE">
        <w:t xml:space="preserve">Una conoscenza storica del periodo favorisce la comprensione delle tematiche presentate; utili sono anche rudimenti di Metodologia della ricerca archeologica e Archeologia </w:t>
      </w:r>
      <w:r w:rsidRPr="00C7266E">
        <w:rPr>
          <w:rFonts w:ascii="Times New Roman" w:hAnsi="Times New Roman"/>
          <w:szCs w:val="18"/>
        </w:rPr>
        <w:t>medievale: eventuali lacune veranno colmate a lezione.</w:t>
      </w:r>
    </w:p>
    <w:p w14:paraId="4C3A216F" w14:textId="77777777" w:rsidR="00524EB1" w:rsidRPr="00C7266E" w:rsidRDefault="00524EB1" w:rsidP="00524EB1">
      <w:pPr>
        <w:pStyle w:val="Testo2"/>
        <w:rPr>
          <w:rFonts w:ascii="Times New Roman" w:hAnsi="Times New Roman"/>
          <w:szCs w:val="18"/>
        </w:rPr>
      </w:pPr>
      <w:r w:rsidRPr="00C7266E">
        <w:rPr>
          <w:rFonts w:ascii="Times New Roman" w:hAnsi="Times New Roman"/>
          <w:szCs w:val="18"/>
        </w:rPr>
        <w:t>A coloro che desiderassero indicazioni manualistiche per una generale conoscenza dell’Acheologia medievale</w:t>
      </w:r>
      <w:r>
        <w:rPr>
          <w:rFonts w:ascii="Times New Roman" w:hAnsi="Times New Roman"/>
          <w:szCs w:val="18"/>
        </w:rPr>
        <w:t xml:space="preserve"> (in particolare gli studenti dell’indirizzo archeologico che non avessero frequentato l’insegnamento nel percorso triennale)</w:t>
      </w:r>
      <w:r w:rsidRPr="00C7266E">
        <w:rPr>
          <w:rFonts w:ascii="Times New Roman" w:hAnsi="Times New Roman"/>
          <w:szCs w:val="18"/>
        </w:rPr>
        <w:t xml:space="preserve"> si segnala</w:t>
      </w:r>
      <w:r>
        <w:rPr>
          <w:rFonts w:ascii="Times New Roman" w:hAnsi="Times New Roman"/>
          <w:szCs w:val="18"/>
        </w:rPr>
        <w:t>no</w:t>
      </w:r>
      <w:r w:rsidRPr="00C7266E">
        <w:rPr>
          <w:rFonts w:ascii="Times New Roman" w:hAnsi="Times New Roman"/>
          <w:szCs w:val="18"/>
        </w:rPr>
        <w:t>:</w:t>
      </w:r>
    </w:p>
    <w:p w14:paraId="6D218C6B" w14:textId="452C7C63" w:rsidR="00524EB1" w:rsidRPr="00550AF7" w:rsidRDefault="00524EB1" w:rsidP="00550AF7">
      <w:pPr>
        <w:spacing w:line="240" w:lineRule="auto"/>
        <w:rPr>
          <w:i/>
          <w:color w:val="0070C0"/>
          <w:sz w:val="18"/>
          <w:szCs w:val="18"/>
        </w:rPr>
      </w:pPr>
      <w:r w:rsidRPr="00C41E45">
        <w:rPr>
          <w:smallCaps/>
          <w:sz w:val="18"/>
          <w:szCs w:val="18"/>
        </w:rPr>
        <w:t xml:space="preserve">A. Augenti, </w:t>
      </w:r>
      <w:r w:rsidRPr="00C41E45">
        <w:rPr>
          <w:i/>
          <w:iCs/>
          <w:sz w:val="18"/>
          <w:szCs w:val="18"/>
        </w:rPr>
        <w:t>Archeologia dell’Italia medievale</w:t>
      </w:r>
      <w:r w:rsidRPr="00C41E45">
        <w:rPr>
          <w:sz w:val="18"/>
          <w:szCs w:val="18"/>
        </w:rPr>
        <w:t xml:space="preserve">, Laterza, Roma-Bari 2016. </w:t>
      </w:r>
      <w:bookmarkStart w:id="2" w:name="_Hlk138412979"/>
      <w:r w:rsidR="00550AF7">
        <w:rPr>
          <w:i/>
          <w:color w:val="0070C0"/>
          <w:sz w:val="18"/>
          <w:szCs w:val="18"/>
        </w:rPr>
        <w:fldChar w:fldCharType="begin"/>
      </w:r>
      <w:r w:rsidR="00550AF7">
        <w:rPr>
          <w:i/>
          <w:color w:val="0070C0"/>
          <w:sz w:val="18"/>
          <w:szCs w:val="18"/>
        </w:rPr>
        <w:instrText xml:space="preserve"> HYPERLINK "https://librerie.unicatt.it/scheda-libro/augenti-andrea/archeologia-dellitalia-medievale-9788858122303-235264.html" </w:instrText>
      </w:r>
      <w:r w:rsidR="00550AF7">
        <w:rPr>
          <w:i/>
          <w:color w:val="0070C0"/>
          <w:sz w:val="18"/>
          <w:szCs w:val="18"/>
        </w:rPr>
      </w:r>
      <w:r w:rsidR="00550AF7">
        <w:rPr>
          <w:i/>
          <w:color w:val="0070C0"/>
          <w:sz w:val="18"/>
          <w:szCs w:val="18"/>
        </w:rPr>
        <w:fldChar w:fldCharType="separate"/>
      </w:r>
      <w:r w:rsidR="00550AF7" w:rsidRPr="00550AF7">
        <w:rPr>
          <w:rStyle w:val="Collegamentoipertestuale"/>
          <w:i/>
          <w:sz w:val="18"/>
          <w:szCs w:val="18"/>
        </w:rPr>
        <w:t>Acquista da VP</w:t>
      </w:r>
      <w:bookmarkEnd w:id="2"/>
      <w:r w:rsidR="00550AF7">
        <w:rPr>
          <w:i/>
          <w:color w:val="0070C0"/>
          <w:sz w:val="18"/>
          <w:szCs w:val="18"/>
        </w:rPr>
        <w:fldChar w:fldCharType="end"/>
      </w:r>
    </w:p>
    <w:p w14:paraId="3B14D0B2" w14:textId="77777777" w:rsidR="00524EB1" w:rsidRPr="00C7266E" w:rsidRDefault="00524EB1" w:rsidP="00524EB1">
      <w:pPr>
        <w:rPr>
          <w:sz w:val="18"/>
          <w:szCs w:val="18"/>
        </w:rPr>
      </w:pPr>
      <w:r w:rsidRPr="00C7266E">
        <w:rPr>
          <w:smallCaps/>
          <w:sz w:val="18"/>
          <w:szCs w:val="18"/>
        </w:rPr>
        <w:lastRenderedPageBreak/>
        <w:t xml:space="preserve">G.P. </w:t>
      </w:r>
      <w:proofErr w:type="spellStart"/>
      <w:r w:rsidRPr="00C7266E">
        <w:rPr>
          <w:smallCaps/>
          <w:sz w:val="18"/>
          <w:szCs w:val="18"/>
        </w:rPr>
        <w:t>Brogiolo</w:t>
      </w:r>
      <w:proofErr w:type="spellEnd"/>
      <w:r w:rsidRPr="00C7266E">
        <w:rPr>
          <w:smallCaps/>
          <w:sz w:val="18"/>
          <w:szCs w:val="18"/>
        </w:rPr>
        <w:t xml:space="preserve">, A. </w:t>
      </w:r>
      <w:proofErr w:type="spellStart"/>
      <w:r w:rsidRPr="00C7266E">
        <w:rPr>
          <w:smallCaps/>
          <w:sz w:val="18"/>
          <w:szCs w:val="18"/>
        </w:rPr>
        <w:t>Chavarria</w:t>
      </w:r>
      <w:proofErr w:type="spellEnd"/>
      <w:r w:rsidRPr="00C7266E">
        <w:rPr>
          <w:smallCaps/>
          <w:sz w:val="18"/>
          <w:szCs w:val="18"/>
        </w:rPr>
        <w:t xml:space="preserve"> </w:t>
      </w:r>
      <w:proofErr w:type="spellStart"/>
      <w:r w:rsidRPr="00C7266E">
        <w:rPr>
          <w:smallCaps/>
          <w:sz w:val="18"/>
          <w:szCs w:val="18"/>
        </w:rPr>
        <w:t>Arnau</w:t>
      </w:r>
      <w:proofErr w:type="spellEnd"/>
      <w:r w:rsidRPr="00C7266E">
        <w:rPr>
          <w:sz w:val="18"/>
          <w:szCs w:val="18"/>
        </w:rPr>
        <w:t xml:space="preserve">, </w:t>
      </w:r>
      <w:r w:rsidRPr="00C7266E">
        <w:rPr>
          <w:i/>
          <w:sz w:val="18"/>
          <w:szCs w:val="18"/>
        </w:rPr>
        <w:t xml:space="preserve">Aristocrazie e campagne nell’Occidente da Costantino a Carlo Magno, </w:t>
      </w:r>
      <w:r w:rsidRPr="00C7266E">
        <w:rPr>
          <w:sz w:val="18"/>
          <w:szCs w:val="18"/>
        </w:rPr>
        <w:t>All’Insegna del Giglio, Firenze 2005.</w:t>
      </w:r>
    </w:p>
    <w:p w14:paraId="2896FED4" w14:textId="77777777" w:rsidR="00524EB1" w:rsidRPr="00C7266E" w:rsidRDefault="00524EB1" w:rsidP="00524EB1">
      <w:pPr>
        <w:pStyle w:val="Testo2"/>
        <w:spacing w:before="120"/>
        <w:rPr>
          <w:rFonts w:ascii="Times New Roman" w:hAnsi="Times New Roman"/>
          <w:szCs w:val="18"/>
        </w:rPr>
      </w:pPr>
      <w:r w:rsidRPr="00C7266E">
        <w:rPr>
          <w:rFonts w:ascii="Times New Roman" w:hAnsi="Times New Roman"/>
          <w:i/>
          <w:szCs w:val="18"/>
        </w:rPr>
        <w:t>Orario e luogo di ricevimento</w:t>
      </w:r>
    </w:p>
    <w:p w14:paraId="43BACD67" w14:textId="77777777" w:rsidR="00524EB1" w:rsidRPr="00710DDE" w:rsidRDefault="00524EB1" w:rsidP="00524EB1">
      <w:pPr>
        <w:pStyle w:val="Testo2"/>
      </w:pPr>
      <w:r w:rsidRPr="00710DDE">
        <w:t>Il Prof. Caterina Giostra riceve gli studenti il mercoledì dalle ore 15,30, in studio (Franciscanum, IV piano, stanza 403) e su appuntamento per e-mail.</w:t>
      </w:r>
    </w:p>
    <w:p w14:paraId="7066BFB5" w14:textId="77777777" w:rsidR="00524EB1" w:rsidRPr="00827932" w:rsidRDefault="00524EB1" w:rsidP="00524EB1">
      <w:pPr>
        <w:spacing w:line="220" w:lineRule="exact"/>
        <w:ind w:firstLine="284"/>
        <w:rPr>
          <w:rFonts w:ascii="Times" w:hAnsi="Times"/>
          <w:noProof/>
          <w:sz w:val="18"/>
        </w:rPr>
      </w:pPr>
    </w:p>
    <w:p w14:paraId="30D5740C" w14:textId="77777777" w:rsidR="00524EB1" w:rsidRPr="00F9373B" w:rsidRDefault="00524EB1" w:rsidP="00524EB1">
      <w:pPr>
        <w:rPr>
          <w:sz w:val="18"/>
          <w:szCs w:val="18"/>
        </w:rPr>
      </w:pPr>
    </w:p>
    <w:p w14:paraId="690AAE87" w14:textId="2AB4BD41" w:rsidR="00E43D9A" w:rsidRPr="00E43D9A" w:rsidRDefault="00E43D9A" w:rsidP="00E43D9A">
      <w:pPr>
        <w:spacing w:before="120"/>
        <w:rPr>
          <w:bCs/>
          <w:szCs w:val="20"/>
        </w:rPr>
      </w:pPr>
      <w:r w:rsidRPr="002421BF">
        <w:rPr>
          <w:bCs/>
          <w:smallCaps/>
          <w:sz w:val="18"/>
          <w:szCs w:val="20"/>
        </w:rPr>
        <w:t>II modulo:</w:t>
      </w:r>
      <w:r w:rsidRPr="00E43D9A">
        <w:rPr>
          <w:bCs/>
          <w:szCs w:val="20"/>
        </w:rPr>
        <w:t xml:space="preserve"> </w:t>
      </w:r>
      <w:r w:rsidR="00584388" w:rsidRPr="00584388">
        <w:rPr>
          <w:bCs/>
          <w:i/>
          <w:iCs/>
          <w:szCs w:val="20"/>
        </w:rPr>
        <w:t xml:space="preserve">Culto dei santi e archeologia </w:t>
      </w:r>
      <w:r w:rsidRPr="00E43D9A">
        <w:rPr>
          <w:bCs/>
          <w:szCs w:val="20"/>
        </w:rPr>
        <w:t>(Prof. Marco Sannazaro)</w:t>
      </w:r>
    </w:p>
    <w:p w14:paraId="6CF4CA7B" w14:textId="6AF3B0CB" w:rsidR="00E43D9A" w:rsidRDefault="00E43D9A" w:rsidP="00E43D9A">
      <w:pPr>
        <w:spacing w:before="240" w:after="120"/>
        <w:rPr>
          <w:b/>
          <w:sz w:val="18"/>
        </w:rPr>
      </w:pPr>
      <w:r>
        <w:rPr>
          <w:b/>
          <w:i/>
          <w:sz w:val="18"/>
        </w:rPr>
        <w:t>OBIETTIV</w:t>
      </w:r>
      <w:r w:rsidR="00584388">
        <w:rPr>
          <w:b/>
          <w:i/>
          <w:sz w:val="18"/>
        </w:rPr>
        <w:t>I</w:t>
      </w:r>
      <w:r>
        <w:rPr>
          <w:b/>
          <w:i/>
          <w:sz w:val="18"/>
        </w:rPr>
        <w:t xml:space="preserve"> DEL CORSO E RISULTATI DI APPRENDIMENTO ATTESI</w:t>
      </w:r>
    </w:p>
    <w:p w14:paraId="66E8B0E7" w14:textId="77777777" w:rsidR="00584388" w:rsidRPr="00584388" w:rsidRDefault="00584388" w:rsidP="00584388">
      <w:pPr>
        <w:spacing w:before="120"/>
        <w:rPr>
          <w:bCs/>
        </w:rPr>
      </w:pPr>
      <w:r w:rsidRPr="00584388">
        <w:rPr>
          <w:bCs/>
        </w:rPr>
        <w:t xml:space="preserve">L’insegnamento si propone di illustrare il contributo che l’archeologia cristiana e medievale può fornire alla ricostruzione di un fenomeno storico e religioso che ha permeato profondamente l’età tardoantica e medievale, presentando gli approcci metodologici utilizzati nelle ricerche in questo campo e offrendo una rassegna delle problematiche connesse a </w:t>
      </w:r>
      <w:proofErr w:type="spellStart"/>
      <w:r w:rsidRPr="00584388">
        <w:rPr>
          <w:bCs/>
        </w:rPr>
        <w:t>a</w:t>
      </w:r>
      <w:proofErr w:type="spellEnd"/>
      <w:r w:rsidRPr="00584388">
        <w:rPr>
          <w:bCs/>
        </w:rPr>
        <w:t xml:space="preserve"> tale </w:t>
      </w:r>
      <w:proofErr w:type="spellStart"/>
      <w:r w:rsidRPr="00584388">
        <w:rPr>
          <w:bCs/>
        </w:rPr>
        <w:t>tematismo</w:t>
      </w:r>
      <w:proofErr w:type="spellEnd"/>
      <w:r w:rsidRPr="00584388">
        <w:rPr>
          <w:bCs/>
        </w:rPr>
        <w:t xml:space="preserve"> scientifico.</w:t>
      </w:r>
    </w:p>
    <w:p w14:paraId="07D78103" w14:textId="518BE2B3" w:rsidR="00584388" w:rsidRPr="00584388" w:rsidRDefault="00584388" w:rsidP="00584388">
      <w:pPr>
        <w:spacing w:before="120"/>
        <w:rPr>
          <w:bCs/>
        </w:rPr>
      </w:pPr>
      <w:r w:rsidRPr="00584388">
        <w:rPr>
          <w:bCs/>
        </w:rPr>
        <w:t xml:space="preserve">Lo studente potrà approfondire inoltre le proprie competenze sulle attuali procedure di indagine </w:t>
      </w:r>
      <w:r w:rsidR="00524EB1" w:rsidRPr="00584388">
        <w:rPr>
          <w:bCs/>
        </w:rPr>
        <w:t>archeologica; assimilare</w:t>
      </w:r>
      <w:r w:rsidRPr="00584388">
        <w:rPr>
          <w:bCs/>
        </w:rPr>
        <w:t xml:space="preserve"> contenuti utili alla ricostruzione dei processi evolutivi dell’architettura </w:t>
      </w:r>
      <w:proofErr w:type="spellStart"/>
      <w:r w:rsidRPr="00584388">
        <w:rPr>
          <w:bCs/>
        </w:rPr>
        <w:t>rreligiosa</w:t>
      </w:r>
      <w:proofErr w:type="spellEnd"/>
      <w:r w:rsidRPr="00584388">
        <w:rPr>
          <w:bCs/>
        </w:rPr>
        <w:t xml:space="preserve">; riflettere criticamente sulla valorizzazione dei beni archeologici a partire da specifici progetti di ricerca.  </w:t>
      </w:r>
    </w:p>
    <w:p w14:paraId="7E4ADE20" w14:textId="77777777" w:rsidR="00E43D9A" w:rsidRDefault="00E43D9A" w:rsidP="00E43D9A">
      <w:pPr>
        <w:spacing w:before="240" w:after="120"/>
        <w:rPr>
          <w:b/>
          <w:sz w:val="18"/>
        </w:rPr>
      </w:pPr>
      <w:r>
        <w:rPr>
          <w:b/>
          <w:i/>
          <w:sz w:val="18"/>
        </w:rPr>
        <w:t>PROGRAMMA DEL CORSO</w:t>
      </w:r>
    </w:p>
    <w:p w14:paraId="15FCDDED" w14:textId="77777777" w:rsidR="00584388" w:rsidRPr="00584388" w:rsidRDefault="00584388" w:rsidP="00584388">
      <w:pPr>
        <w:spacing w:before="120"/>
      </w:pPr>
      <w:r w:rsidRPr="00584388">
        <w:t xml:space="preserve">La devozione per i santi e le loro reliquie è un aspetto che caratterizza fortemente il costume e la sensibilità dei primi secoli della cristianità; tale pratica religiosa determina la creazione di chiese e spazi architettonici dalle tipologie e funzionalità specifiche, rinnova gli usi funerari e contribuisce a ridefinire l’urbanistica di molte città, con conseguenze di lunga durata. Il corso intende ripercorrere la ricaduta materiale del fenomeno, utilizzando la bibliografia più aggiornata e le testimonianze archeologico-monumentali che meglio contribuiscono a chiarirne la fisionomia. </w:t>
      </w:r>
    </w:p>
    <w:p w14:paraId="20DA97CE" w14:textId="77777777" w:rsidR="00584388" w:rsidRPr="00584388" w:rsidRDefault="00584388" w:rsidP="00584388">
      <w:pPr>
        <w:spacing w:before="120"/>
      </w:pPr>
      <w:r w:rsidRPr="00584388">
        <w:t xml:space="preserve">Prendendo in considerazione casi esemplari, verranno presentate le forme materiali della devozione: pellegrinaggi e visita ai santuari; </w:t>
      </w:r>
      <w:proofErr w:type="spellStart"/>
      <w:r w:rsidRPr="00584388">
        <w:rPr>
          <w:i/>
        </w:rPr>
        <w:t>refrigerium</w:t>
      </w:r>
      <w:proofErr w:type="spellEnd"/>
      <w:r w:rsidRPr="00584388">
        <w:t xml:space="preserve"> e </w:t>
      </w:r>
      <w:proofErr w:type="spellStart"/>
      <w:r w:rsidRPr="00584388">
        <w:rPr>
          <w:i/>
        </w:rPr>
        <w:t>sepultura</w:t>
      </w:r>
      <w:proofErr w:type="spellEnd"/>
      <w:r w:rsidRPr="00584388">
        <w:rPr>
          <w:i/>
        </w:rPr>
        <w:t xml:space="preserve"> ad </w:t>
      </w:r>
      <w:proofErr w:type="spellStart"/>
      <w:r w:rsidRPr="00584388">
        <w:rPr>
          <w:i/>
        </w:rPr>
        <w:t>sanctos</w:t>
      </w:r>
      <w:proofErr w:type="spellEnd"/>
      <w:r w:rsidRPr="00584388">
        <w:t xml:space="preserve">; le nuove tipologie architettoniche; la ridefinizione degli spazi cimiteriali e dei suburbi; santuari urbani e rurali; le capselle per reliquie. </w:t>
      </w:r>
    </w:p>
    <w:p w14:paraId="52AE376B" w14:textId="138E6824" w:rsidR="00195167" w:rsidRDefault="00195167" w:rsidP="00195167">
      <w:pPr>
        <w:spacing w:before="240" w:after="120"/>
        <w:rPr>
          <w:b/>
          <w:i/>
          <w:sz w:val="18"/>
        </w:rPr>
      </w:pPr>
      <w:r>
        <w:rPr>
          <w:b/>
          <w:i/>
          <w:sz w:val="18"/>
        </w:rPr>
        <w:t>BIBLIOGRAFIA</w:t>
      </w:r>
      <w:r w:rsidR="00550AF7">
        <w:rPr>
          <w:rStyle w:val="Rimandonotaapidipagina"/>
          <w:b/>
          <w:i/>
          <w:sz w:val="18"/>
        </w:rPr>
        <w:footnoteReference w:id="2"/>
      </w:r>
    </w:p>
    <w:p w14:paraId="0BF5BFFD" w14:textId="342E514E" w:rsidR="00584388" w:rsidRPr="00550AF7" w:rsidRDefault="00584388" w:rsidP="00550AF7">
      <w:pPr>
        <w:spacing w:line="240" w:lineRule="auto"/>
        <w:rPr>
          <w:i/>
          <w:color w:val="0070C0"/>
          <w:sz w:val="18"/>
          <w:szCs w:val="18"/>
        </w:rPr>
      </w:pPr>
      <w:r w:rsidRPr="00550AF7">
        <w:rPr>
          <w:iCs/>
          <w:smallCaps/>
          <w:sz w:val="18"/>
          <w:szCs w:val="18"/>
        </w:rPr>
        <w:lastRenderedPageBreak/>
        <w:t xml:space="preserve">P. </w:t>
      </w:r>
      <w:proofErr w:type="gramStart"/>
      <w:r w:rsidRPr="00550AF7">
        <w:rPr>
          <w:iCs/>
          <w:smallCaps/>
          <w:sz w:val="18"/>
          <w:szCs w:val="18"/>
        </w:rPr>
        <w:t>Brown</w:t>
      </w:r>
      <w:r w:rsidRPr="00550AF7">
        <w:rPr>
          <w:iCs/>
          <w:sz w:val="18"/>
          <w:szCs w:val="18"/>
        </w:rPr>
        <w:t xml:space="preserve">,  </w:t>
      </w:r>
      <w:r w:rsidRPr="00550AF7">
        <w:rPr>
          <w:i/>
          <w:sz w:val="18"/>
          <w:szCs w:val="18"/>
        </w:rPr>
        <w:t>Il</w:t>
      </w:r>
      <w:proofErr w:type="gramEnd"/>
      <w:r w:rsidRPr="00550AF7">
        <w:rPr>
          <w:i/>
          <w:sz w:val="18"/>
          <w:szCs w:val="18"/>
        </w:rPr>
        <w:t xml:space="preserve"> culto dei santi. L’origine e la diffusione di una nuova religiosità</w:t>
      </w:r>
      <w:r w:rsidRPr="00550AF7">
        <w:rPr>
          <w:iCs/>
          <w:sz w:val="18"/>
          <w:szCs w:val="18"/>
        </w:rPr>
        <w:t>, Einaudi, Torino 2002.</w:t>
      </w:r>
      <w:r w:rsidR="00550AF7" w:rsidRPr="00550AF7">
        <w:rPr>
          <w:iCs/>
          <w:sz w:val="18"/>
          <w:szCs w:val="18"/>
        </w:rPr>
        <w:t xml:space="preserve"> </w:t>
      </w:r>
      <w:hyperlink r:id="rId7" w:history="1">
        <w:r w:rsidR="00550AF7" w:rsidRPr="00550AF7">
          <w:rPr>
            <w:rStyle w:val="Collegamentoipertestuale"/>
            <w:i/>
            <w:sz w:val="18"/>
            <w:szCs w:val="18"/>
          </w:rPr>
          <w:t>Acquista da VP</w:t>
        </w:r>
      </w:hyperlink>
      <w:bookmarkStart w:id="3" w:name="_GoBack"/>
      <w:bookmarkEnd w:id="3"/>
    </w:p>
    <w:p w14:paraId="20DE585D" w14:textId="398F3A9B" w:rsidR="00195167" w:rsidRPr="00195167" w:rsidRDefault="00195167" w:rsidP="00195167">
      <w:pPr>
        <w:pStyle w:val="Testo1"/>
      </w:pPr>
      <w:r>
        <w:t>U</w:t>
      </w:r>
      <w:r w:rsidRPr="00195167">
        <w:t>lteriore bibliografia specifica sarà indicata nel corso delle lezioni.</w:t>
      </w:r>
    </w:p>
    <w:p w14:paraId="069008A5" w14:textId="77777777" w:rsidR="00195167" w:rsidRDefault="00195167" w:rsidP="00195167">
      <w:pPr>
        <w:spacing w:before="240" w:after="120" w:line="220" w:lineRule="exact"/>
        <w:rPr>
          <w:b/>
          <w:i/>
          <w:sz w:val="18"/>
        </w:rPr>
      </w:pPr>
      <w:r>
        <w:rPr>
          <w:b/>
          <w:i/>
          <w:sz w:val="18"/>
        </w:rPr>
        <w:t>DIDATTICA DEL CORSO</w:t>
      </w:r>
    </w:p>
    <w:p w14:paraId="47C022B4" w14:textId="77777777" w:rsidR="00584388" w:rsidRPr="00584388" w:rsidRDefault="00584388" w:rsidP="00584388">
      <w:pPr>
        <w:spacing w:before="120" w:line="220" w:lineRule="exact"/>
        <w:ind w:firstLine="284"/>
        <w:rPr>
          <w:rFonts w:ascii="Times" w:hAnsi="Times"/>
          <w:b/>
          <w:bCs/>
          <w:noProof/>
          <w:sz w:val="18"/>
          <w:szCs w:val="20"/>
        </w:rPr>
      </w:pPr>
      <w:r w:rsidRPr="00584388">
        <w:rPr>
          <w:rFonts w:ascii="Times" w:hAnsi="Times"/>
          <w:noProof/>
          <w:sz w:val="18"/>
          <w:szCs w:val="20"/>
        </w:rPr>
        <w:t>Lezioni in aula accompagnate da proiezioni di slides. Visita a edifici di culto e altri complessi monumentali.</w:t>
      </w:r>
    </w:p>
    <w:p w14:paraId="1B3FDB7D" w14:textId="77777777" w:rsidR="00195167" w:rsidRDefault="00195167" w:rsidP="00195167">
      <w:pPr>
        <w:spacing w:before="240" w:after="120" w:line="220" w:lineRule="exact"/>
        <w:rPr>
          <w:b/>
          <w:i/>
          <w:sz w:val="18"/>
        </w:rPr>
      </w:pPr>
      <w:r>
        <w:rPr>
          <w:b/>
          <w:i/>
          <w:sz w:val="18"/>
        </w:rPr>
        <w:t>METODO E CRITERI DI VALUTAZIONE</w:t>
      </w:r>
    </w:p>
    <w:p w14:paraId="67C7BCCD" w14:textId="77777777" w:rsidR="00584388" w:rsidRPr="00584388" w:rsidRDefault="00584388" w:rsidP="00584388">
      <w:pPr>
        <w:spacing w:before="120"/>
        <w:rPr>
          <w:rFonts w:ascii="Times" w:hAnsi="Times"/>
          <w:noProof/>
          <w:sz w:val="18"/>
          <w:szCs w:val="20"/>
        </w:rPr>
      </w:pPr>
      <w:r w:rsidRPr="00584388">
        <w:rPr>
          <w:rFonts w:ascii="Times" w:hAnsi="Times"/>
          <w:noProof/>
          <w:sz w:val="18"/>
          <w:szCs w:val="20"/>
        </w:rPr>
        <w:t xml:space="preserve">Nel corso del colloquio orale, di congrua durata, lo studente dovrà saper presentare adeguatamente gli argomenti trattati in aula e proposti nella bibliografia di appoggio. La valutazione in trentesimi terrà conto delle capacità di argomentazione, contestualizzare e senso critico, nonché delle proprietà di linguaggio e delle abilità comunicative. </w:t>
      </w:r>
    </w:p>
    <w:p w14:paraId="2F901623" w14:textId="77777777" w:rsidR="00195167" w:rsidRDefault="00195167" w:rsidP="00195167">
      <w:pPr>
        <w:spacing w:before="240" w:after="120"/>
        <w:rPr>
          <w:b/>
          <w:i/>
          <w:sz w:val="18"/>
        </w:rPr>
      </w:pPr>
      <w:r w:rsidRPr="00E3559C">
        <w:rPr>
          <w:b/>
          <w:i/>
          <w:sz w:val="18"/>
        </w:rPr>
        <w:t>AVVERTENZE E PREREQUISITI</w:t>
      </w:r>
    </w:p>
    <w:p w14:paraId="3314835F" w14:textId="77777777" w:rsidR="00584388" w:rsidRPr="00584388" w:rsidRDefault="00584388" w:rsidP="00584388">
      <w:pPr>
        <w:pStyle w:val="Testo2"/>
      </w:pPr>
      <w:r w:rsidRPr="00584388">
        <w:t>Dato il carattere avanzato del corso, si richiede una pregressa conoscenza delle principali tematiche oggetto dell’Archeologia cristiana, nozioni eventualmente consolidate dalla frequenza di insegnamenti affini nel corso del contemporaneo  percorso di studi universitario.</w:t>
      </w:r>
    </w:p>
    <w:p w14:paraId="726F50C0" w14:textId="007D0370" w:rsidR="00584388" w:rsidRPr="00584388" w:rsidRDefault="00584388" w:rsidP="00584388">
      <w:pPr>
        <w:pStyle w:val="Testo2"/>
        <w:spacing w:after="120"/>
        <w:rPr>
          <w:b/>
          <w:bCs/>
        </w:rPr>
      </w:pPr>
      <w:bookmarkStart w:id="4" w:name="_Hlk39827864"/>
      <w:r w:rsidRPr="00584388">
        <w:t>Per facilitare l’apprendimento delle tematiche affrontate in aula, su BlackBoard  nel corso dell’anno saranno messe a disposizione degli studenti le presentazioni in Power Point illustrate durante le lezioni.</w:t>
      </w:r>
      <w:bookmarkEnd w:id="4"/>
      <w:r w:rsidRPr="00584388">
        <w:rPr>
          <w:b/>
          <w:bCs/>
        </w:rPr>
        <w:t> </w:t>
      </w:r>
    </w:p>
    <w:p w14:paraId="3379BD87" w14:textId="77777777" w:rsidR="00584388" w:rsidRPr="00584388" w:rsidRDefault="00584388" w:rsidP="00584388">
      <w:pPr>
        <w:pStyle w:val="Testo2"/>
        <w:rPr>
          <w:i/>
          <w:iCs/>
        </w:rPr>
      </w:pPr>
      <w:r w:rsidRPr="00584388">
        <w:rPr>
          <w:i/>
          <w:iCs/>
        </w:rPr>
        <w:t>Orario e luogo di ricevimento</w:t>
      </w:r>
    </w:p>
    <w:p w14:paraId="6068AD8C" w14:textId="77777777" w:rsidR="00584388" w:rsidRPr="00584388" w:rsidRDefault="00584388" w:rsidP="00584388">
      <w:pPr>
        <w:pStyle w:val="Testo2"/>
      </w:pPr>
      <w:r w:rsidRPr="00584388">
        <w:t>In ufficio, dopo le lezioni</w:t>
      </w:r>
    </w:p>
    <w:p w14:paraId="7309E5A2" w14:textId="39A61230" w:rsidR="00195167" w:rsidRDefault="00195167" w:rsidP="00584388">
      <w:pPr>
        <w:pStyle w:val="Testo2"/>
      </w:pPr>
    </w:p>
    <w:sectPr w:rsidR="0019516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ABFC2" w14:textId="77777777" w:rsidR="00195167" w:rsidRDefault="00195167" w:rsidP="00195167">
      <w:pPr>
        <w:spacing w:line="240" w:lineRule="auto"/>
      </w:pPr>
      <w:r>
        <w:separator/>
      </w:r>
    </w:p>
  </w:endnote>
  <w:endnote w:type="continuationSeparator" w:id="0">
    <w:p w14:paraId="5C58B896" w14:textId="77777777" w:rsidR="00195167" w:rsidRDefault="00195167" w:rsidP="001951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AA8C6" w14:textId="77777777" w:rsidR="00195167" w:rsidRDefault="00195167" w:rsidP="00195167">
      <w:pPr>
        <w:spacing w:line="240" w:lineRule="auto"/>
      </w:pPr>
      <w:r>
        <w:separator/>
      </w:r>
    </w:p>
  </w:footnote>
  <w:footnote w:type="continuationSeparator" w:id="0">
    <w:p w14:paraId="119DBBBE" w14:textId="77777777" w:rsidR="00195167" w:rsidRDefault="00195167" w:rsidP="00195167">
      <w:pPr>
        <w:spacing w:line="240" w:lineRule="auto"/>
      </w:pPr>
      <w:r>
        <w:continuationSeparator/>
      </w:r>
    </w:p>
  </w:footnote>
  <w:footnote w:id="1">
    <w:p w14:paraId="677B720E" w14:textId="77777777" w:rsidR="00550AF7" w:rsidRDefault="00550AF7" w:rsidP="00550AF7">
      <w:pPr>
        <w:spacing w:line="240" w:lineRule="auto"/>
        <w:rPr>
          <w:sz w:val="16"/>
          <w:szCs w:val="16"/>
        </w:rPr>
      </w:pPr>
      <w:r>
        <w:rPr>
          <w:rStyle w:val="Rimandonotaapidipagina"/>
        </w:rPr>
        <w:footnoteRef/>
      </w:r>
      <w:r>
        <w:t xml:space="preserve"> </w:t>
      </w:r>
      <w:bookmarkStart w:id="0" w:name="_Hlk138420671"/>
      <w:bookmarkStart w:id="1"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0"/>
    </w:p>
    <w:bookmarkEnd w:id="1"/>
    <w:p w14:paraId="29C7738E" w14:textId="5F62AC5E" w:rsidR="00550AF7" w:rsidRDefault="00550AF7">
      <w:pPr>
        <w:pStyle w:val="Testonotaapidipagina"/>
      </w:pPr>
    </w:p>
  </w:footnote>
  <w:footnote w:id="2">
    <w:p w14:paraId="0920DC2A" w14:textId="77777777" w:rsidR="00550AF7" w:rsidRDefault="00550AF7" w:rsidP="00550AF7">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593DE5A6" w14:textId="30D8D2EF" w:rsidR="00550AF7" w:rsidRDefault="00550AF7">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45A"/>
    <w:rsid w:val="0009245A"/>
    <w:rsid w:val="00187B99"/>
    <w:rsid w:val="00195167"/>
    <w:rsid w:val="002014DD"/>
    <w:rsid w:val="002421BF"/>
    <w:rsid w:val="002D5E17"/>
    <w:rsid w:val="003A1654"/>
    <w:rsid w:val="004D1217"/>
    <w:rsid w:val="004D6008"/>
    <w:rsid w:val="00524EB1"/>
    <w:rsid w:val="00550AF7"/>
    <w:rsid w:val="00584388"/>
    <w:rsid w:val="00640794"/>
    <w:rsid w:val="006F1772"/>
    <w:rsid w:val="008942E7"/>
    <w:rsid w:val="008A1204"/>
    <w:rsid w:val="00900CCA"/>
    <w:rsid w:val="00924B77"/>
    <w:rsid w:val="00940DA2"/>
    <w:rsid w:val="009E055C"/>
    <w:rsid w:val="00A74F6F"/>
    <w:rsid w:val="00AD7557"/>
    <w:rsid w:val="00B50C5D"/>
    <w:rsid w:val="00B51253"/>
    <w:rsid w:val="00B525CC"/>
    <w:rsid w:val="00C84D91"/>
    <w:rsid w:val="00D404F2"/>
    <w:rsid w:val="00E3559C"/>
    <w:rsid w:val="00E43D9A"/>
    <w:rsid w:val="00E607E6"/>
    <w:rsid w:val="00FE13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F61CCE"/>
  <w15:chartTrackingRefBased/>
  <w15:docId w15:val="{4CF4DBAC-7F11-4BD3-8435-ED4FB2CF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E43D9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unhideWhenUsed/>
    <w:rsid w:val="00195167"/>
    <w:pPr>
      <w:spacing w:line="240" w:lineRule="auto"/>
    </w:pPr>
    <w:rPr>
      <w:szCs w:val="20"/>
    </w:rPr>
  </w:style>
  <w:style w:type="character" w:customStyle="1" w:styleId="TestonotaapidipaginaCarattere">
    <w:name w:val="Testo nota a piè di pagina Carattere"/>
    <w:basedOn w:val="Carpredefinitoparagrafo"/>
    <w:link w:val="Testonotaapidipagina"/>
    <w:rsid w:val="00195167"/>
  </w:style>
  <w:style w:type="character" w:styleId="Rimandonotaapidipagina">
    <w:name w:val="footnote reference"/>
    <w:basedOn w:val="Carpredefinitoparagrafo"/>
    <w:unhideWhenUsed/>
    <w:rsid w:val="00195167"/>
    <w:rPr>
      <w:vertAlign w:val="superscript"/>
    </w:rPr>
  </w:style>
  <w:style w:type="paragraph" w:styleId="NormaleWeb">
    <w:name w:val="Normal (Web)"/>
    <w:basedOn w:val="Normale"/>
    <w:uiPriority w:val="99"/>
    <w:unhideWhenUsed/>
    <w:rsid w:val="00195167"/>
    <w:pPr>
      <w:tabs>
        <w:tab w:val="clear" w:pos="284"/>
      </w:tabs>
      <w:spacing w:before="100" w:beforeAutospacing="1" w:after="100" w:afterAutospacing="1" w:line="240" w:lineRule="auto"/>
      <w:jc w:val="left"/>
    </w:pPr>
    <w:rPr>
      <w:sz w:val="24"/>
    </w:rPr>
  </w:style>
  <w:style w:type="character" w:styleId="Collegamentoipertestuale">
    <w:name w:val="Hyperlink"/>
    <w:basedOn w:val="Carpredefinitoparagrafo"/>
    <w:rsid w:val="00550AF7"/>
    <w:rPr>
      <w:color w:val="0563C1" w:themeColor="hyperlink"/>
      <w:u w:val="single"/>
    </w:rPr>
  </w:style>
  <w:style w:type="character" w:styleId="Menzionenonrisolta">
    <w:name w:val="Unresolved Mention"/>
    <w:basedOn w:val="Carpredefinitoparagrafo"/>
    <w:uiPriority w:val="99"/>
    <w:semiHidden/>
    <w:unhideWhenUsed/>
    <w:rsid w:val="00550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peter-brown/il-culto-dei-santi-lorigine-e-la-diffusione-di-una-nuova-religiosita-9788806163310-213239.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A856E-6E72-4195-AB3E-0B98CC51E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4</Pages>
  <Words>1057</Words>
  <Characters>6974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Locci Amedeo</cp:lastModifiedBy>
  <cp:revision>4</cp:revision>
  <cp:lastPrinted>2003-03-27T10:42:00Z</cp:lastPrinted>
  <dcterms:created xsi:type="dcterms:W3CDTF">2023-05-09T13:18:00Z</dcterms:created>
  <dcterms:modified xsi:type="dcterms:W3CDTF">2023-06-28T08:37:00Z</dcterms:modified>
</cp:coreProperties>
</file>