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2622" w14:textId="77777777" w:rsidR="003053CD" w:rsidRPr="00D80231" w:rsidRDefault="003053CD" w:rsidP="003053CD">
      <w:pPr>
        <w:pStyle w:val="Titolo1"/>
        <w:rPr>
          <w:noProof w:val="0"/>
        </w:rPr>
      </w:pPr>
      <w:r w:rsidRPr="00D80231">
        <w:rPr>
          <w:noProof w:val="0"/>
        </w:rPr>
        <w:t>Storia dell</w:t>
      </w:r>
      <w:r w:rsidR="006A7B54">
        <w:rPr>
          <w:noProof w:val="0"/>
        </w:rPr>
        <w:t>a</w:t>
      </w:r>
      <w:r w:rsidRPr="00D80231">
        <w:rPr>
          <w:noProof w:val="0"/>
        </w:rPr>
        <w:t xml:space="preserve"> civiltà e delle culture politiche </w:t>
      </w:r>
    </w:p>
    <w:p w14:paraId="1F79CAAF" w14:textId="77777777" w:rsidR="003053CD" w:rsidRPr="00E75B25" w:rsidRDefault="003053CD" w:rsidP="00E75B25">
      <w:pPr>
        <w:pStyle w:val="Titolo2"/>
      </w:pPr>
      <w:r w:rsidRPr="00E75B25">
        <w:t>Prof. Andrea Plebani</w:t>
      </w:r>
    </w:p>
    <w:p w14:paraId="1E61575F" w14:textId="77777777" w:rsidR="002D5E17" w:rsidRDefault="003053CD" w:rsidP="003053C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761890B" w14:textId="0844F994" w:rsidR="003053CD" w:rsidRDefault="00E75B25" w:rsidP="003053CD">
      <w:r w:rsidRPr="00E75B25">
        <w:t xml:space="preserve">Il </w:t>
      </w:r>
      <w:r w:rsidR="003053CD" w:rsidRPr="00E75B25">
        <w:t>c</w:t>
      </w:r>
      <w:r w:rsidR="003053CD" w:rsidRPr="00D80231">
        <w:t>orso intende introdurre e sviluppare le principali dinamiche storiche delle relazioni internazionali a partire dal primo conflitto mondiale, sottolineando le complessità e le pluralità storiche, socio-politiche e culturali delle diverse macro-regioni del globo. Particolare attenzione sarà dedicata agli eventi principali del XX secolo, al passaggio dal sistema bipolare a quello post-bipolare</w:t>
      </w:r>
      <w:r w:rsidR="00211C4B">
        <w:t xml:space="preserve"> e al</w:t>
      </w:r>
      <w:r w:rsidR="004D7F74">
        <w:t xml:space="preserve"> cosiddetto </w:t>
      </w:r>
      <w:r w:rsidR="003053CD" w:rsidRPr="00D80231">
        <w:t xml:space="preserve">arco di crisi mediorientale, al fine di fornire </w:t>
      </w:r>
      <w:r w:rsidR="004D7F74">
        <w:t>strumenti atti a</w:t>
      </w:r>
      <w:r w:rsidR="003053CD" w:rsidRPr="00D80231">
        <w:t xml:space="preserve"> meglio comprendere la contemporaneità.</w:t>
      </w:r>
    </w:p>
    <w:p w14:paraId="4249398F" w14:textId="6B9454B4" w:rsidR="0008038E" w:rsidRPr="003626CE" w:rsidRDefault="00174A70" w:rsidP="008D790C">
      <w:pPr>
        <w:ind w:left="284" w:hanging="284"/>
        <w:rPr>
          <w:i/>
          <w:iCs/>
        </w:rPr>
      </w:pPr>
      <w:r>
        <w:t xml:space="preserve">i) </w:t>
      </w:r>
      <w:r w:rsidRPr="00174A70">
        <w:t xml:space="preserve"> </w:t>
      </w:r>
      <w:r w:rsidRPr="003626CE">
        <w:rPr>
          <w:i/>
          <w:iCs/>
        </w:rPr>
        <w:t>Conoscenza e comprensione</w:t>
      </w:r>
      <w:r w:rsidR="00AE6E68" w:rsidRPr="003626CE">
        <w:rPr>
          <w:i/>
          <w:iCs/>
        </w:rPr>
        <w:t xml:space="preserve"> </w:t>
      </w:r>
    </w:p>
    <w:p w14:paraId="0E229C7B" w14:textId="77777777" w:rsidR="00AE6E68" w:rsidRDefault="00AE6E68" w:rsidP="008D790C">
      <w:pPr>
        <w:spacing w:after="120"/>
        <w:ind w:left="284" w:hanging="284"/>
      </w:pPr>
      <w:r>
        <w:t>A</w:t>
      </w:r>
      <w:r w:rsidRPr="00D80231">
        <w:t>l termine dell'insegnamento gli studenti avranno acquisito una conoscenza di massima dei principali processi storici che hanno segnato il XX secolo e l’inizio del nuovo millennio, sapranno contestualizzarli e analizzare gli avvenimenti esaminati alla luce della complessità, dei rapporti di forza e delle dinamiche socio-culturali del periodo. Gli studenti saranno anche in grado di guardare all’attuale contesto internazionale con uno sguardo fondato su</w:t>
      </w:r>
      <w:r>
        <w:t xml:space="preserve"> una visione di lungo periodo.</w:t>
      </w:r>
    </w:p>
    <w:p w14:paraId="25A3B55D" w14:textId="79D48877" w:rsidR="008F5B01" w:rsidRDefault="00174A70" w:rsidP="008D790C">
      <w:pPr>
        <w:ind w:left="284" w:hanging="284"/>
      </w:pPr>
      <w:r>
        <w:t xml:space="preserve">ii) </w:t>
      </w:r>
      <w:r w:rsidR="008F5B01" w:rsidRPr="008F5B01">
        <w:rPr>
          <w:i/>
        </w:rPr>
        <w:t>Capacità di applicare le conoscenze acquisite</w:t>
      </w:r>
      <w:r w:rsidR="008F5B01" w:rsidRPr="00D80231">
        <w:t xml:space="preserve"> </w:t>
      </w:r>
    </w:p>
    <w:p w14:paraId="14717546" w14:textId="57382245" w:rsidR="00E75B25" w:rsidRDefault="008F5B01" w:rsidP="008D790C">
      <w:pPr>
        <w:ind w:left="284" w:hanging="284"/>
      </w:pPr>
      <w:r>
        <w:t>G</w:t>
      </w:r>
      <w:r w:rsidR="003053CD" w:rsidRPr="00D80231">
        <w:t>li studenti sapranno formulare osservazioni critiche sullo sviluppo delle istituzioni socio-politiche, culturali e di sicurezza</w:t>
      </w:r>
      <w:r w:rsidR="003053CD">
        <w:t xml:space="preserve"> delle aree esaminate</w:t>
      </w:r>
      <w:r w:rsidR="003053CD" w:rsidRPr="00D80231">
        <w:t>. Essi saranno in grado di accedere in modo critico alla letteratura corrente, a fonti documentarie, giornalistiche e multimediali e a formulare un giudizio critico sull’evoluzione dello scenario internazionale.</w:t>
      </w:r>
    </w:p>
    <w:p w14:paraId="5FACB2A7" w14:textId="698433B1" w:rsidR="008F5B01" w:rsidRPr="00D80231" w:rsidRDefault="008F5B01" w:rsidP="008D790C">
      <w:pPr>
        <w:ind w:left="284" w:hanging="284"/>
      </w:pPr>
      <w:r w:rsidRPr="00D80231">
        <w:t>ii</w:t>
      </w:r>
      <w:r w:rsidR="00174A70">
        <w:t>i</w:t>
      </w:r>
      <w:r w:rsidRPr="00D80231">
        <w:t>)</w:t>
      </w:r>
      <w:r w:rsidRPr="00D80231">
        <w:tab/>
      </w:r>
      <w:r w:rsidRPr="008F5B01">
        <w:rPr>
          <w:i/>
        </w:rPr>
        <w:t>Capacità di analisi critica e abilità comunicative</w:t>
      </w:r>
    </w:p>
    <w:p w14:paraId="7F4EA1A8" w14:textId="7EF1B0DF" w:rsidR="003053CD" w:rsidRDefault="003053CD" w:rsidP="008D790C">
      <w:pPr>
        <w:pStyle w:val="Paragrafoelenco"/>
        <w:ind w:left="284" w:hanging="284"/>
      </w:pPr>
      <w:r w:rsidRPr="00D80231">
        <w:t>Attraverso lo studio della storia delle civiltà e delle culture politiche gli studenti potranno migliorare la propria capacità di analisi delle vicende storiche del XX e dell’inizio del XXI secolo. Essi potranno meglio comprendere anche il contesto attuale</w:t>
      </w:r>
      <w:r>
        <w:t>,</w:t>
      </w:r>
      <w:r w:rsidRPr="00D80231">
        <w:t xml:space="preserve"> apprezzandone le discontinuità col passato così come i principali elementi di continuità.</w:t>
      </w:r>
      <w:r>
        <w:t xml:space="preserve"> </w:t>
      </w:r>
      <w:r w:rsidRPr="00D80231">
        <w:t>La capacità di apprendimento sarà stim</w:t>
      </w:r>
      <w:r w:rsidR="004A347B">
        <w:t>olata attraverso presentazioni</w:t>
      </w:r>
      <w:r w:rsidRPr="00D80231">
        <w:t>, seminari e discussioni. Alla fine del corso gli studenti saranno in grado di guardare al contesto internazionale con uno sguardo critico, di adottare una terminologia specialistica e di ricorrere a strume</w:t>
      </w:r>
      <w:r>
        <w:t>n</w:t>
      </w:r>
      <w:r w:rsidRPr="00D80231">
        <w:t>ti di analisi adeguati.</w:t>
      </w:r>
    </w:p>
    <w:p w14:paraId="069CA6F1" w14:textId="77777777" w:rsidR="003053CD" w:rsidRPr="003053CD" w:rsidRDefault="003053CD" w:rsidP="003053C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CD4DF02" w14:textId="1D1FC449" w:rsidR="005D3345" w:rsidRDefault="005D3345" w:rsidP="005D3345">
      <w:pPr>
        <w:numPr>
          <w:ilvl w:val="0"/>
          <w:numId w:val="1"/>
        </w:numPr>
        <w:spacing w:line="240" w:lineRule="exact"/>
        <w:ind w:left="284" w:hanging="284"/>
      </w:pPr>
      <w:r>
        <w:t>L’assetto internazionale all’</w:t>
      </w:r>
      <w:r w:rsidR="0097501B">
        <w:t>alba</w:t>
      </w:r>
      <w:r>
        <w:t xml:space="preserve"> del XX secolo</w:t>
      </w:r>
    </w:p>
    <w:p w14:paraId="42BD173C" w14:textId="517C64F6" w:rsidR="003053CD" w:rsidRPr="00D80231" w:rsidRDefault="003053CD" w:rsidP="008F5B01">
      <w:pPr>
        <w:numPr>
          <w:ilvl w:val="0"/>
          <w:numId w:val="1"/>
        </w:numPr>
        <w:spacing w:line="240" w:lineRule="exact"/>
        <w:ind w:left="284" w:hanging="284"/>
      </w:pPr>
      <w:r w:rsidRPr="00D80231">
        <w:t xml:space="preserve">La </w:t>
      </w:r>
      <w:r>
        <w:t>Prima guerra mondiale</w:t>
      </w:r>
      <w:r w:rsidRPr="00D80231">
        <w:t xml:space="preserve"> e il suo impatto sul sistema internazionale </w:t>
      </w:r>
    </w:p>
    <w:p w14:paraId="6B312EAA" w14:textId="77777777" w:rsidR="003053CD" w:rsidRPr="00D80231" w:rsidRDefault="003053CD" w:rsidP="008F5B01">
      <w:pPr>
        <w:numPr>
          <w:ilvl w:val="0"/>
          <w:numId w:val="1"/>
        </w:numPr>
        <w:spacing w:line="240" w:lineRule="exact"/>
        <w:ind w:left="284" w:hanging="284"/>
      </w:pPr>
      <w:r w:rsidRPr="00D80231">
        <w:t>Il fallimento della politica di sicurezza fra le due guerre</w:t>
      </w:r>
    </w:p>
    <w:p w14:paraId="58D80FBD" w14:textId="77777777" w:rsidR="003053CD" w:rsidRPr="00D80231" w:rsidRDefault="003053CD" w:rsidP="008F5B01">
      <w:pPr>
        <w:numPr>
          <w:ilvl w:val="0"/>
          <w:numId w:val="1"/>
        </w:numPr>
        <w:spacing w:line="240" w:lineRule="exact"/>
        <w:ind w:left="284" w:hanging="284"/>
      </w:pPr>
      <w:r w:rsidRPr="00D80231">
        <w:lastRenderedPageBreak/>
        <w:t xml:space="preserve">Il </w:t>
      </w:r>
      <w:r>
        <w:t>S</w:t>
      </w:r>
      <w:r w:rsidRPr="00D80231">
        <w:t xml:space="preserve">econdo conflitto mondiale e il tramonto degli imperi </w:t>
      </w:r>
    </w:p>
    <w:p w14:paraId="73E0B9B9" w14:textId="77777777" w:rsidR="003053CD" w:rsidRPr="00D80231" w:rsidRDefault="003053CD" w:rsidP="008F5B01">
      <w:pPr>
        <w:numPr>
          <w:ilvl w:val="0"/>
          <w:numId w:val="2"/>
        </w:numPr>
        <w:spacing w:line="240" w:lineRule="exact"/>
        <w:ind w:left="284" w:hanging="284"/>
      </w:pPr>
      <w:r w:rsidRPr="00D80231">
        <w:t>La nascita dei due blocchi e l’inizio della Guerra Fredda</w:t>
      </w:r>
    </w:p>
    <w:p w14:paraId="0F41D5E9" w14:textId="77777777" w:rsidR="003053CD" w:rsidRPr="00D80231" w:rsidRDefault="003053CD" w:rsidP="008F5B01">
      <w:pPr>
        <w:numPr>
          <w:ilvl w:val="0"/>
          <w:numId w:val="2"/>
        </w:numPr>
        <w:spacing w:line="240" w:lineRule="exact"/>
        <w:ind w:left="284" w:hanging="284"/>
      </w:pPr>
      <w:r w:rsidRPr="00D80231">
        <w:t>La crisi di Cuba e l’inizio della distensione</w:t>
      </w:r>
    </w:p>
    <w:p w14:paraId="6BB80E1B" w14:textId="13CE9E9A" w:rsidR="003053CD" w:rsidRPr="00D80231" w:rsidRDefault="003053CD" w:rsidP="008F5B01">
      <w:pPr>
        <w:numPr>
          <w:ilvl w:val="0"/>
          <w:numId w:val="2"/>
        </w:numPr>
        <w:spacing w:line="240" w:lineRule="exact"/>
        <w:ind w:left="284" w:hanging="284"/>
      </w:pPr>
      <w:r w:rsidRPr="00D80231">
        <w:t xml:space="preserve">Il 1979, un anno di grandi cambiamenti: Afghanistan, </w:t>
      </w:r>
      <w:r w:rsidR="00104D00">
        <w:t xml:space="preserve">Egitto-Israele, </w:t>
      </w:r>
      <w:r w:rsidRPr="00D80231">
        <w:t>Iran</w:t>
      </w:r>
      <w:r w:rsidR="003B1771">
        <w:t xml:space="preserve"> e Iraq</w:t>
      </w:r>
      <w:r w:rsidRPr="00D80231">
        <w:t xml:space="preserve"> </w:t>
      </w:r>
    </w:p>
    <w:p w14:paraId="0F020012" w14:textId="77777777" w:rsidR="003053CD" w:rsidRPr="00D80231" w:rsidRDefault="003053CD" w:rsidP="008F5B01">
      <w:pPr>
        <w:numPr>
          <w:ilvl w:val="0"/>
          <w:numId w:val="2"/>
        </w:numPr>
        <w:spacing w:line="240" w:lineRule="exact"/>
        <w:ind w:left="284" w:hanging="284"/>
      </w:pPr>
      <w:r w:rsidRPr="00D80231">
        <w:t>L’ultima fase della Guerra Fredda e l’implosione dell’Unione Sovietica</w:t>
      </w:r>
    </w:p>
    <w:p w14:paraId="5AC9797F" w14:textId="77777777" w:rsidR="003053CD" w:rsidRPr="00D80231" w:rsidRDefault="003053CD" w:rsidP="008F5B01">
      <w:pPr>
        <w:numPr>
          <w:ilvl w:val="0"/>
          <w:numId w:val="2"/>
        </w:numPr>
        <w:spacing w:line="240" w:lineRule="exact"/>
        <w:ind w:left="284" w:hanging="284"/>
      </w:pPr>
      <w:r w:rsidRPr="00D80231">
        <w:t>Il periodo post-bipolare e le illusioni del nuovo ordine mondiale</w:t>
      </w:r>
    </w:p>
    <w:p w14:paraId="7E46D77F" w14:textId="0B58CBDE" w:rsidR="003053CD" w:rsidRDefault="003053CD" w:rsidP="008F5B01">
      <w:pPr>
        <w:numPr>
          <w:ilvl w:val="0"/>
          <w:numId w:val="2"/>
        </w:numPr>
        <w:spacing w:line="240" w:lineRule="exact"/>
        <w:ind w:left="284" w:hanging="284"/>
      </w:pPr>
      <w:r w:rsidRPr="00D80231">
        <w:t>Il 2001 e la graduale ridefinizione degli assetti globali</w:t>
      </w:r>
    </w:p>
    <w:p w14:paraId="6891B2ED" w14:textId="468FB646" w:rsidR="00C47991" w:rsidRPr="00D80231" w:rsidRDefault="00C47991" w:rsidP="008F5B01">
      <w:pPr>
        <w:numPr>
          <w:ilvl w:val="0"/>
          <w:numId w:val="2"/>
        </w:numPr>
        <w:spacing w:line="240" w:lineRule="exact"/>
        <w:ind w:left="284" w:hanging="284"/>
      </w:pPr>
      <w:r>
        <w:t>L’impatto della minaccia jihadista sul sistema internazionale</w:t>
      </w:r>
    </w:p>
    <w:p w14:paraId="129CCE7A" w14:textId="042DB48E" w:rsidR="003053CD" w:rsidRPr="00D80231" w:rsidRDefault="003053CD" w:rsidP="008F5B01">
      <w:pPr>
        <w:numPr>
          <w:ilvl w:val="0"/>
          <w:numId w:val="2"/>
        </w:numPr>
        <w:spacing w:line="240" w:lineRule="exact"/>
        <w:ind w:left="284" w:hanging="284"/>
      </w:pPr>
      <w:r w:rsidRPr="00D80231">
        <w:t xml:space="preserve">L’arco di crisi mediorientale e le sue </w:t>
      </w:r>
      <w:r w:rsidR="0026338E">
        <w:t xml:space="preserve">molteplici </w:t>
      </w:r>
      <w:r w:rsidRPr="00D80231">
        <w:t>sfaccettature</w:t>
      </w:r>
    </w:p>
    <w:p w14:paraId="24A9CFDA" w14:textId="156F01A0" w:rsidR="003053CD" w:rsidRDefault="003053CD" w:rsidP="003053C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E44D8F">
        <w:rPr>
          <w:rStyle w:val="Rimandonotaapidipagina"/>
          <w:b/>
          <w:i/>
          <w:sz w:val="18"/>
        </w:rPr>
        <w:footnoteReference w:id="1"/>
      </w:r>
    </w:p>
    <w:p w14:paraId="08A399B6" w14:textId="11079562" w:rsidR="006F39BA" w:rsidRPr="007E631F" w:rsidRDefault="002A046F" w:rsidP="008D790C">
      <w:pPr>
        <w:pStyle w:val="Testo2"/>
        <w:numPr>
          <w:ilvl w:val="0"/>
          <w:numId w:val="6"/>
        </w:numPr>
        <w:spacing w:line="240" w:lineRule="atLeast"/>
        <w:ind w:left="567" w:hanging="283"/>
        <w:rPr>
          <w:spacing w:val="-5"/>
          <w:szCs w:val="16"/>
        </w:rPr>
      </w:pPr>
      <w:r w:rsidRPr="008D790C">
        <w:rPr>
          <w:smallCaps/>
          <w:spacing w:val="-5"/>
          <w:szCs w:val="16"/>
        </w:rPr>
        <w:t xml:space="preserve">A. </w:t>
      </w:r>
      <w:r w:rsidR="003053CD" w:rsidRPr="008D790C">
        <w:rPr>
          <w:smallCaps/>
          <w:spacing w:val="-5"/>
          <w:szCs w:val="16"/>
        </w:rPr>
        <w:t>Varsori,</w:t>
      </w:r>
      <w:r w:rsidR="003053CD" w:rsidRPr="008D790C">
        <w:rPr>
          <w:i/>
          <w:spacing w:val="-5"/>
          <w:szCs w:val="16"/>
        </w:rPr>
        <w:t xml:space="preserve"> Storia internazionale. Dal 1919 a oggi,</w:t>
      </w:r>
      <w:r w:rsidR="003053CD" w:rsidRPr="008D790C">
        <w:rPr>
          <w:spacing w:val="-5"/>
          <w:szCs w:val="16"/>
        </w:rPr>
        <w:t xml:space="preserve"> Il Mulino, Bologna, 20</w:t>
      </w:r>
      <w:r w:rsidR="005F1B3C" w:rsidRPr="008D790C">
        <w:rPr>
          <w:spacing w:val="-5"/>
          <w:szCs w:val="16"/>
        </w:rPr>
        <w:t>20</w:t>
      </w:r>
      <w:r w:rsidR="003053CD" w:rsidRPr="008D790C">
        <w:rPr>
          <w:spacing w:val="-5"/>
          <w:szCs w:val="16"/>
        </w:rPr>
        <w:t xml:space="preserve">. </w:t>
      </w:r>
      <w:r w:rsidR="006F39BA" w:rsidRPr="008D790C">
        <w:rPr>
          <w:iCs/>
          <w:szCs w:val="16"/>
        </w:rPr>
        <w:t xml:space="preserve">N.B. </w:t>
      </w:r>
      <w:hyperlink r:id="rId11" w:history="1">
        <w:r w:rsidR="00E44D8F" w:rsidRPr="00E44D8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EC98F50" w14:textId="6B681055" w:rsidR="003053CD" w:rsidRDefault="00B94622" w:rsidP="008D790C">
      <w:pPr>
        <w:pStyle w:val="Testo1"/>
        <w:numPr>
          <w:ilvl w:val="0"/>
          <w:numId w:val="6"/>
        </w:numPr>
        <w:ind w:left="567" w:hanging="283"/>
        <w:rPr>
          <w:b/>
          <w:bCs/>
          <w:szCs w:val="16"/>
          <w:u w:val="single"/>
        </w:rPr>
      </w:pPr>
      <w:r w:rsidRPr="009E7D4A">
        <w:rPr>
          <w:b/>
          <w:bCs/>
          <w:szCs w:val="16"/>
          <w:u w:val="single"/>
        </w:rPr>
        <w:t xml:space="preserve">Il </w:t>
      </w:r>
      <w:r w:rsidR="003053CD" w:rsidRPr="009E7D4A">
        <w:rPr>
          <w:b/>
          <w:bCs/>
          <w:szCs w:val="16"/>
          <w:u w:val="single"/>
        </w:rPr>
        <w:t xml:space="preserve">materiale didattico e </w:t>
      </w:r>
      <w:r w:rsidRPr="009E7D4A">
        <w:rPr>
          <w:b/>
          <w:bCs/>
          <w:szCs w:val="16"/>
          <w:u w:val="single"/>
        </w:rPr>
        <w:t xml:space="preserve">i </w:t>
      </w:r>
      <w:r w:rsidR="003053CD" w:rsidRPr="009E7D4A">
        <w:rPr>
          <w:b/>
          <w:bCs/>
          <w:szCs w:val="16"/>
          <w:u w:val="single"/>
        </w:rPr>
        <w:t>testi d’approfondimento resi disponibili su blackboard durante il corso</w:t>
      </w:r>
      <w:r w:rsidRPr="009E7D4A">
        <w:rPr>
          <w:b/>
          <w:bCs/>
          <w:szCs w:val="16"/>
          <w:u w:val="single"/>
        </w:rPr>
        <w:t xml:space="preserve"> sono da considerarsi parte integrante delle bibliografia</w:t>
      </w:r>
    </w:p>
    <w:p w14:paraId="4A5A5EF0" w14:textId="6B88E74D" w:rsidR="002A046F" w:rsidRPr="009E7D4A" w:rsidRDefault="002A046F" w:rsidP="00027FBB">
      <w:pPr>
        <w:pStyle w:val="Testo1"/>
        <w:numPr>
          <w:ilvl w:val="0"/>
          <w:numId w:val="6"/>
        </w:numPr>
        <w:ind w:left="850" w:hanging="283"/>
        <w:rPr>
          <w:szCs w:val="16"/>
        </w:rPr>
      </w:pPr>
      <w:r w:rsidRPr="008D790C">
        <w:rPr>
          <w:iCs/>
          <w:szCs w:val="16"/>
          <w:u w:val="single"/>
        </w:rPr>
        <w:t xml:space="preserve">Per gli </w:t>
      </w:r>
      <w:r w:rsidRPr="009E7D4A">
        <w:rPr>
          <w:b/>
          <w:bCs/>
          <w:iCs/>
          <w:szCs w:val="16"/>
          <w:u w:val="single"/>
        </w:rPr>
        <w:t>studenti stranieri</w:t>
      </w:r>
      <w:r w:rsidRPr="008D790C">
        <w:rPr>
          <w:szCs w:val="16"/>
        </w:rPr>
        <w:t xml:space="preserve"> si suggerisce, a supporto della bibliografia, il seguente volume: </w:t>
      </w:r>
      <w:r w:rsidRPr="008D790C">
        <w:rPr>
          <w:smallCaps/>
          <w:spacing w:val="-5"/>
          <w:szCs w:val="16"/>
        </w:rPr>
        <w:t xml:space="preserve">W.R. </w:t>
      </w:r>
      <w:r w:rsidRPr="008D790C">
        <w:rPr>
          <w:rFonts w:eastAsia="Arial"/>
          <w:smallCaps/>
          <w:spacing w:val="-5"/>
          <w:szCs w:val="16"/>
        </w:rPr>
        <w:t>Keylor</w:t>
      </w:r>
      <w:r w:rsidRPr="008D790C">
        <w:rPr>
          <w:smallCaps/>
          <w:spacing w:val="-5"/>
          <w:szCs w:val="16"/>
        </w:rPr>
        <w:t>,</w:t>
      </w:r>
      <w:r w:rsidRPr="008D790C">
        <w:rPr>
          <w:i/>
          <w:spacing w:val="-5"/>
          <w:szCs w:val="16"/>
        </w:rPr>
        <w:t xml:space="preserve"> The Twentieth-Century World and Beyond: An International History since 1900,</w:t>
      </w:r>
      <w:r w:rsidRPr="008D790C">
        <w:rPr>
          <w:spacing w:val="-5"/>
          <w:szCs w:val="16"/>
        </w:rPr>
        <w:t xml:space="preserve"> Oxford University Press (6th rev. ed., 2011).</w:t>
      </w:r>
    </w:p>
    <w:p w14:paraId="4AE3E829" w14:textId="6D960A5E" w:rsidR="00492C57" w:rsidRPr="00492C57" w:rsidRDefault="00492C57" w:rsidP="00027FBB">
      <w:pPr>
        <w:pStyle w:val="Testo1"/>
        <w:numPr>
          <w:ilvl w:val="0"/>
          <w:numId w:val="6"/>
        </w:numPr>
        <w:spacing w:before="0"/>
        <w:ind w:left="850" w:hanging="283"/>
        <w:rPr>
          <w:szCs w:val="16"/>
        </w:rPr>
      </w:pPr>
      <w:r w:rsidRPr="00492C57">
        <w:rPr>
          <w:szCs w:val="16"/>
        </w:rPr>
        <w:t xml:space="preserve">La bibliografia per gli </w:t>
      </w:r>
      <w:r w:rsidRPr="00027FBB">
        <w:rPr>
          <w:b/>
          <w:bCs/>
          <w:szCs w:val="16"/>
          <w:u w:val="single"/>
        </w:rPr>
        <w:t>studenti che devono sostenere un’integrazione</w:t>
      </w:r>
      <w:r w:rsidRPr="007E631F">
        <w:rPr>
          <w:b/>
          <w:bCs/>
          <w:szCs w:val="16"/>
          <w:u w:val="single"/>
        </w:rPr>
        <w:t xml:space="preserve"> curriculare</w:t>
      </w:r>
      <w:r w:rsidR="00B654C2">
        <w:rPr>
          <w:b/>
          <w:bCs/>
          <w:szCs w:val="16"/>
          <w:u w:val="single"/>
        </w:rPr>
        <w:t>/</w:t>
      </w:r>
      <w:r w:rsidR="001808E6">
        <w:rPr>
          <w:b/>
          <w:bCs/>
          <w:szCs w:val="16"/>
          <w:u w:val="single"/>
        </w:rPr>
        <w:t>esame integrativo</w:t>
      </w:r>
      <w:r w:rsidRPr="00492C57">
        <w:rPr>
          <w:szCs w:val="16"/>
        </w:rPr>
        <w:t xml:space="preserve"> include:</w:t>
      </w:r>
    </w:p>
    <w:p w14:paraId="244E5B91" w14:textId="5A8FB69F" w:rsidR="00492C57" w:rsidRPr="00492C57" w:rsidRDefault="00492C57" w:rsidP="00027FBB">
      <w:pPr>
        <w:pStyle w:val="Testo1"/>
        <w:numPr>
          <w:ilvl w:val="1"/>
          <w:numId w:val="6"/>
        </w:numPr>
        <w:spacing w:before="0"/>
        <w:ind w:left="1723"/>
        <w:rPr>
          <w:szCs w:val="16"/>
        </w:rPr>
      </w:pPr>
      <w:r w:rsidRPr="00492C57">
        <w:rPr>
          <w:szCs w:val="16"/>
        </w:rPr>
        <w:t xml:space="preserve">Il volume A. VARSORI, </w:t>
      </w:r>
      <w:r w:rsidRPr="007E631F">
        <w:rPr>
          <w:i/>
          <w:iCs/>
          <w:szCs w:val="16"/>
        </w:rPr>
        <w:t>Storia internazionale. Dal 1919 a oggi</w:t>
      </w:r>
      <w:r w:rsidRPr="00492C57">
        <w:rPr>
          <w:szCs w:val="16"/>
        </w:rPr>
        <w:t xml:space="preserve">, Il Mulino, Bologna, 2020 </w:t>
      </w:r>
      <w:r w:rsidRPr="00492C57">
        <w:rPr>
          <w:szCs w:val="16"/>
          <w:u w:val="single"/>
        </w:rPr>
        <w:t xml:space="preserve">esclusi i capitoli 1, 2, 3 </w:t>
      </w:r>
      <w:r w:rsidR="00E44D8F">
        <w:rPr>
          <w:szCs w:val="16"/>
          <w:u w:val="single"/>
        </w:rPr>
        <w:t xml:space="preserve"> </w:t>
      </w:r>
      <w:hyperlink r:id="rId12" w:history="1">
        <w:r w:rsidR="00E44D8F" w:rsidRPr="00E44D8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D1B8804" w14:textId="193191C7" w:rsidR="00492C57" w:rsidRDefault="00492C57" w:rsidP="00027FBB">
      <w:pPr>
        <w:pStyle w:val="Testo1"/>
        <w:numPr>
          <w:ilvl w:val="1"/>
          <w:numId w:val="6"/>
        </w:numPr>
        <w:spacing w:before="0"/>
        <w:ind w:left="1723"/>
        <w:rPr>
          <w:szCs w:val="16"/>
        </w:rPr>
      </w:pPr>
      <w:r w:rsidRPr="00492C57">
        <w:rPr>
          <w:szCs w:val="16"/>
        </w:rPr>
        <w:t>Le slide caricate sulla pagina Blackboard del corso (sezione materiali – escluse quelle relative ai capitoli 1,2,3 del volume del Prof. Varsori)</w:t>
      </w:r>
    </w:p>
    <w:p w14:paraId="1DB2353E" w14:textId="77777777" w:rsidR="00492C57" w:rsidRPr="00492C57" w:rsidRDefault="00492C57" w:rsidP="00027FBB">
      <w:pPr>
        <w:pStyle w:val="Testo1"/>
        <w:spacing w:before="0"/>
        <w:ind w:left="1723" w:firstLine="0"/>
        <w:rPr>
          <w:szCs w:val="16"/>
        </w:rPr>
      </w:pPr>
    </w:p>
    <w:p w14:paraId="543DE016" w14:textId="3730415C" w:rsidR="00492C57" w:rsidRPr="00492C57" w:rsidRDefault="00492C57" w:rsidP="00027FBB">
      <w:pPr>
        <w:pStyle w:val="Testo1"/>
        <w:numPr>
          <w:ilvl w:val="0"/>
          <w:numId w:val="6"/>
        </w:numPr>
        <w:spacing w:before="0"/>
        <w:ind w:left="850" w:hanging="283"/>
        <w:rPr>
          <w:szCs w:val="16"/>
        </w:rPr>
      </w:pPr>
      <w:r w:rsidRPr="00492C57">
        <w:rPr>
          <w:szCs w:val="16"/>
        </w:rPr>
        <w:t xml:space="preserve">La bibliografia per gli </w:t>
      </w:r>
      <w:r w:rsidRPr="00027FBB">
        <w:rPr>
          <w:b/>
          <w:bCs/>
          <w:szCs w:val="16"/>
          <w:u w:val="single"/>
        </w:rPr>
        <w:t>studenti che devono sostenere un</w:t>
      </w:r>
      <w:r w:rsidR="004D1F99">
        <w:rPr>
          <w:b/>
          <w:bCs/>
          <w:szCs w:val="16"/>
          <w:u w:val="single"/>
        </w:rPr>
        <w:t xml:space="preserve"> colloquio integrativo</w:t>
      </w:r>
      <w:r w:rsidRPr="00492C57">
        <w:rPr>
          <w:szCs w:val="16"/>
        </w:rPr>
        <w:t xml:space="preserve"> include </w:t>
      </w:r>
    </w:p>
    <w:p w14:paraId="64CA95B7" w14:textId="79F8D054" w:rsidR="00492C57" w:rsidRPr="00492C57" w:rsidRDefault="00492C57" w:rsidP="00027FBB">
      <w:pPr>
        <w:pStyle w:val="Testo1"/>
        <w:numPr>
          <w:ilvl w:val="1"/>
          <w:numId w:val="6"/>
        </w:numPr>
        <w:spacing w:before="0"/>
        <w:ind w:left="1723"/>
        <w:rPr>
          <w:szCs w:val="16"/>
        </w:rPr>
      </w:pPr>
      <w:r w:rsidRPr="00492C57">
        <w:rPr>
          <w:szCs w:val="16"/>
        </w:rPr>
        <w:t>A. VARSORI</w:t>
      </w:r>
      <w:r w:rsidRPr="007E631F">
        <w:rPr>
          <w:i/>
          <w:iCs/>
          <w:szCs w:val="16"/>
        </w:rPr>
        <w:t>, Storia internazionale. Dal 1919 a oggi</w:t>
      </w:r>
      <w:r w:rsidRPr="00492C57">
        <w:rPr>
          <w:szCs w:val="16"/>
        </w:rPr>
        <w:t xml:space="preserve">, Il Mulino, Bologna, 2020 - </w:t>
      </w:r>
      <w:r w:rsidRPr="00492C57">
        <w:rPr>
          <w:szCs w:val="16"/>
          <w:u w:val="single"/>
        </w:rPr>
        <w:t xml:space="preserve">SOLO capitoli 8, 9, 10 </w:t>
      </w:r>
      <w:r w:rsidR="00E44D8F">
        <w:rPr>
          <w:szCs w:val="16"/>
          <w:u w:val="single"/>
        </w:rPr>
        <w:t xml:space="preserve"> </w:t>
      </w:r>
      <w:hyperlink r:id="rId13" w:history="1">
        <w:r w:rsidR="00E44D8F" w:rsidRPr="00E44D8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ADE72A2" w14:textId="77777777" w:rsidR="00492C57" w:rsidRPr="00492C57" w:rsidRDefault="00492C57" w:rsidP="00027FBB">
      <w:pPr>
        <w:pStyle w:val="Testo1"/>
        <w:numPr>
          <w:ilvl w:val="1"/>
          <w:numId w:val="6"/>
        </w:numPr>
        <w:spacing w:before="0"/>
        <w:ind w:left="1723"/>
        <w:rPr>
          <w:szCs w:val="16"/>
        </w:rPr>
      </w:pPr>
      <w:r w:rsidRPr="00492C57">
        <w:rPr>
          <w:szCs w:val="16"/>
        </w:rPr>
        <w:t>Le slide caricate sulla pagina Blackboard del corso (sezione materiali – solo quelle relative ai capitoli 8, 9, 10 del volume del Prof. Varsori)</w:t>
      </w:r>
    </w:p>
    <w:p w14:paraId="0EEA334D" w14:textId="77777777" w:rsidR="003053CD" w:rsidRPr="0040102B" w:rsidRDefault="003053CD" w:rsidP="00526D84">
      <w:pPr>
        <w:pStyle w:val="Testo1"/>
        <w:spacing w:before="240" w:after="120"/>
        <w:rPr>
          <w:b/>
          <w:i/>
        </w:rPr>
      </w:pPr>
      <w:r w:rsidRPr="0040102B">
        <w:rPr>
          <w:b/>
          <w:i/>
        </w:rPr>
        <w:t>DIDATTICA DEL CORSO</w:t>
      </w:r>
    </w:p>
    <w:p w14:paraId="49BEC127" w14:textId="0859D7B7" w:rsidR="003053CD" w:rsidRPr="00223D18" w:rsidRDefault="003053CD" w:rsidP="00223D18">
      <w:pPr>
        <w:pStyle w:val="Testo2"/>
      </w:pPr>
      <w:r w:rsidRPr="00223D18">
        <w:t>Lezioni , seminari tematici di approfondimento e testimonianze.</w:t>
      </w:r>
    </w:p>
    <w:p w14:paraId="3604C724" w14:textId="77777777" w:rsidR="003053CD" w:rsidRDefault="003053CD" w:rsidP="003053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BC4CE02" w14:textId="401FC68C" w:rsidR="00426E34" w:rsidRDefault="003053CD" w:rsidP="00526D84">
      <w:pPr>
        <w:pStyle w:val="Testo2"/>
      </w:pPr>
      <w:r w:rsidRPr="00223D18">
        <w:lastRenderedPageBreak/>
        <w:t>L’esame mira a verificare le capacità di analizzare in modo critico i contenuti del corso e di rielaborare e argomentare le conoscenze acquisite attraverso la discussione di riferimenti teorici e casi di studio.</w:t>
      </w:r>
      <w:r w:rsidR="00426E34">
        <w:t xml:space="preserve"> </w:t>
      </w:r>
      <w:r w:rsidR="00552DDC">
        <w:t>Salvo casi particolari, l</w:t>
      </w:r>
      <w:r w:rsidR="00AF5BE7" w:rsidRPr="00D20B53">
        <w:rPr>
          <w:u w:val="single"/>
        </w:rPr>
        <w:t>’esame</w:t>
      </w:r>
      <w:r w:rsidR="00C63703" w:rsidRPr="00D20B53">
        <w:rPr>
          <w:u w:val="single"/>
        </w:rPr>
        <w:t xml:space="preserve"> </w:t>
      </w:r>
      <w:r w:rsidR="00EC7E43" w:rsidRPr="00D20B53">
        <w:rPr>
          <w:u w:val="single"/>
        </w:rPr>
        <w:t xml:space="preserve">si terrà in </w:t>
      </w:r>
      <w:r w:rsidR="00AF5BE7" w:rsidRPr="00D20B53">
        <w:rPr>
          <w:u w:val="single"/>
        </w:rPr>
        <w:t>forma scritta</w:t>
      </w:r>
      <w:r w:rsidR="00D20B53">
        <w:t xml:space="preserve">. </w:t>
      </w:r>
    </w:p>
    <w:p w14:paraId="31E0008F" w14:textId="77777777" w:rsidR="00152ABA" w:rsidRDefault="003053CD" w:rsidP="00526D84">
      <w:pPr>
        <w:pStyle w:val="Testo2"/>
        <w:ind w:firstLine="0"/>
      </w:pPr>
      <w:r w:rsidRPr="00E50ADC">
        <w:rPr>
          <w:u w:val="single"/>
        </w:rPr>
        <w:t>L’esame in forma scritta</w:t>
      </w:r>
      <w:r w:rsidRPr="00223D18">
        <w:t xml:space="preserve"> consta di due moduli</w:t>
      </w:r>
      <w:r w:rsidR="00152ABA">
        <w:t xml:space="preserve"> e avrà una durata massima di 90 minuti</w:t>
      </w:r>
      <w:r w:rsidRPr="00223D18">
        <w:t xml:space="preserve">. </w:t>
      </w:r>
    </w:p>
    <w:p w14:paraId="18FB9B0B" w14:textId="3D364342" w:rsidR="00152ABA" w:rsidRDefault="003053CD" w:rsidP="00526D84">
      <w:pPr>
        <w:pStyle w:val="Testo2"/>
        <w:numPr>
          <w:ilvl w:val="0"/>
          <w:numId w:val="12"/>
        </w:numPr>
      </w:pPr>
      <w:r w:rsidRPr="00223D18">
        <w:t>Il primo prevede una serie di domande</w:t>
      </w:r>
      <w:r w:rsidR="00FE72B4">
        <w:t xml:space="preserve"> vero/falso e</w:t>
      </w:r>
      <w:r w:rsidRPr="00223D18">
        <w:t xml:space="preserve"> a risposta multipla per un punteggio massimo raggiungibile di </w:t>
      </w:r>
      <w:r w:rsidR="00240937">
        <w:t>1</w:t>
      </w:r>
      <w:r w:rsidR="00E620B6">
        <w:t>6</w:t>
      </w:r>
      <w:r w:rsidRPr="00223D18">
        <w:t xml:space="preserve">/30. Nel caso la valutazione di questo modulo risultasse inferiore a 10/30, il compito verrà considerato insufficiente. </w:t>
      </w:r>
    </w:p>
    <w:p w14:paraId="0257F15A" w14:textId="6EFE828D" w:rsidR="003053CD" w:rsidRDefault="003053CD" w:rsidP="00526D84">
      <w:pPr>
        <w:pStyle w:val="Testo2"/>
        <w:numPr>
          <w:ilvl w:val="0"/>
          <w:numId w:val="12"/>
        </w:numPr>
      </w:pPr>
      <w:r w:rsidRPr="00223D18">
        <w:t>Il secondo modulo consta di una domand</w:t>
      </w:r>
      <w:r w:rsidR="00B94341">
        <w:t>a</w:t>
      </w:r>
      <w:r w:rsidRPr="00223D18">
        <w:t xml:space="preserve"> a risposta aperta per un punteggio massimo raggiungibile di 1</w:t>
      </w:r>
      <w:r w:rsidR="00E620B6">
        <w:t>4</w:t>
      </w:r>
      <w:r w:rsidRPr="00223D18">
        <w:t>/30. La valutazione finale deriverà dalla somma delle valutazioni delle due parti.</w:t>
      </w:r>
    </w:p>
    <w:p w14:paraId="16466293" w14:textId="3483B121" w:rsidR="00E50ADC" w:rsidRDefault="00E50ADC" w:rsidP="00526D84">
      <w:pPr>
        <w:pStyle w:val="Testo2"/>
        <w:ind w:firstLine="0"/>
      </w:pPr>
      <w:r>
        <w:t xml:space="preserve">L’esame </w:t>
      </w:r>
      <w:r w:rsidR="00B8027D">
        <w:t>si terrà invece</w:t>
      </w:r>
      <w:r>
        <w:t xml:space="preserve"> </w:t>
      </w:r>
      <w:r w:rsidRPr="007B7CB4">
        <w:rPr>
          <w:u w:val="single"/>
        </w:rPr>
        <w:t>in forma orale</w:t>
      </w:r>
      <w:r w:rsidRPr="009A1D09">
        <w:t xml:space="preserve"> (</w:t>
      </w:r>
      <w:r w:rsidRPr="009A1D09">
        <w:rPr>
          <w:b/>
          <w:bCs/>
        </w:rPr>
        <w:t>previa conferma del docente</w:t>
      </w:r>
      <w:r w:rsidRPr="009A1D09">
        <w:t>)</w:t>
      </w:r>
    </w:p>
    <w:p w14:paraId="2540696A" w14:textId="0BDA9A77" w:rsidR="00E50ADC" w:rsidRDefault="00B8027D" w:rsidP="00526D84">
      <w:pPr>
        <w:pStyle w:val="Testo2"/>
        <w:numPr>
          <w:ilvl w:val="0"/>
          <w:numId w:val="8"/>
        </w:numPr>
      </w:pPr>
      <w:r>
        <w:t xml:space="preserve">per </w:t>
      </w:r>
      <w:r w:rsidR="00E50ADC">
        <w:t xml:space="preserve">gli studenti che abbiano ricevuto riscontro positivo dai </w:t>
      </w:r>
      <w:r w:rsidR="00E50ADC" w:rsidRPr="00B2029F">
        <w:rPr>
          <w:i/>
          <w:iCs/>
        </w:rPr>
        <w:t>Servizi per l’integrazione degli studenti con disabilità e con DSA</w:t>
      </w:r>
    </w:p>
    <w:p w14:paraId="3318C0FB" w14:textId="6B94831A" w:rsidR="00E50ADC" w:rsidRDefault="00EC5E8B" w:rsidP="00526D84">
      <w:pPr>
        <w:pStyle w:val="Testo2"/>
        <w:numPr>
          <w:ilvl w:val="0"/>
          <w:numId w:val="8"/>
        </w:numPr>
      </w:pPr>
      <w:r>
        <w:t xml:space="preserve">per </w:t>
      </w:r>
      <w:r w:rsidR="00E50ADC">
        <w:t>gli studenti stranieri che preferiscano sostenere l’esame in lingua inglese</w:t>
      </w:r>
    </w:p>
    <w:p w14:paraId="57B01CDF" w14:textId="3B765BC1" w:rsidR="00E50ADC" w:rsidRDefault="00E50ADC" w:rsidP="00526D84">
      <w:pPr>
        <w:pStyle w:val="Testo2"/>
        <w:numPr>
          <w:ilvl w:val="0"/>
          <w:numId w:val="8"/>
        </w:numPr>
      </w:pPr>
      <w:r>
        <w:t xml:space="preserve">nel caso in cui </w:t>
      </w:r>
      <w:r w:rsidRPr="00223D18">
        <w:t xml:space="preserve">il numero di studenti </w:t>
      </w:r>
      <w:r>
        <w:t>iscritti</w:t>
      </w:r>
      <w:r w:rsidRPr="00223D18">
        <w:t xml:space="preserve"> all’</w:t>
      </w:r>
      <w:r>
        <w:t>appello</w:t>
      </w:r>
      <w:r w:rsidRPr="00223D18">
        <w:t xml:space="preserve"> </w:t>
      </w:r>
      <w:r>
        <w:t>sia</w:t>
      </w:r>
      <w:r w:rsidRPr="00223D18">
        <w:t xml:space="preserve"> particolarmente ridotto</w:t>
      </w:r>
      <w:r>
        <w:t>;</w:t>
      </w:r>
    </w:p>
    <w:p w14:paraId="46AAD6C0" w14:textId="4945B7D7" w:rsidR="00EC5E8B" w:rsidRDefault="00EC5E8B" w:rsidP="00526D84">
      <w:pPr>
        <w:pStyle w:val="Testo2"/>
        <w:numPr>
          <w:ilvl w:val="0"/>
          <w:numId w:val="8"/>
        </w:numPr>
      </w:pPr>
      <w:r>
        <w:t>per gli studenti che debbano sostenere un’integrazione curriculare</w:t>
      </w:r>
      <w:r w:rsidR="00A93AA9">
        <w:t>/esame integrativo</w:t>
      </w:r>
      <w:r>
        <w:t xml:space="preserve"> </w:t>
      </w:r>
      <w:r w:rsidR="00183818">
        <w:t>o un colloquio integrativo</w:t>
      </w:r>
    </w:p>
    <w:p w14:paraId="1A0BA7A4" w14:textId="7D48DFE1" w:rsidR="00D90268" w:rsidRDefault="00D90268" w:rsidP="00526D84">
      <w:pPr>
        <w:pStyle w:val="Testo2"/>
        <w:numPr>
          <w:ilvl w:val="0"/>
          <w:numId w:val="8"/>
        </w:numPr>
      </w:pPr>
      <w:r>
        <w:t>nei rimanenti casi previsti dall’Ateneo</w:t>
      </w:r>
      <w:r w:rsidR="001E31B7">
        <w:t xml:space="preserve"> legati alla situazione pandemica e alla crisi ucraina</w:t>
      </w:r>
    </w:p>
    <w:p w14:paraId="02D2C797" w14:textId="6EE61E5F" w:rsidR="003053CD" w:rsidRPr="00223D18" w:rsidRDefault="003053CD" w:rsidP="00526D84">
      <w:pPr>
        <w:pStyle w:val="Testo2"/>
        <w:ind w:firstLine="0"/>
      </w:pPr>
      <w:r w:rsidRPr="00223D18">
        <w:t xml:space="preserve">L’esame in forma orale consterà di </w:t>
      </w:r>
      <w:r w:rsidR="0034631F">
        <w:t>una serie di</w:t>
      </w:r>
      <w:r w:rsidRPr="00223D18">
        <w:t xml:space="preserve"> domande a risposta aperta.</w:t>
      </w:r>
    </w:p>
    <w:p w14:paraId="6B3FA0AE" w14:textId="77777777" w:rsidR="003053CD" w:rsidRDefault="003053CD" w:rsidP="003053CD">
      <w:pPr>
        <w:spacing w:before="240" w:after="120" w:line="24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0304263A" w14:textId="77777777" w:rsidR="003053CD" w:rsidRPr="00223D18" w:rsidRDefault="003053CD" w:rsidP="00223D18">
      <w:pPr>
        <w:pStyle w:val="Testo2"/>
      </w:pPr>
      <w:r w:rsidRPr="00223D18">
        <w:t xml:space="preserve">Avendo carattere introduttivo, l’insegnamento non necessita di prerequisiti relativi ai contenuti. Si presuppone comunque interesse e curiosità intellettuale e si consiglia di dedicare sempre particolare attenzione alla dimensione spaziale degli eventi oggetto del corso, ricorrendo alla consultazione di atlanti storici e di cartine online (tra i vari siti si suggerisce Perry-Castañeda Library Map Collection </w:t>
      </w:r>
      <w:hyperlink r:id="rId14" w:history="1">
        <w:r w:rsidRPr="00223D18">
          <w:rPr>
            <w:rStyle w:val="Collegamentoipertestuale"/>
            <w:i/>
            <w:color w:val="auto"/>
            <w:u w:val="none"/>
          </w:rPr>
          <w:t>https://legacy.lib.utexas.edu/maps/</w:t>
        </w:r>
      </w:hyperlink>
      <w:r w:rsidRPr="00223D18">
        <w:t>).</w:t>
      </w:r>
    </w:p>
    <w:p w14:paraId="513B2402" w14:textId="099D99D4" w:rsidR="003053CD" w:rsidRPr="00223D18" w:rsidRDefault="003053CD" w:rsidP="00223D18">
      <w:pPr>
        <w:pStyle w:val="Testo2"/>
      </w:pPr>
      <w:r w:rsidRPr="00223D18">
        <w:t xml:space="preserve">La frequenza è altamente consigliata. </w:t>
      </w:r>
      <w:r w:rsidRPr="007E631F">
        <w:rPr>
          <w:b/>
          <w:bCs/>
        </w:rPr>
        <w:t>Programma aggiornato, bibliografia, istruzioni e altri documenti saranno pubblicati sulla piattaforma Blackboard del corso</w:t>
      </w:r>
      <w:r w:rsidRPr="00223D18">
        <w:t xml:space="preserve">. </w:t>
      </w:r>
    </w:p>
    <w:p w14:paraId="64E14F9F" w14:textId="038A0192" w:rsidR="003053CD" w:rsidRPr="00013A7F" w:rsidRDefault="003053CD" w:rsidP="00223D18">
      <w:pPr>
        <w:pStyle w:val="Testo2"/>
        <w:rPr>
          <w:b/>
          <w:bCs/>
        </w:rPr>
      </w:pPr>
      <w:r w:rsidRPr="00223D18">
        <w:t xml:space="preserve">La piattaforma Blackboard sarà anche lo strumento per comunicare cambi di orari, informazioni sugli esami e altro. </w:t>
      </w:r>
      <w:r w:rsidRPr="00013A7F">
        <w:rPr>
          <w:b/>
          <w:bCs/>
        </w:rPr>
        <w:t xml:space="preserve">Tutti gli studenti (frequentanti e non, in corso e fuori corso) sono invitati ad iscriversi al corso </w:t>
      </w:r>
      <w:r w:rsidR="00013A7F" w:rsidRPr="00013A7F">
        <w:rPr>
          <w:b/>
          <w:bCs/>
        </w:rPr>
        <w:t xml:space="preserve">2023 2024 </w:t>
      </w:r>
      <w:r w:rsidRPr="00013A7F">
        <w:rPr>
          <w:b/>
          <w:bCs/>
        </w:rPr>
        <w:t xml:space="preserve">in Blackboard e a </w:t>
      </w:r>
      <w:r w:rsidR="00013A7F">
        <w:rPr>
          <w:b/>
          <w:bCs/>
        </w:rPr>
        <w:t>rimanere</w:t>
      </w:r>
      <w:r w:rsidRPr="00013A7F">
        <w:rPr>
          <w:b/>
          <w:bCs/>
        </w:rPr>
        <w:t xml:space="preserve"> aggiornati.</w:t>
      </w:r>
    </w:p>
    <w:p w14:paraId="32B87103" w14:textId="77777777" w:rsidR="00223D18" w:rsidRPr="00223D18" w:rsidRDefault="00223D18" w:rsidP="00223D18">
      <w:pPr>
        <w:pStyle w:val="Testo2"/>
        <w:spacing w:before="120"/>
        <w:rPr>
          <w:i/>
        </w:rPr>
      </w:pPr>
      <w:r w:rsidRPr="00223D18">
        <w:rPr>
          <w:i/>
        </w:rPr>
        <w:t>Orario e luogo di ricevimento</w:t>
      </w:r>
    </w:p>
    <w:p w14:paraId="68D4494B" w14:textId="77777777" w:rsidR="003053CD" w:rsidRPr="00223D18" w:rsidRDefault="003053CD" w:rsidP="00223D18">
      <w:pPr>
        <w:pStyle w:val="Testo2"/>
      </w:pPr>
      <w:r w:rsidRPr="00223D18">
        <w:t>Il Prof</w:t>
      </w:r>
      <w:r w:rsidR="008F5B01">
        <w:t>. Andrea Plebani</w:t>
      </w:r>
      <w:r w:rsidRPr="00223D18">
        <w:t xml:space="preserve"> riceve gli studenti previo appuntamento.</w:t>
      </w:r>
    </w:p>
    <w:sectPr w:rsidR="003053CD" w:rsidRPr="00223D1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2881" w14:textId="77777777" w:rsidR="00E44D8F" w:rsidRDefault="00E44D8F" w:rsidP="00E44D8F">
      <w:pPr>
        <w:spacing w:line="240" w:lineRule="auto"/>
      </w:pPr>
      <w:r>
        <w:separator/>
      </w:r>
    </w:p>
  </w:endnote>
  <w:endnote w:type="continuationSeparator" w:id="0">
    <w:p w14:paraId="715798E0" w14:textId="77777777" w:rsidR="00E44D8F" w:rsidRDefault="00E44D8F" w:rsidP="00E44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5F38" w14:textId="77777777" w:rsidR="00E44D8F" w:rsidRDefault="00E44D8F" w:rsidP="00E44D8F">
      <w:pPr>
        <w:spacing w:line="240" w:lineRule="auto"/>
      </w:pPr>
      <w:r>
        <w:separator/>
      </w:r>
    </w:p>
  </w:footnote>
  <w:footnote w:type="continuationSeparator" w:id="0">
    <w:p w14:paraId="4D54E55A" w14:textId="77777777" w:rsidR="00E44D8F" w:rsidRDefault="00E44D8F" w:rsidP="00E44D8F">
      <w:pPr>
        <w:spacing w:line="240" w:lineRule="auto"/>
      </w:pPr>
      <w:r>
        <w:continuationSeparator/>
      </w:r>
    </w:p>
  </w:footnote>
  <w:footnote w:id="1">
    <w:p w14:paraId="5E9E1E01" w14:textId="3A98D0FF" w:rsidR="00E44D8F" w:rsidRDefault="00E44D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7A4"/>
    <w:multiLevelType w:val="hybridMultilevel"/>
    <w:tmpl w:val="87CCFD9E"/>
    <w:lvl w:ilvl="0" w:tplc="9244CAB2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A645C7"/>
    <w:multiLevelType w:val="hybridMultilevel"/>
    <w:tmpl w:val="3D38DBE4"/>
    <w:lvl w:ilvl="0" w:tplc="2B72FA8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3F81"/>
    <w:multiLevelType w:val="hybridMultilevel"/>
    <w:tmpl w:val="256AC4A8"/>
    <w:lvl w:ilvl="0" w:tplc="32DC8D1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CB0080"/>
    <w:multiLevelType w:val="multilevel"/>
    <w:tmpl w:val="BEB6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66818"/>
    <w:multiLevelType w:val="hybridMultilevel"/>
    <w:tmpl w:val="3DB81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5F95"/>
    <w:multiLevelType w:val="hybridMultilevel"/>
    <w:tmpl w:val="EE92EDA2"/>
    <w:lvl w:ilvl="0" w:tplc="78B88822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F0BEB"/>
    <w:multiLevelType w:val="hybridMultilevel"/>
    <w:tmpl w:val="4EF6869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363AF"/>
    <w:multiLevelType w:val="hybridMultilevel"/>
    <w:tmpl w:val="E0282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15BCE"/>
    <w:multiLevelType w:val="hybridMultilevel"/>
    <w:tmpl w:val="4DDC8694"/>
    <w:lvl w:ilvl="0" w:tplc="64F8F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A17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2D6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E1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C0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05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E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48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05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7C17F3"/>
    <w:multiLevelType w:val="hybridMultilevel"/>
    <w:tmpl w:val="01DE1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D0ECC"/>
    <w:multiLevelType w:val="hybridMultilevel"/>
    <w:tmpl w:val="D5A25348"/>
    <w:lvl w:ilvl="0" w:tplc="77580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601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03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447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669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677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8F8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A1D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0D0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DC703D"/>
    <w:multiLevelType w:val="hybridMultilevel"/>
    <w:tmpl w:val="220C9608"/>
    <w:lvl w:ilvl="0" w:tplc="4EC44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5D477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3AA9C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60025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2231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5469C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ED440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70E15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C9C07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056129133">
    <w:abstractNumId w:val="9"/>
  </w:num>
  <w:num w:numId="2" w16cid:durableId="1655798074">
    <w:abstractNumId w:val="4"/>
  </w:num>
  <w:num w:numId="3" w16cid:durableId="103502817">
    <w:abstractNumId w:val="6"/>
  </w:num>
  <w:num w:numId="4" w16cid:durableId="1509828810">
    <w:abstractNumId w:val="2"/>
  </w:num>
  <w:num w:numId="5" w16cid:durableId="104244205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963578439">
    <w:abstractNumId w:val="7"/>
  </w:num>
  <w:num w:numId="7" w16cid:durableId="387994896">
    <w:abstractNumId w:val="5"/>
  </w:num>
  <w:num w:numId="8" w16cid:durableId="601761996">
    <w:abstractNumId w:val="0"/>
  </w:num>
  <w:num w:numId="9" w16cid:durableId="248734069">
    <w:abstractNumId w:val="8"/>
  </w:num>
  <w:num w:numId="10" w16cid:durableId="1936208341">
    <w:abstractNumId w:val="11"/>
  </w:num>
  <w:num w:numId="11" w16cid:durableId="59788014">
    <w:abstractNumId w:val="10"/>
  </w:num>
  <w:num w:numId="12" w16cid:durableId="23301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CD"/>
    <w:rsid w:val="00013A7F"/>
    <w:rsid w:val="00027280"/>
    <w:rsid w:val="00027FBB"/>
    <w:rsid w:val="000439DF"/>
    <w:rsid w:val="0008038E"/>
    <w:rsid w:val="000935D5"/>
    <w:rsid w:val="000C0875"/>
    <w:rsid w:val="000D726E"/>
    <w:rsid w:val="00104D00"/>
    <w:rsid w:val="00114039"/>
    <w:rsid w:val="00152ABA"/>
    <w:rsid w:val="00174A70"/>
    <w:rsid w:val="001808E6"/>
    <w:rsid w:val="00183818"/>
    <w:rsid w:val="00187B99"/>
    <w:rsid w:val="001B0708"/>
    <w:rsid w:val="001E1F16"/>
    <w:rsid w:val="001E31B7"/>
    <w:rsid w:val="002014DD"/>
    <w:rsid w:val="00211C4B"/>
    <w:rsid w:val="00223D18"/>
    <w:rsid w:val="002250C2"/>
    <w:rsid w:val="00240937"/>
    <w:rsid w:val="0026338E"/>
    <w:rsid w:val="002945C0"/>
    <w:rsid w:val="002A046F"/>
    <w:rsid w:val="002A4876"/>
    <w:rsid w:val="002A7ED0"/>
    <w:rsid w:val="002D5E17"/>
    <w:rsid w:val="003053CD"/>
    <w:rsid w:val="00307DC8"/>
    <w:rsid w:val="0034631F"/>
    <w:rsid w:val="00346F90"/>
    <w:rsid w:val="0035598E"/>
    <w:rsid w:val="003626CE"/>
    <w:rsid w:val="00365DA7"/>
    <w:rsid w:val="003B1771"/>
    <w:rsid w:val="003B5D51"/>
    <w:rsid w:val="003C6382"/>
    <w:rsid w:val="0040102B"/>
    <w:rsid w:val="00426E34"/>
    <w:rsid w:val="004449F9"/>
    <w:rsid w:val="0044782F"/>
    <w:rsid w:val="00473C6B"/>
    <w:rsid w:val="00483644"/>
    <w:rsid w:val="00492C57"/>
    <w:rsid w:val="004A347B"/>
    <w:rsid w:val="004D1217"/>
    <w:rsid w:val="004D1F99"/>
    <w:rsid w:val="004D6008"/>
    <w:rsid w:val="004D7F74"/>
    <w:rsid w:val="00526D84"/>
    <w:rsid w:val="00542861"/>
    <w:rsid w:val="00552DDC"/>
    <w:rsid w:val="005B0670"/>
    <w:rsid w:val="005D3345"/>
    <w:rsid w:val="005E2B35"/>
    <w:rsid w:val="005F1B3C"/>
    <w:rsid w:val="005F2E84"/>
    <w:rsid w:val="00614041"/>
    <w:rsid w:val="006347DB"/>
    <w:rsid w:val="00640794"/>
    <w:rsid w:val="006454FE"/>
    <w:rsid w:val="006A7B54"/>
    <w:rsid w:val="006C6435"/>
    <w:rsid w:val="006F1772"/>
    <w:rsid w:val="006F39BA"/>
    <w:rsid w:val="006F5171"/>
    <w:rsid w:val="00702EAE"/>
    <w:rsid w:val="007B7CB4"/>
    <w:rsid w:val="007D04CC"/>
    <w:rsid w:val="007E631F"/>
    <w:rsid w:val="00824719"/>
    <w:rsid w:val="00840688"/>
    <w:rsid w:val="00841650"/>
    <w:rsid w:val="0086678C"/>
    <w:rsid w:val="008942E7"/>
    <w:rsid w:val="008A1204"/>
    <w:rsid w:val="008A2E8F"/>
    <w:rsid w:val="008B062C"/>
    <w:rsid w:val="008B15DA"/>
    <w:rsid w:val="008B2A38"/>
    <w:rsid w:val="008D790C"/>
    <w:rsid w:val="008F5B01"/>
    <w:rsid w:val="00900CCA"/>
    <w:rsid w:val="00924B77"/>
    <w:rsid w:val="00940DA2"/>
    <w:rsid w:val="0096053E"/>
    <w:rsid w:val="0097501B"/>
    <w:rsid w:val="00987BBF"/>
    <w:rsid w:val="009A1D09"/>
    <w:rsid w:val="009A308E"/>
    <w:rsid w:val="009E055C"/>
    <w:rsid w:val="009E0EAE"/>
    <w:rsid w:val="009E7D4A"/>
    <w:rsid w:val="009F0DBF"/>
    <w:rsid w:val="00A42CD5"/>
    <w:rsid w:val="00A74F6F"/>
    <w:rsid w:val="00A856AA"/>
    <w:rsid w:val="00A93AA9"/>
    <w:rsid w:val="00AD002D"/>
    <w:rsid w:val="00AD7557"/>
    <w:rsid w:val="00AE6E68"/>
    <w:rsid w:val="00AF5BE7"/>
    <w:rsid w:val="00B2029F"/>
    <w:rsid w:val="00B508AA"/>
    <w:rsid w:val="00B50C5D"/>
    <w:rsid w:val="00B51253"/>
    <w:rsid w:val="00B525CC"/>
    <w:rsid w:val="00B654C2"/>
    <w:rsid w:val="00B8027D"/>
    <w:rsid w:val="00B94341"/>
    <w:rsid w:val="00B94622"/>
    <w:rsid w:val="00BF2A63"/>
    <w:rsid w:val="00C47991"/>
    <w:rsid w:val="00C63703"/>
    <w:rsid w:val="00C96E5C"/>
    <w:rsid w:val="00CF3186"/>
    <w:rsid w:val="00D03DDC"/>
    <w:rsid w:val="00D20B53"/>
    <w:rsid w:val="00D404F2"/>
    <w:rsid w:val="00D4330F"/>
    <w:rsid w:val="00D46E95"/>
    <w:rsid w:val="00D52567"/>
    <w:rsid w:val="00D713CB"/>
    <w:rsid w:val="00D90268"/>
    <w:rsid w:val="00DC08A8"/>
    <w:rsid w:val="00DC387E"/>
    <w:rsid w:val="00DD510C"/>
    <w:rsid w:val="00E010FB"/>
    <w:rsid w:val="00E43CF7"/>
    <w:rsid w:val="00E44D8F"/>
    <w:rsid w:val="00E50ADC"/>
    <w:rsid w:val="00E607E6"/>
    <w:rsid w:val="00E620B6"/>
    <w:rsid w:val="00E75B25"/>
    <w:rsid w:val="00EC5E8B"/>
    <w:rsid w:val="00EC7E43"/>
    <w:rsid w:val="00EE51F5"/>
    <w:rsid w:val="00EE5BA4"/>
    <w:rsid w:val="00F37D56"/>
    <w:rsid w:val="00FC1C99"/>
    <w:rsid w:val="00FE4315"/>
    <w:rsid w:val="00FE72B4"/>
    <w:rsid w:val="00FF125B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516E7"/>
  <w15:chartTrackingRefBased/>
  <w15:docId w15:val="{5991B9F0-AA7C-4B01-B76D-E1E8A7E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3053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75B25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C08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C087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8B2A3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B2A3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B2A3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B2A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B2A38"/>
    <w:rPr>
      <w:b/>
      <w:bCs/>
    </w:rPr>
  </w:style>
  <w:style w:type="character" w:styleId="Enfasicorsivo">
    <w:name w:val="Emphasis"/>
    <w:basedOn w:val="Carpredefinitoparagrafo"/>
    <w:uiPriority w:val="20"/>
    <w:qFormat/>
    <w:rsid w:val="003C6382"/>
    <w:rPr>
      <w:i/>
      <w:iCs/>
    </w:rPr>
  </w:style>
  <w:style w:type="paragraph" w:styleId="Revisione">
    <w:name w:val="Revision"/>
    <w:hidden/>
    <w:uiPriority w:val="99"/>
    <w:semiHidden/>
    <w:rsid w:val="00542861"/>
    <w:rPr>
      <w:szCs w:val="24"/>
    </w:rPr>
  </w:style>
  <w:style w:type="paragraph" w:styleId="Testonotaapidipagina">
    <w:name w:val="footnote text"/>
    <w:basedOn w:val="Normale"/>
    <w:link w:val="TestonotaapidipaginaCarattere"/>
    <w:rsid w:val="00E44D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4D8F"/>
  </w:style>
  <w:style w:type="character" w:styleId="Rimandonotaapidipagina">
    <w:name w:val="footnote reference"/>
    <w:basedOn w:val="Carpredefinitoparagrafo"/>
    <w:rsid w:val="00E44D8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0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61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41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1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91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erie.unicatt.it/scheda-libro/antonio-varsori/storia-internazionale-dal-1919-a-oggi-9788815284853-660346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antonio-varsori/storia-internazionale-dal-1919-a-oggi-9788815284853-660346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antonio-varsori/storia-internazionale-dal-1919-a-oggi-9788815284853-660346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gacy.lib.utexas.edu/map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3" ma:contentTypeDescription="Creare un nuovo documento." ma:contentTypeScope="" ma:versionID="ba19b1c856b4b88908d3f70ef73c4595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a4741fbf5527499d5b891e2062d35b35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79440-70A2-46DD-85BE-9D10DB2ED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3A977-1C07-44EA-BF33-E2CA0A4A41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14CA1-5FA2-4026-A58C-2CC1D616D7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46AA1E-8D8E-4D0F-AD6E-FF986974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982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2023-05-05T07:52:00Z</dcterms:created>
  <dcterms:modified xsi:type="dcterms:W3CDTF">2023-06-23T06:47:00Z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