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03222" w:displacedByCustomXml="next"/>
    <w:sdt>
      <w:sdtPr>
        <w:rPr>
          <w:rFonts w:ascii="Times New Roman" w:eastAsia="Times New Roman" w:hAnsi="Times New Roman" w:cs="Times New Roman"/>
          <w:color w:val="auto"/>
          <w:sz w:val="20"/>
          <w:szCs w:val="24"/>
        </w:rPr>
        <w:id w:val="-393429861"/>
        <w:docPartObj>
          <w:docPartGallery w:val="Table of Contents"/>
          <w:docPartUnique/>
        </w:docPartObj>
      </w:sdtPr>
      <w:sdtEndPr>
        <w:rPr>
          <w:b/>
          <w:bCs/>
        </w:rPr>
      </w:sdtEndPr>
      <w:sdtContent>
        <w:p w14:paraId="6D646AD9" w14:textId="6381592C" w:rsidR="00A62088" w:rsidRPr="00A62088" w:rsidRDefault="00A62088" w:rsidP="00A62088">
          <w:pPr>
            <w:pStyle w:val="Titolosommario"/>
            <w:spacing w:before="0"/>
            <w:rPr>
              <w:rFonts w:ascii="Times New Roman" w:hAnsi="Times New Roman" w:cs="Times New Roman"/>
              <w:sz w:val="18"/>
              <w:szCs w:val="18"/>
            </w:rPr>
          </w:pPr>
          <w:r w:rsidRPr="00A62088">
            <w:rPr>
              <w:rFonts w:ascii="Times New Roman" w:hAnsi="Times New Roman" w:cs="Times New Roman"/>
              <w:sz w:val="18"/>
              <w:szCs w:val="18"/>
            </w:rPr>
            <w:t>Sommario</w:t>
          </w:r>
        </w:p>
        <w:p w14:paraId="36D4D900" w14:textId="6DB04B44" w:rsidR="00A62088" w:rsidRPr="00A62088" w:rsidRDefault="00A62088" w:rsidP="00A62088">
          <w:pPr>
            <w:pStyle w:val="Sommario1"/>
            <w:tabs>
              <w:tab w:val="right" w:pos="6680"/>
            </w:tabs>
            <w:spacing w:after="0"/>
            <w:rPr>
              <w:noProof/>
              <w:sz w:val="18"/>
              <w:szCs w:val="18"/>
            </w:rPr>
          </w:pPr>
          <w:r w:rsidRPr="00A62088">
            <w:rPr>
              <w:sz w:val="18"/>
              <w:szCs w:val="18"/>
            </w:rPr>
            <w:fldChar w:fldCharType="begin"/>
          </w:r>
          <w:r w:rsidRPr="00A62088">
            <w:rPr>
              <w:sz w:val="18"/>
              <w:szCs w:val="18"/>
            </w:rPr>
            <w:instrText xml:space="preserve"> TOC \o "1-3" \h \z \u </w:instrText>
          </w:r>
          <w:r w:rsidRPr="00A62088">
            <w:rPr>
              <w:sz w:val="18"/>
              <w:szCs w:val="18"/>
            </w:rPr>
            <w:fldChar w:fldCharType="separate"/>
          </w:r>
          <w:hyperlink w:anchor="_Toc139897031" w:history="1">
            <w:r w:rsidRPr="00A62088">
              <w:rPr>
                <w:rStyle w:val="Collegamentoipertestuale"/>
                <w:noProof/>
                <w:sz w:val="18"/>
                <w:szCs w:val="18"/>
              </w:rPr>
              <w:t>Lingua araba III (Lingua e comunicazione professionale)</w:t>
            </w:r>
            <w:r w:rsidRPr="00A62088">
              <w:rPr>
                <w:noProof/>
                <w:webHidden/>
                <w:sz w:val="18"/>
                <w:szCs w:val="18"/>
              </w:rPr>
              <w:tab/>
            </w:r>
            <w:r w:rsidRPr="00A62088">
              <w:rPr>
                <w:noProof/>
                <w:webHidden/>
                <w:sz w:val="18"/>
                <w:szCs w:val="18"/>
              </w:rPr>
              <w:fldChar w:fldCharType="begin"/>
            </w:r>
            <w:r w:rsidRPr="00A62088">
              <w:rPr>
                <w:noProof/>
                <w:webHidden/>
                <w:sz w:val="18"/>
                <w:szCs w:val="18"/>
              </w:rPr>
              <w:instrText xml:space="preserve"> PAGEREF _Toc139897031 \h </w:instrText>
            </w:r>
            <w:r w:rsidRPr="00A62088">
              <w:rPr>
                <w:noProof/>
                <w:webHidden/>
                <w:sz w:val="18"/>
                <w:szCs w:val="18"/>
              </w:rPr>
            </w:r>
            <w:r w:rsidRPr="00A62088">
              <w:rPr>
                <w:noProof/>
                <w:webHidden/>
                <w:sz w:val="18"/>
                <w:szCs w:val="18"/>
              </w:rPr>
              <w:fldChar w:fldCharType="separate"/>
            </w:r>
            <w:r w:rsidRPr="00A62088">
              <w:rPr>
                <w:noProof/>
                <w:webHidden/>
                <w:sz w:val="18"/>
                <w:szCs w:val="18"/>
              </w:rPr>
              <w:t>1</w:t>
            </w:r>
            <w:r w:rsidRPr="00A62088">
              <w:rPr>
                <w:noProof/>
                <w:webHidden/>
                <w:sz w:val="18"/>
                <w:szCs w:val="18"/>
              </w:rPr>
              <w:fldChar w:fldCharType="end"/>
            </w:r>
          </w:hyperlink>
        </w:p>
        <w:p w14:paraId="1E95B429" w14:textId="16C8C077" w:rsidR="00A62088" w:rsidRPr="00A62088" w:rsidRDefault="00583F2B" w:rsidP="00A62088">
          <w:pPr>
            <w:pStyle w:val="Sommario2"/>
          </w:pPr>
          <w:hyperlink w:anchor="_Toc139897032" w:history="1">
            <w:r w:rsidR="00A62088" w:rsidRPr="00A62088">
              <w:rPr>
                <w:rStyle w:val="Collegamentoipertestuale"/>
              </w:rPr>
              <w:t>Prof. Michele Brignone</w:t>
            </w:r>
            <w:r w:rsidR="00A62088" w:rsidRPr="00A62088">
              <w:rPr>
                <w:webHidden/>
              </w:rPr>
              <w:tab/>
            </w:r>
            <w:r w:rsidR="00A62088" w:rsidRPr="00A62088">
              <w:rPr>
                <w:webHidden/>
              </w:rPr>
              <w:fldChar w:fldCharType="begin"/>
            </w:r>
            <w:r w:rsidR="00A62088" w:rsidRPr="00A62088">
              <w:rPr>
                <w:webHidden/>
              </w:rPr>
              <w:instrText xml:space="preserve"> PAGEREF _Toc139897032 \h </w:instrText>
            </w:r>
            <w:r w:rsidR="00A62088" w:rsidRPr="00A62088">
              <w:rPr>
                <w:webHidden/>
              </w:rPr>
            </w:r>
            <w:r w:rsidR="00A62088" w:rsidRPr="00A62088">
              <w:rPr>
                <w:webHidden/>
              </w:rPr>
              <w:fldChar w:fldCharType="separate"/>
            </w:r>
            <w:r w:rsidR="00A62088" w:rsidRPr="00A62088">
              <w:rPr>
                <w:webHidden/>
              </w:rPr>
              <w:t>1</w:t>
            </w:r>
            <w:r w:rsidR="00A62088" w:rsidRPr="00A62088">
              <w:rPr>
                <w:webHidden/>
              </w:rPr>
              <w:fldChar w:fldCharType="end"/>
            </w:r>
          </w:hyperlink>
        </w:p>
        <w:p w14:paraId="702D5698" w14:textId="183F17C5" w:rsidR="00A62088" w:rsidRPr="00A62088" w:rsidRDefault="00583F2B" w:rsidP="00A62088">
          <w:pPr>
            <w:pStyle w:val="Sommario1"/>
            <w:tabs>
              <w:tab w:val="right" w:pos="6680"/>
            </w:tabs>
            <w:spacing w:after="0"/>
            <w:rPr>
              <w:noProof/>
              <w:sz w:val="18"/>
              <w:szCs w:val="18"/>
            </w:rPr>
          </w:pPr>
          <w:hyperlink w:anchor="_Toc139897033" w:history="1">
            <w:r w:rsidR="00A62088" w:rsidRPr="00A62088">
              <w:rPr>
                <w:rStyle w:val="Collegamentoipertestuale"/>
                <w:noProof/>
                <w:sz w:val="18"/>
                <w:szCs w:val="18"/>
              </w:rPr>
              <w:t>Esercitazioni di lingua araba (3° triennalisti)</w:t>
            </w:r>
            <w:r w:rsidR="00A62088" w:rsidRPr="00A62088">
              <w:rPr>
                <w:noProof/>
                <w:webHidden/>
                <w:sz w:val="18"/>
                <w:szCs w:val="18"/>
              </w:rPr>
              <w:tab/>
            </w:r>
            <w:r w:rsidR="00A62088" w:rsidRPr="00A62088">
              <w:rPr>
                <w:noProof/>
                <w:webHidden/>
                <w:sz w:val="18"/>
                <w:szCs w:val="18"/>
              </w:rPr>
              <w:fldChar w:fldCharType="begin"/>
            </w:r>
            <w:r w:rsidR="00A62088" w:rsidRPr="00A62088">
              <w:rPr>
                <w:noProof/>
                <w:webHidden/>
                <w:sz w:val="18"/>
                <w:szCs w:val="18"/>
              </w:rPr>
              <w:instrText xml:space="preserve"> PAGEREF _Toc139897033 \h </w:instrText>
            </w:r>
            <w:r w:rsidR="00A62088" w:rsidRPr="00A62088">
              <w:rPr>
                <w:noProof/>
                <w:webHidden/>
                <w:sz w:val="18"/>
                <w:szCs w:val="18"/>
              </w:rPr>
            </w:r>
            <w:r w:rsidR="00A62088" w:rsidRPr="00A62088">
              <w:rPr>
                <w:noProof/>
                <w:webHidden/>
                <w:sz w:val="18"/>
                <w:szCs w:val="18"/>
              </w:rPr>
              <w:fldChar w:fldCharType="separate"/>
            </w:r>
            <w:r w:rsidR="00A62088" w:rsidRPr="00A62088">
              <w:rPr>
                <w:noProof/>
                <w:webHidden/>
                <w:sz w:val="18"/>
                <w:szCs w:val="18"/>
              </w:rPr>
              <w:t>4</w:t>
            </w:r>
            <w:r w:rsidR="00A62088" w:rsidRPr="00A62088">
              <w:rPr>
                <w:noProof/>
                <w:webHidden/>
                <w:sz w:val="18"/>
                <w:szCs w:val="18"/>
              </w:rPr>
              <w:fldChar w:fldCharType="end"/>
            </w:r>
          </w:hyperlink>
        </w:p>
        <w:p w14:paraId="165FECEC" w14:textId="77BB5905" w:rsidR="00A62088" w:rsidRPr="00A62088" w:rsidRDefault="00583F2B" w:rsidP="00A62088">
          <w:pPr>
            <w:pStyle w:val="Sommario2"/>
          </w:pPr>
          <w:hyperlink w:anchor="_Toc139897034" w:history="1">
            <w:r w:rsidR="00A62088" w:rsidRPr="00A62088">
              <w:rPr>
                <w:rStyle w:val="Collegamentoipertestuale"/>
              </w:rPr>
              <w:t xml:space="preserve">Dott. Elisa </w:t>
            </w:r>
            <w:r w:rsidR="00A62088">
              <w:rPr>
                <w:rStyle w:val="Collegamentoipertestuale"/>
              </w:rPr>
              <w:t>F</w:t>
            </w:r>
            <w:r w:rsidR="00A62088" w:rsidRPr="00A62088">
              <w:rPr>
                <w:rStyle w:val="Collegamentoipertestuale"/>
              </w:rPr>
              <w:t xml:space="preserve">errero; </w:t>
            </w:r>
            <w:r w:rsidR="00A62088">
              <w:rPr>
                <w:rStyle w:val="Collegamentoipertestuale"/>
              </w:rPr>
              <w:t>D</w:t>
            </w:r>
            <w:r w:rsidR="00A62088" w:rsidRPr="00A62088">
              <w:rPr>
                <w:rStyle w:val="Collegamentoipertestuale"/>
              </w:rPr>
              <w:t xml:space="preserve">ott. </w:t>
            </w:r>
            <w:r w:rsidR="00A62088" w:rsidRPr="00A62088">
              <w:rPr>
                <w:rStyle w:val="Collegamentoipertestuale"/>
                <w:lang w:val="sv-SE"/>
              </w:rPr>
              <w:t xml:space="preserve">Silvana </w:t>
            </w:r>
            <w:r w:rsidR="00A62088">
              <w:rPr>
                <w:rStyle w:val="Collegamentoipertestuale"/>
                <w:lang w:val="sv-SE"/>
              </w:rPr>
              <w:t>B</w:t>
            </w:r>
            <w:r w:rsidR="00A62088" w:rsidRPr="00A62088">
              <w:rPr>
                <w:rStyle w:val="Collegamentoipertestuale"/>
                <w:lang w:val="sv-SE"/>
              </w:rPr>
              <w:t xml:space="preserve">ebawy; </w:t>
            </w:r>
            <w:r w:rsidR="00A62088">
              <w:rPr>
                <w:rStyle w:val="Collegamentoipertestuale"/>
                <w:lang w:val="sv-SE"/>
              </w:rPr>
              <w:t>D</w:t>
            </w:r>
            <w:r w:rsidR="00A62088" w:rsidRPr="00A62088">
              <w:rPr>
                <w:rStyle w:val="Collegamentoipertestuale"/>
                <w:lang w:val="sv-SE"/>
              </w:rPr>
              <w:t xml:space="preserve">ott. Marianna </w:t>
            </w:r>
            <w:r w:rsidR="00A62088">
              <w:rPr>
                <w:rStyle w:val="Collegamentoipertestuale"/>
                <w:lang w:val="sv-SE"/>
              </w:rPr>
              <w:t>M</w:t>
            </w:r>
            <w:r w:rsidR="00A62088" w:rsidRPr="00A62088">
              <w:rPr>
                <w:rStyle w:val="Collegamentoipertestuale"/>
                <w:lang w:val="sv-SE"/>
              </w:rPr>
              <w:t>assa</w:t>
            </w:r>
            <w:r w:rsidR="00A62088" w:rsidRPr="00A62088">
              <w:rPr>
                <w:webHidden/>
              </w:rPr>
              <w:tab/>
            </w:r>
            <w:r w:rsidR="00A62088" w:rsidRPr="00A62088">
              <w:rPr>
                <w:webHidden/>
              </w:rPr>
              <w:fldChar w:fldCharType="begin"/>
            </w:r>
            <w:r w:rsidR="00A62088" w:rsidRPr="00A62088">
              <w:rPr>
                <w:webHidden/>
              </w:rPr>
              <w:instrText xml:space="preserve"> PAGEREF _Toc139897034 \h </w:instrText>
            </w:r>
            <w:r w:rsidR="00A62088" w:rsidRPr="00A62088">
              <w:rPr>
                <w:webHidden/>
              </w:rPr>
            </w:r>
            <w:r w:rsidR="00A62088" w:rsidRPr="00A62088">
              <w:rPr>
                <w:webHidden/>
              </w:rPr>
              <w:fldChar w:fldCharType="separate"/>
            </w:r>
            <w:r w:rsidR="00A62088" w:rsidRPr="00A62088">
              <w:rPr>
                <w:webHidden/>
              </w:rPr>
              <w:t>4</w:t>
            </w:r>
            <w:r w:rsidR="00A62088" w:rsidRPr="00A62088">
              <w:rPr>
                <w:webHidden/>
              </w:rPr>
              <w:fldChar w:fldCharType="end"/>
            </w:r>
          </w:hyperlink>
        </w:p>
        <w:p w14:paraId="4063F6DA" w14:textId="2ACBB23B" w:rsidR="00A62088" w:rsidRDefault="00A62088" w:rsidP="00A62088">
          <w:r w:rsidRPr="00A62088">
            <w:rPr>
              <w:b/>
              <w:bCs/>
              <w:sz w:val="18"/>
              <w:szCs w:val="18"/>
            </w:rPr>
            <w:fldChar w:fldCharType="end"/>
          </w:r>
        </w:p>
      </w:sdtContent>
    </w:sdt>
    <w:p w14:paraId="0F26D423" w14:textId="5D41FF81" w:rsidR="00865C0C" w:rsidRPr="00685D61" w:rsidRDefault="00865C0C" w:rsidP="00865C0C">
      <w:pPr>
        <w:pStyle w:val="Titolo1"/>
        <w:rPr>
          <w:rFonts w:asciiTheme="majorBidi" w:hAnsiTheme="majorBidi" w:cstheme="majorBidi"/>
        </w:rPr>
      </w:pPr>
      <w:bookmarkStart w:id="1" w:name="_Toc139897031"/>
      <w:r w:rsidRPr="00685D61">
        <w:rPr>
          <w:rFonts w:asciiTheme="majorBidi" w:hAnsiTheme="majorBidi" w:cstheme="majorBidi"/>
        </w:rPr>
        <w:t>Lingua araba III (Lingua e comunicazione professionale)</w:t>
      </w:r>
      <w:bookmarkEnd w:id="1"/>
      <w:bookmarkEnd w:id="0"/>
    </w:p>
    <w:p w14:paraId="5FA4EED9" w14:textId="4FD920C2" w:rsidR="002D5E17" w:rsidRPr="005C1731" w:rsidRDefault="005C1731" w:rsidP="00865C0C">
      <w:pPr>
        <w:pStyle w:val="Titolo2"/>
        <w:rPr>
          <w:rFonts w:asciiTheme="majorBidi" w:hAnsiTheme="majorBidi" w:cstheme="majorBidi"/>
          <w:szCs w:val="18"/>
        </w:rPr>
      </w:pPr>
      <w:bookmarkStart w:id="2" w:name="_Toc518903223"/>
      <w:bookmarkStart w:id="3" w:name="_Toc139897032"/>
      <w:r w:rsidRPr="005C1731">
        <w:rPr>
          <w:rFonts w:asciiTheme="majorBidi" w:hAnsiTheme="majorBidi" w:cstheme="majorBidi"/>
          <w:szCs w:val="18"/>
        </w:rPr>
        <w:t>Prof. Michele Brignone</w:t>
      </w:r>
      <w:bookmarkEnd w:id="2"/>
      <w:bookmarkEnd w:id="3"/>
    </w:p>
    <w:p w14:paraId="556BD425" w14:textId="77777777" w:rsidR="00865C0C" w:rsidRPr="005C1731" w:rsidRDefault="00865C0C" w:rsidP="00865C0C">
      <w:pPr>
        <w:spacing w:before="240" w:after="120" w:line="240" w:lineRule="exact"/>
        <w:rPr>
          <w:rFonts w:asciiTheme="majorBidi" w:hAnsiTheme="majorBidi" w:cstheme="majorBidi"/>
          <w:b/>
          <w:sz w:val="18"/>
          <w:szCs w:val="18"/>
        </w:rPr>
      </w:pPr>
      <w:r w:rsidRPr="005C1731">
        <w:rPr>
          <w:rFonts w:asciiTheme="majorBidi" w:hAnsiTheme="majorBidi" w:cstheme="majorBidi"/>
          <w:b/>
          <w:i/>
          <w:sz w:val="18"/>
          <w:szCs w:val="18"/>
        </w:rPr>
        <w:t>OBIETTIVO DEL CORSO E RISULTATI DI APPRENDIMENTO ATTESI</w:t>
      </w:r>
    </w:p>
    <w:p w14:paraId="24B67D10" w14:textId="77777777" w:rsidR="00865C0C" w:rsidRPr="00685D61" w:rsidRDefault="00865C0C" w:rsidP="009A28A4">
      <w:pPr>
        <w:spacing w:before="120" w:after="120" w:line="240" w:lineRule="exact"/>
        <w:rPr>
          <w:rFonts w:asciiTheme="majorBidi" w:eastAsia="Calibri" w:hAnsiTheme="majorBidi" w:cstheme="majorBidi"/>
          <w:szCs w:val="20"/>
          <w:lang w:eastAsia="en-US"/>
        </w:rPr>
      </w:pPr>
      <w:r w:rsidRPr="00685D61">
        <w:rPr>
          <w:rFonts w:asciiTheme="majorBidi" w:eastAsia="Calibri" w:hAnsiTheme="majorBidi" w:cstheme="majorBidi"/>
          <w:szCs w:val="20"/>
          <w:lang w:eastAsia="en-US"/>
        </w:rPr>
        <w:t>Il corso intende introdurre gli studenti al pensiero e al discorso politico arabo-islamico moderno e contemporaneo, attraverso l’analisi linguistica di alcuni testi e la loro contestualizzazione storico-politica.</w:t>
      </w:r>
    </w:p>
    <w:p w14:paraId="07E89EB1" w14:textId="768DAE5F" w:rsidR="00865C0C" w:rsidRPr="00685D61" w:rsidRDefault="00865C0C" w:rsidP="009A28A4">
      <w:pPr>
        <w:tabs>
          <w:tab w:val="clear" w:pos="284"/>
        </w:tabs>
        <w:spacing w:line="240" w:lineRule="exact"/>
        <w:rPr>
          <w:rFonts w:asciiTheme="majorBidi" w:eastAsia="Calibri" w:hAnsiTheme="majorBidi" w:cstheme="majorBidi"/>
          <w:szCs w:val="20"/>
          <w:lang w:eastAsia="en-US"/>
        </w:rPr>
      </w:pPr>
      <w:r w:rsidRPr="00685D61">
        <w:rPr>
          <w:rFonts w:asciiTheme="majorBidi" w:eastAsia="Calibri" w:hAnsiTheme="majorBidi" w:cstheme="majorBidi"/>
          <w:szCs w:val="20"/>
          <w:lang w:eastAsia="en-US"/>
        </w:rPr>
        <w:t xml:space="preserve">Al termine dell’insegnamento lo studente </w:t>
      </w:r>
      <w:r w:rsidR="00E05995">
        <w:rPr>
          <w:rFonts w:asciiTheme="majorBidi" w:eastAsia="Calibri" w:hAnsiTheme="majorBidi" w:cstheme="majorBidi"/>
          <w:szCs w:val="20"/>
          <w:lang w:eastAsia="en-US"/>
        </w:rPr>
        <w:t xml:space="preserve">conoscerà </w:t>
      </w:r>
      <w:r w:rsidRPr="00685D61">
        <w:rPr>
          <w:rFonts w:asciiTheme="majorBidi" w:eastAsia="Calibri" w:hAnsiTheme="majorBidi" w:cstheme="majorBidi"/>
          <w:szCs w:val="20"/>
          <w:lang w:eastAsia="en-US"/>
        </w:rPr>
        <w:t>le varie tendenze del pensiero politico arabo-islamico moderno e contemporaneo e sarà in grado di leggere, comprendere</w:t>
      </w:r>
      <w:r w:rsidR="005B0D9F" w:rsidRPr="00685D61">
        <w:rPr>
          <w:rFonts w:asciiTheme="majorBidi" w:eastAsia="Calibri" w:hAnsiTheme="majorBidi" w:cstheme="majorBidi"/>
          <w:szCs w:val="20"/>
          <w:lang w:eastAsia="en-US"/>
        </w:rPr>
        <w:t xml:space="preserve">, </w:t>
      </w:r>
      <w:r w:rsidRPr="00685D61">
        <w:rPr>
          <w:rFonts w:asciiTheme="majorBidi" w:eastAsia="Calibri" w:hAnsiTheme="majorBidi" w:cstheme="majorBidi"/>
          <w:szCs w:val="20"/>
          <w:lang w:eastAsia="en-US"/>
        </w:rPr>
        <w:t xml:space="preserve">tradurre autonomamente </w:t>
      </w:r>
      <w:r w:rsidR="005B0D9F" w:rsidRPr="00685D61">
        <w:rPr>
          <w:rFonts w:asciiTheme="majorBidi" w:eastAsia="Calibri" w:hAnsiTheme="majorBidi" w:cstheme="majorBidi"/>
          <w:szCs w:val="20"/>
          <w:lang w:eastAsia="en-US"/>
        </w:rPr>
        <w:t xml:space="preserve">e discutere </w:t>
      </w:r>
      <w:r w:rsidRPr="00685D61">
        <w:rPr>
          <w:rFonts w:asciiTheme="majorBidi" w:eastAsia="Calibri" w:hAnsiTheme="majorBidi" w:cstheme="majorBidi"/>
          <w:szCs w:val="20"/>
          <w:lang w:eastAsia="en-US"/>
        </w:rPr>
        <w:t>testi relativi a questo ambito. Avrà inoltre acquisito il lessico del discorso politico arabo e più in generale la capacità di leggere testi non vocalizzati</w:t>
      </w:r>
      <w:r w:rsidR="007160CC">
        <w:rPr>
          <w:rFonts w:asciiTheme="majorBidi" w:eastAsia="Calibri" w:hAnsiTheme="majorBidi" w:cstheme="majorBidi"/>
          <w:szCs w:val="20"/>
          <w:lang w:eastAsia="en-US"/>
        </w:rPr>
        <w:t>.</w:t>
      </w:r>
    </w:p>
    <w:p w14:paraId="021C918B" w14:textId="77777777" w:rsidR="00865C0C" w:rsidRPr="005C1731" w:rsidRDefault="00865C0C" w:rsidP="009A28A4">
      <w:pPr>
        <w:spacing w:before="240" w:after="120" w:line="240" w:lineRule="exact"/>
        <w:rPr>
          <w:rFonts w:asciiTheme="majorBidi" w:hAnsiTheme="majorBidi" w:cstheme="majorBidi"/>
          <w:b/>
          <w:sz w:val="18"/>
          <w:szCs w:val="18"/>
        </w:rPr>
      </w:pPr>
      <w:r w:rsidRPr="005C1731">
        <w:rPr>
          <w:rFonts w:asciiTheme="majorBidi" w:hAnsiTheme="majorBidi" w:cstheme="majorBidi"/>
          <w:b/>
          <w:i/>
          <w:sz w:val="18"/>
          <w:szCs w:val="18"/>
        </w:rPr>
        <w:t>PROGRAMMA DEL CORSO</w:t>
      </w:r>
    </w:p>
    <w:p w14:paraId="1D083F8A"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linguaggio politico della riforma (</w:t>
      </w:r>
      <w:proofErr w:type="spellStart"/>
      <w:r w:rsidRPr="00685D61">
        <w:rPr>
          <w:rFonts w:asciiTheme="majorBidi" w:eastAsia="MS Mincho" w:hAnsiTheme="majorBidi" w:cstheme="majorBidi"/>
          <w:i/>
          <w:szCs w:val="20"/>
        </w:rPr>
        <w:t>islāh</w:t>
      </w:r>
      <w:proofErr w:type="spellEnd"/>
      <w:r w:rsidRPr="00685D61">
        <w:rPr>
          <w:rFonts w:asciiTheme="majorBidi" w:eastAsia="MS Mincho" w:hAnsiTheme="majorBidi" w:cstheme="majorBidi"/>
          <w:szCs w:val="20"/>
        </w:rPr>
        <w:t xml:space="preserve">) e della </w:t>
      </w:r>
      <w:proofErr w:type="spellStart"/>
      <w:r w:rsidRPr="00685D61">
        <w:rPr>
          <w:rFonts w:asciiTheme="majorBidi" w:eastAsia="MS Mincho" w:hAnsiTheme="majorBidi" w:cstheme="majorBidi"/>
          <w:i/>
          <w:szCs w:val="20"/>
        </w:rPr>
        <w:t>nahda</w:t>
      </w:r>
      <w:proofErr w:type="spellEnd"/>
      <w:r w:rsidRPr="00685D61">
        <w:rPr>
          <w:rFonts w:asciiTheme="majorBidi" w:eastAsia="MS Mincho" w:hAnsiTheme="majorBidi" w:cstheme="majorBidi"/>
          <w:i/>
          <w:szCs w:val="20"/>
        </w:rPr>
        <w:t>.</w:t>
      </w:r>
    </w:p>
    <w:p w14:paraId="607A53E5"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discorso politico islamista e salafita.</w:t>
      </w:r>
    </w:p>
    <w:p w14:paraId="4FF162F7" w14:textId="41E0B6FC"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r>
      <w:r w:rsidR="00E72044">
        <w:rPr>
          <w:rFonts w:asciiTheme="majorBidi" w:eastAsia="MS Mincho" w:hAnsiTheme="majorBidi" w:cstheme="majorBidi"/>
          <w:szCs w:val="20"/>
        </w:rPr>
        <w:t>Il</w:t>
      </w:r>
      <w:r w:rsidRPr="00685D61">
        <w:rPr>
          <w:rFonts w:asciiTheme="majorBidi" w:eastAsia="MS Mincho" w:hAnsiTheme="majorBidi" w:cstheme="majorBidi"/>
          <w:szCs w:val="20"/>
        </w:rPr>
        <w:t xml:space="preserve"> discorso politico nazionalista (Il </w:t>
      </w:r>
      <w:proofErr w:type="spellStart"/>
      <w:r w:rsidRPr="00685D61">
        <w:rPr>
          <w:rFonts w:asciiTheme="majorBidi" w:eastAsia="MS Mincho" w:hAnsiTheme="majorBidi" w:cstheme="majorBidi"/>
          <w:szCs w:val="20"/>
        </w:rPr>
        <w:t>Ba‘ath</w:t>
      </w:r>
      <w:proofErr w:type="spellEnd"/>
      <w:r w:rsidRPr="00685D61">
        <w:rPr>
          <w:rFonts w:asciiTheme="majorBidi" w:eastAsia="MS Mincho" w:hAnsiTheme="majorBidi" w:cstheme="majorBidi"/>
          <w:szCs w:val="20"/>
        </w:rPr>
        <w:t>, Nasser e Bourguiba).</w:t>
      </w:r>
    </w:p>
    <w:p w14:paraId="7A6E7159" w14:textId="01094175"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r>
      <w:r w:rsidR="00221218">
        <w:rPr>
          <w:rFonts w:asciiTheme="majorBidi" w:eastAsia="MS Mincho" w:hAnsiTheme="majorBidi" w:cstheme="majorBidi"/>
          <w:szCs w:val="20"/>
        </w:rPr>
        <w:t>Il linguaggio politico jihadista</w:t>
      </w:r>
      <w:r w:rsidRPr="00685D61">
        <w:rPr>
          <w:rFonts w:asciiTheme="majorBidi" w:eastAsia="MS Mincho" w:hAnsiTheme="majorBidi" w:cstheme="majorBidi"/>
          <w:szCs w:val="20"/>
        </w:rPr>
        <w:t>.</w:t>
      </w:r>
    </w:p>
    <w:p w14:paraId="53F0E3A8" w14:textId="6C362B9C" w:rsidR="00865C0C" w:rsidRPr="00685D61" w:rsidRDefault="00865C0C" w:rsidP="007F491C">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Il linguaggio politico delle rivoluzioni arabe del 2010-2011.</w:t>
      </w:r>
    </w:p>
    <w:p w14:paraId="5B5A8091" w14:textId="77777777" w:rsidR="00865C0C" w:rsidRPr="00685D61" w:rsidRDefault="00865C0C" w:rsidP="009A28A4">
      <w:pPr>
        <w:tabs>
          <w:tab w:val="clear" w:pos="284"/>
        </w:tabs>
        <w:spacing w:line="240" w:lineRule="exact"/>
        <w:ind w:left="284" w:hanging="284"/>
        <w:rPr>
          <w:rFonts w:asciiTheme="majorBidi" w:eastAsia="MS Mincho" w:hAnsiTheme="majorBidi" w:cstheme="majorBidi"/>
          <w:szCs w:val="20"/>
        </w:rPr>
      </w:pPr>
      <w:r w:rsidRPr="00685D61">
        <w:rPr>
          <w:rFonts w:asciiTheme="majorBidi" w:eastAsia="MS Mincho" w:hAnsiTheme="majorBidi" w:cstheme="majorBidi"/>
          <w:szCs w:val="20"/>
        </w:rPr>
        <w:t>–</w:t>
      </w:r>
      <w:r w:rsidRPr="00685D61">
        <w:rPr>
          <w:rFonts w:asciiTheme="majorBidi" w:eastAsia="MS Mincho" w:hAnsiTheme="majorBidi" w:cstheme="majorBidi"/>
          <w:szCs w:val="20"/>
        </w:rPr>
        <w:tab/>
        <w:t>Politica e religione in Arabia Saudita.</w:t>
      </w:r>
    </w:p>
    <w:p w14:paraId="3A032107" w14:textId="55D6E4F4" w:rsidR="00865C0C" w:rsidRPr="005C1731" w:rsidRDefault="00865C0C" w:rsidP="009A28A4">
      <w:pPr>
        <w:spacing w:before="240" w:after="120" w:line="240" w:lineRule="exact"/>
        <w:rPr>
          <w:rFonts w:asciiTheme="majorBidi" w:hAnsiTheme="majorBidi" w:cstheme="majorBidi"/>
          <w:b/>
          <w:i/>
          <w:sz w:val="18"/>
          <w:szCs w:val="18"/>
        </w:rPr>
      </w:pPr>
      <w:r w:rsidRPr="005C1731">
        <w:rPr>
          <w:rFonts w:asciiTheme="majorBidi" w:hAnsiTheme="majorBidi" w:cstheme="majorBidi"/>
          <w:b/>
          <w:i/>
          <w:sz w:val="18"/>
          <w:szCs w:val="18"/>
        </w:rPr>
        <w:t>BIBLIOGRAFIA</w:t>
      </w:r>
      <w:r w:rsidR="00583F2B">
        <w:rPr>
          <w:rStyle w:val="Rimandonotaapidipagina"/>
          <w:rFonts w:asciiTheme="majorBidi" w:hAnsiTheme="majorBidi" w:cstheme="majorBidi"/>
          <w:b/>
          <w:i/>
          <w:sz w:val="18"/>
          <w:szCs w:val="18"/>
        </w:rPr>
        <w:footnoteReference w:id="1"/>
      </w:r>
    </w:p>
    <w:p w14:paraId="2516E808" w14:textId="77777777" w:rsidR="00865C0C" w:rsidRPr="005C1731" w:rsidRDefault="00865C0C" w:rsidP="00865C0C">
      <w:pPr>
        <w:pStyle w:val="Testo1"/>
        <w:rPr>
          <w:rFonts w:asciiTheme="majorBidi" w:hAnsiTheme="majorBidi" w:cstheme="majorBidi"/>
          <w:szCs w:val="18"/>
        </w:rPr>
      </w:pPr>
      <w:r w:rsidRPr="005C1731">
        <w:rPr>
          <w:rFonts w:asciiTheme="majorBidi" w:hAnsiTheme="majorBidi" w:cstheme="majorBidi"/>
          <w:szCs w:val="18"/>
        </w:rPr>
        <w:t>Dispensa e antologia di testi arabi forniti dal docente.</w:t>
      </w:r>
    </w:p>
    <w:p w14:paraId="7AD03040" w14:textId="2535C9FC" w:rsidR="00865C0C" w:rsidRPr="005C1731" w:rsidRDefault="00865C0C" w:rsidP="000614CC">
      <w:pPr>
        <w:pStyle w:val="Testo1"/>
        <w:spacing w:before="0"/>
      </w:pPr>
      <w:r w:rsidRPr="005C1731">
        <w:t xml:space="preserve">Un </w:t>
      </w:r>
      <w:r w:rsidR="005B0D9F" w:rsidRPr="005C1731">
        <w:t>articolo</w:t>
      </w:r>
      <w:r w:rsidRPr="005C1731">
        <w:t xml:space="preserve"> a scelta fra i seguenti titoli</w:t>
      </w:r>
      <w:r w:rsidR="00685D61" w:rsidRPr="005C1731">
        <w:t xml:space="preserve"> (altri titoli potranno essere aggiunti o concordati durante il corso)</w:t>
      </w:r>
      <w:r w:rsidRPr="005C1731">
        <w:t>:</w:t>
      </w:r>
    </w:p>
    <w:p w14:paraId="338022C9" w14:textId="1CED17F2" w:rsidR="00685D61" w:rsidRDefault="00685D61" w:rsidP="000614CC">
      <w:pPr>
        <w:pStyle w:val="Testo1"/>
        <w:spacing w:before="0"/>
        <w:rPr>
          <w:lang w:val="en-GB"/>
        </w:rPr>
      </w:pPr>
      <w:r w:rsidRPr="005C1731">
        <w:rPr>
          <w:lang w:val="en-GB"/>
        </w:rPr>
        <w:t xml:space="preserve">Wael Abu Uksa, </w:t>
      </w:r>
      <w:r w:rsidRPr="005C1731">
        <w:rPr>
          <w:i/>
          <w:iCs/>
          <w:lang w:val="en-GB"/>
        </w:rPr>
        <w:t>The Construction of the Concepts “Democracy” and “Republic” in Arabic in the Eastern and Southern Mediterranean</w:t>
      </w:r>
      <w:r w:rsidRPr="005C1731">
        <w:rPr>
          <w:lang w:val="en-GB"/>
        </w:rPr>
        <w:t>, «Journal of the History of Ideas», vol. 80, n. 2 (aprile 2019), pp. 249-270.</w:t>
      </w:r>
    </w:p>
    <w:p w14:paraId="1396817F" w14:textId="6B0057BF" w:rsidR="00E72044" w:rsidRPr="005C1731" w:rsidRDefault="00E72044" w:rsidP="000614CC">
      <w:pPr>
        <w:pStyle w:val="Testo1"/>
        <w:spacing w:before="0"/>
        <w:rPr>
          <w:lang w:val="en-GB"/>
        </w:rPr>
      </w:pPr>
      <w:r w:rsidRPr="00E72044">
        <w:rPr>
          <w:lang w:val="en-GB"/>
        </w:rPr>
        <w:lastRenderedPageBreak/>
        <w:t xml:space="preserve">Cole Bunzel, </w:t>
      </w:r>
      <w:r w:rsidRPr="00E72044">
        <w:rPr>
          <w:i/>
          <w:iCs/>
          <w:lang w:val="en-GB"/>
        </w:rPr>
        <w:t>Ideological Infighting in the Islamic State</w:t>
      </w:r>
      <w:r w:rsidRPr="00E72044">
        <w:rPr>
          <w:lang w:val="en-GB"/>
        </w:rPr>
        <w:t>, «Perspectives on Terrorism», vol. 13, n. 1 (2019), pp. 12-21.</w:t>
      </w:r>
    </w:p>
    <w:p w14:paraId="3F298C4C" w14:textId="77777777" w:rsidR="00685D61" w:rsidRPr="005C1731" w:rsidRDefault="00685D61" w:rsidP="000614CC">
      <w:pPr>
        <w:pStyle w:val="Testo1"/>
        <w:spacing w:before="0"/>
        <w:rPr>
          <w:lang w:val="en-GB"/>
        </w:rPr>
      </w:pPr>
      <w:r w:rsidRPr="005C1731">
        <w:rPr>
          <w:lang w:val="en-GB"/>
        </w:rPr>
        <w:t xml:space="preserve">Suzanne Elizabeth Kassab, </w:t>
      </w:r>
      <w:r w:rsidRPr="005C1731">
        <w:rPr>
          <w:i/>
          <w:iCs/>
          <w:lang w:val="en-GB"/>
        </w:rPr>
        <w:t>Critics and Rebels: Older Arab Intellectuals Reflect on the Uprisings</w:t>
      </w:r>
      <w:r w:rsidRPr="005C1731">
        <w:rPr>
          <w:lang w:val="en-GB"/>
        </w:rPr>
        <w:t>, «British Journal of Middle Eastern Studies», vol. 41, n. 1 (2014), pp. 8-27.</w:t>
      </w:r>
    </w:p>
    <w:p w14:paraId="411DE32B" w14:textId="2FDECA0D" w:rsidR="00685D61" w:rsidRPr="005C1731" w:rsidRDefault="00685D61" w:rsidP="000614CC">
      <w:pPr>
        <w:pStyle w:val="Testo1"/>
        <w:spacing w:before="0"/>
        <w:rPr>
          <w:lang w:val="en-GB"/>
        </w:rPr>
      </w:pPr>
      <w:r w:rsidRPr="005C1731">
        <w:rPr>
          <w:lang w:val="en-GB"/>
        </w:rPr>
        <w:t xml:space="preserve">Limor Lavie, </w:t>
      </w:r>
      <w:r w:rsidRPr="005C1731">
        <w:rPr>
          <w:i/>
          <w:iCs/>
          <w:lang w:val="en-GB"/>
        </w:rPr>
        <w:t>The Egyptian Muslim Brothers’ ideal state model: a religious state – out; a civil state – in</w:t>
      </w:r>
      <w:r w:rsidRPr="005C1731">
        <w:rPr>
          <w:lang w:val="en-GB"/>
        </w:rPr>
        <w:t>, «Middle Eastern Studies», vol. 53, n. 6 (2017), pp. 996-1012.</w:t>
      </w:r>
    </w:p>
    <w:p w14:paraId="5D454F8B" w14:textId="77777777" w:rsidR="00685D61" w:rsidRPr="005C1731" w:rsidRDefault="00685D61" w:rsidP="000614CC">
      <w:pPr>
        <w:pStyle w:val="Testo1"/>
        <w:spacing w:before="0"/>
        <w:rPr>
          <w:lang w:val="en-GB"/>
        </w:rPr>
      </w:pPr>
      <w:r w:rsidRPr="005C1731">
        <w:rPr>
          <w:lang w:val="en-GB"/>
        </w:rPr>
        <w:t xml:space="preserve">Andrew March, </w:t>
      </w:r>
      <w:r w:rsidRPr="005C1731">
        <w:rPr>
          <w:i/>
          <w:iCs/>
          <w:lang w:val="en-GB"/>
        </w:rPr>
        <w:t>Genealogies of Sovereignty in Islamic Political Theology</w:t>
      </w:r>
      <w:r w:rsidRPr="005C1731">
        <w:rPr>
          <w:lang w:val="en-GB"/>
        </w:rPr>
        <w:t xml:space="preserve">, «Social Research», vol. 80, n. 1 (2013), pp. 293-320. </w:t>
      </w:r>
    </w:p>
    <w:p w14:paraId="7726DB4B" w14:textId="77777777" w:rsidR="00685D61" w:rsidRPr="005C1731" w:rsidRDefault="00685D61" w:rsidP="000614CC">
      <w:pPr>
        <w:pStyle w:val="Testo1"/>
        <w:spacing w:before="0"/>
        <w:rPr>
          <w:rStyle w:val="Collegamentoipertestuale"/>
          <w:rFonts w:asciiTheme="majorBidi" w:hAnsiTheme="majorBidi" w:cstheme="majorBidi"/>
          <w:color w:val="auto"/>
          <w:szCs w:val="18"/>
          <w:lang w:val="en-GB"/>
        </w:rPr>
      </w:pPr>
      <w:r w:rsidRPr="005C1731">
        <w:rPr>
          <w:lang w:val="en-GB"/>
        </w:rPr>
        <w:t xml:space="preserve">Uriya Shavit, </w:t>
      </w:r>
      <w:r w:rsidRPr="005C1731">
        <w:rPr>
          <w:i/>
          <w:iCs/>
          <w:lang w:val="en-GB"/>
        </w:rPr>
        <w:t>Is Shura a Muslim Form of Democracy? Roots and Systemization of a Polemic</w:t>
      </w:r>
      <w:r w:rsidRPr="005C1731">
        <w:rPr>
          <w:lang w:val="en-GB"/>
        </w:rPr>
        <w:t xml:space="preserve">, «Middle Eastern Studies», vol. 46, n. 3 (201), pp. 349-374. </w:t>
      </w:r>
    </w:p>
    <w:p w14:paraId="2A59D57F" w14:textId="77777777" w:rsidR="00685D61" w:rsidRPr="005C1731" w:rsidRDefault="00685D61" w:rsidP="000614CC">
      <w:pPr>
        <w:pStyle w:val="Testo1"/>
        <w:spacing w:before="0"/>
        <w:rPr>
          <w:lang w:val="en-GB"/>
        </w:rPr>
      </w:pPr>
      <w:r w:rsidRPr="005C1731">
        <w:rPr>
          <w:lang w:val="en-GB"/>
        </w:rPr>
        <w:t xml:space="preserve">William E. Shepard, </w:t>
      </w:r>
      <w:r w:rsidRPr="005C1731">
        <w:rPr>
          <w:i/>
          <w:iCs/>
          <w:lang w:val="en-GB"/>
        </w:rPr>
        <w:t>Sayyid Qutb’s doctrine of Jahiliyya</w:t>
      </w:r>
      <w:r w:rsidRPr="005C1731">
        <w:rPr>
          <w:lang w:val="en-GB"/>
        </w:rPr>
        <w:t>, «International Journal of Middle East Studies», vol. 35, n. 4 (2003), pp. 521-545.</w:t>
      </w:r>
    </w:p>
    <w:p w14:paraId="2D32F6CC" w14:textId="77777777" w:rsidR="00685D61" w:rsidRPr="005C1731" w:rsidRDefault="00685D61" w:rsidP="000614CC">
      <w:pPr>
        <w:pStyle w:val="Testo1"/>
        <w:spacing w:before="0"/>
        <w:rPr>
          <w:lang w:val="en-GB"/>
        </w:rPr>
      </w:pPr>
      <w:r w:rsidRPr="005C1731">
        <w:rPr>
          <w:lang w:val="en-GB"/>
        </w:rPr>
        <w:t xml:space="preserve">Joas Wagemakers, </w:t>
      </w:r>
      <w:r w:rsidRPr="005C1731">
        <w:rPr>
          <w:i/>
          <w:iCs/>
          <w:lang w:val="en-GB"/>
        </w:rPr>
        <w:t>What Should an Islamic State Look Like? Jihādī‐Salafī Debates on the War in Syria</w:t>
      </w:r>
      <w:r w:rsidRPr="005C1731">
        <w:rPr>
          <w:lang w:val="en-GB"/>
        </w:rPr>
        <w:t>, «The Muslim World», vol. 106, n. 3 (2016), pp. 501-522.</w:t>
      </w:r>
    </w:p>
    <w:p w14:paraId="11A2AAA7" w14:textId="77777777" w:rsidR="00685D61" w:rsidRPr="005C1731" w:rsidRDefault="00685D61" w:rsidP="000614CC">
      <w:pPr>
        <w:pStyle w:val="Testo1"/>
        <w:spacing w:before="0"/>
        <w:rPr>
          <w:lang w:val="en-GB"/>
        </w:rPr>
      </w:pPr>
      <w:r w:rsidRPr="005C1731">
        <w:rPr>
          <w:lang w:val="en-GB"/>
        </w:rPr>
        <w:t>Julian Weideman,</w:t>
      </w:r>
      <w:r w:rsidRPr="005C1731">
        <w:rPr>
          <w:i/>
          <w:iCs/>
          <w:lang w:val="en-GB"/>
        </w:rPr>
        <w:t xml:space="preserve"> Tahar Haddad after Bourguiba and Bin ʿAli: a Reformist Between Secularists and Islamists</w:t>
      </w:r>
      <w:r w:rsidRPr="005C1731">
        <w:rPr>
          <w:lang w:val="en-GB"/>
        </w:rPr>
        <w:t>, «International Journal of Middle Eastern Studies», vol. 48, n. 1 (2016).</w:t>
      </w:r>
    </w:p>
    <w:p w14:paraId="04DE4E7E" w14:textId="77777777" w:rsidR="00865C0C" w:rsidRPr="005C1731" w:rsidRDefault="00865C0C" w:rsidP="00865C0C">
      <w:pPr>
        <w:spacing w:before="240" w:after="120"/>
        <w:rPr>
          <w:rFonts w:asciiTheme="majorBidi" w:hAnsiTheme="majorBidi" w:cstheme="majorBidi"/>
          <w:b/>
          <w:i/>
          <w:sz w:val="18"/>
          <w:szCs w:val="18"/>
        </w:rPr>
      </w:pPr>
      <w:r w:rsidRPr="005C1731">
        <w:rPr>
          <w:rFonts w:asciiTheme="majorBidi" w:hAnsiTheme="majorBidi" w:cstheme="majorBidi"/>
          <w:b/>
          <w:i/>
          <w:sz w:val="18"/>
          <w:szCs w:val="18"/>
        </w:rPr>
        <w:t>DIDATTICA DEL CORSO</w:t>
      </w:r>
    </w:p>
    <w:p w14:paraId="5F75E16F" w14:textId="284C13DD" w:rsidR="00865C0C" w:rsidRPr="005C1731" w:rsidRDefault="00865C0C" w:rsidP="009E6FED">
      <w:pPr>
        <w:pStyle w:val="Testo2"/>
        <w:rPr>
          <w:rFonts w:asciiTheme="majorBidi" w:hAnsiTheme="majorBidi" w:cstheme="majorBidi"/>
          <w:szCs w:val="18"/>
        </w:rPr>
      </w:pPr>
      <w:r w:rsidRPr="005C1731">
        <w:rPr>
          <w:rFonts w:asciiTheme="majorBidi" w:hAnsiTheme="majorBidi" w:cstheme="majorBidi"/>
          <w:szCs w:val="18"/>
        </w:rPr>
        <w:t>Lezioni in aula e lavori pratici guidati (lettura</w:t>
      </w:r>
      <w:r w:rsidR="005B0D9F" w:rsidRPr="005C1731">
        <w:rPr>
          <w:rFonts w:asciiTheme="majorBidi" w:hAnsiTheme="majorBidi" w:cstheme="majorBidi"/>
          <w:szCs w:val="18"/>
        </w:rPr>
        <w:t xml:space="preserve">, </w:t>
      </w:r>
      <w:r w:rsidRPr="005C1731">
        <w:rPr>
          <w:rFonts w:asciiTheme="majorBidi" w:hAnsiTheme="majorBidi" w:cstheme="majorBidi"/>
          <w:szCs w:val="18"/>
        </w:rPr>
        <w:t>traduzion</w:t>
      </w:r>
      <w:r w:rsidR="005B0D9F" w:rsidRPr="005C1731">
        <w:rPr>
          <w:rFonts w:asciiTheme="majorBidi" w:hAnsiTheme="majorBidi" w:cstheme="majorBidi"/>
          <w:szCs w:val="18"/>
        </w:rPr>
        <w:t>e</w:t>
      </w:r>
      <w:r w:rsidRPr="005C1731">
        <w:rPr>
          <w:rFonts w:asciiTheme="majorBidi" w:hAnsiTheme="majorBidi" w:cstheme="majorBidi"/>
          <w:szCs w:val="18"/>
        </w:rPr>
        <w:t xml:space="preserve"> </w:t>
      </w:r>
      <w:r w:rsidR="005B0D9F" w:rsidRPr="005C1731">
        <w:rPr>
          <w:rFonts w:asciiTheme="majorBidi" w:hAnsiTheme="majorBidi" w:cstheme="majorBidi"/>
          <w:szCs w:val="18"/>
        </w:rPr>
        <w:t xml:space="preserve">e discussione in arabo </w:t>
      </w:r>
      <w:r w:rsidRPr="005C1731">
        <w:rPr>
          <w:rFonts w:asciiTheme="majorBidi" w:hAnsiTheme="majorBidi" w:cstheme="majorBidi"/>
          <w:szCs w:val="18"/>
        </w:rPr>
        <w:t>di testi).</w:t>
      </w:r>
    </w:p>
    <w:p w14:paraId="485638DD" w14:textId="77777777" w:rsidR="00865C0C" w:rsidRPr="005C1731" w:rsidRDefault="00865C0C" w:rsidP="00865C0C">
      <w:pPr>
        <w:spacing w:before="240" w:after="120"/>
        <w:rPr>
          <w:rFonts w:asciiTheme="majorBidi" w:hAnsiTheme="majorBidi" w:cstheme="majorBidi"/>
          <w:b/>
          <w:i/>
          <w:sz w:val="18"/>
          <w:szCs w:val="18"/>
        </w:rPr>
      </w:pPr>
      <w:r w:rsidRPr="005C1731">
        <w:rPr>
          <w:rFonts w:asciiTheme="majorBidi" w:hAnsiTheme="majorBidi" w:cstheme="majorBidi"/>
          <w:b/>
          <w:i/>
          <w:sz w:val="18"/>
          <w:szCs w:val="18"/>
        </w:rPr>
        <w:t>METODO E CRITERI DI VALUTAZIONE</w:t>
      </w:r>
    </w:p>
    <w:p w14:paraId="2ED05273" w14:textId="77777777" w:rsidR="00865C0C" w:rsidRPr="005C1731" w:rsidRDefault="00865C0C" w:rsidP="009E6FED">
      <w:pPr>
        <w:pStyle w:val="Testo2"/>
        <w:rPr>
          <w:rFonts w:asciiTheme="majorBidi" w:hAnsiTheme="majorBidi" w:cstheme="majorBidi"/>
          <w:szCs w:val="18"/>
        </w:rPr>
      </w:pPr>
      <w:r w:rsidRPr="005C1731">
        <w:rPr>
          <w:rFonts w:asciiTheme="majorBidi" w:hAnsiTheme="majorBidi" w:cstheme="majorBidi"/>
          <w:szCs w:val="18"/>
        </w:rPr>
        <w:t>L’esame (orale) consta di tre parti:</w:t>
      </w:r>
    </w:p>
    <w:p w14:paraId="08F7C94B" w14:textId="17064101" w:rsidR="00865C0C" w:rsidRPr="005C1731" w:rsidRDefault="00865C0C" w:rsidP="00667767">
      <w:pPr>
        <w:pStyle w:val="Testo2"/>
        <w:ind w:left="567" w:hanging="283"/>
        <w:rPr>
          <w:rFonts w:asciiTheme="majorBidi" w:hAnsiTheme="majorBidi" w:cstheme="majorBidi"/>
          <w:szCs w:val="18"/>
        </w:rPr>
      </w:pPr>
      <w:r w:rsidRPr="005C1731">
        <w:rPr>
          <w:rFonts w:asciiTheme="majorBidi" w:hAnsiTheme="majorBidi" w:cstheme="majorBidi"/>
          <w:szCs w:val="18"/>
        </w:rPr>
        <w:t>1.</w:t>
      </w:r>
      <w:r w:rsidRPr="005C1731">
        <w:rPr>
          <w:rFonts w:asciiTheme="majorBidi" w:hAnsiTheme="majorBidi" w:cstheme="majorBidi"/>
          <w:szCs w:val="18"/>
        </w:rPr>
        <w:tab/>
        <w:t>Lettura</w:t>
      </w:r>
      <w:r w:rsidR="00060FA0" w:rsidRPr="005C1731">
        <w:rPr>
          <w:rFonts w:asciiTheme="majorBidi" w:hAnsiTheme="majorBidi" w:cstheme="majorBidi"/>
          <w:szCs w:val="18"/>
        </w:rPr>
        <w:t xml:space="preserve"> e </w:t>
      </w:r>
      <w:r w:rsidRPr="005C1731">
        <w:rPr>
          <w:rFonts w:asciiTheme="majorBidi" w:hAnsiTheme="majorBidi" w:cstheme="majorBidi"/>
          <w:szCs w:val="18"/>
        </w:rPr>
        <w:t>traduzione di uno dei testi analizzati in classe</w:t>
      </w:r>
      <w:r w:rsidR="00060FA0" w:rsidRPr="005C1731">
        <w:rPr>
          <w:rFonts w:asciiTheme="majorBidi" w:hAnsiTheme="majorBidi" w:cstheme="majorBidi"/>
          <w:szCs w:val="18"/>
        </w:rPr>
        <w:t xml:space="preserve"> e breve discussione in arabo sui suoi contenuti.</w:t>
      </w:r>
      <w:r w:rsidRPr="005C1731">
        <w:rPr>
          <w:rFonts w:asciiTheme="majorBidi" w:hAnsiTheme="majorBidi" w:cstheme="majorBidi"/>
          <w:szCs w:val="18"/>
        </w:rPr>
        <w:t xml:space="preserve"> </w:t>
      </w:r>
    </w:p>
    <w:p w14:paraId="24F1E89D" w14:textId="77777777" w:rsidR="00865C0C" w:rsidRPr="005C1731" w:rsidRDefault="00865C0C" w:rsidP="009A28A4">
      <w:pPr>
        <w:pStyle w:val="Testo2"/>
        <w:ind w:left="567" w:hanging="283"/>
        <w:rPr>
          <w:rFonts w:asciiTheme="majorBidi" w:hAnsiTheme="majorBidi" w:cstheme="majorBidi"/>
          <w:szCs w:val="18"/>
        </w:rPr>
      </w:pPr>
      <w:r w:rsidRPr="005C1731">
        <w:rPr>
          <w:rFonts w:asciiTheme="majorBidi" w:hAnsiTheme="majorBidi" w:cstheme="majorBidi"/>
          <w:szCs w:val="18"/>
        </w:rPr>
        <w:t>2.</w:t>
      </w:r>
      <w:r w:rsidRPr="005C1731">
        <w:rPr>
          <w:rFonts w:asciiTheme="majorBidi" w:hAnsiTheme="majorBidi" w:cstheme="majorBidi"/>
          <w:szCs w:val="18"/>
        </w:rPr>
        <w:tab/>
        <w:t xml:space="preserve">Una domanda in lingua italiana su uno dei temi trattati durante il corso e contenuti nella dispensa fornita dal docente. </w:t>
      </w:r>
    </w:p>
    <w:p w14:paraId="6F758282" w14:textId="5AF97EEE" w:rsidR="00865C0C" w:rsidRPr="005C1731" w:rsidRDefault="00865C0C" w:rsidP="009A28A4">
      <w:pPr>
        <w:pStyle w:val="Testo2"/>
        <w:ind w:left="567" w:hanging="283"/>
        <w:rPr>
          <w:rFonts w:asciiTheme="majorBidi" w:hAnsiTheme="majorBidi" w:cstheme="majorBidi"/>
          <w:szCs w:val="18"/>
        </w:rPr>
      </w:pPr>
      <w:r w:rsidRPr="005C1731">
        <w:rPr>
          <w:rFonts w:asciiTheme="majorBidi" w:hAnsiTheme="majorBidi" w:cstheme="majorBidi"/>
          <w:szCs w:val="18"/>
        </w:rPr>
        <w:t>3.</w:t>
      </w:r>
      <w:r w:rsidRPr="005C1731">
        <w:rPr>
          <w:rFonts w:asciiTheme="majorBidi" w:hAnsiTheme="majorBidi" w:cstheme="majorBidi"/>
          <w:szCs w:val="18"/>
        </w:rPr>
        <w:tab/>
        <w:t xml:space="preserve">Una domanda in lingua italiana relativa </w:t>
      </w:r>
      <w:r w:rsidR="005B0D9F" w:rsidRPr="005C1731">
        <w:rPr>
          <w:rFonts w:asciiTheme="majorBidi" w:hAnsiTheme="majorBidi" w:cstheme="majorBidi"/>
          <w:szCs w:val="18"/>
        </w:rPr>
        <w:t>all’articolo</w:t>
      </w:r>
      <w:r w:rsidRPr="005C1731">
        <w:rPr>
          <w:rFonts w:asciiTheme="majorBidi" w:hAnsiTheme="majorBidi" w:cstheme="majorBidi"/>
          <w:szCs w:val="18"/>
        </w:rPr>
        <w:t xml:space="preserve"> che lo studente avrà sel</w:t>
      </w:r>
      <w:r w:rsidR="005B0D9F" w:rsidRPr="005C1731">
        <w:rPr>
          <w:rFonts w:asciiTheme="majorBidi" w:hAnsiTheme="majorBidi" w:cstheme="majorBidi"/>
          <w:szCs w:val="18"/>
        </w:rPr>
        <w:t>e</w:t>
      </w:r>
      <w:r w:rsidRPr="005C1731">
        <w:rPr>
          <w:rFonts w:asciiTheme="majorBidi" w:hAnsiTheme="majorBidi" w:cstheme="majorBidi"/>
          <w:szCs w:val="18"/>
        </w:rPr>
        <w:t xml:space="preserve">zionato dalla bibliografia complementare. </w:t>
      </w:r>
    </w:p>
    <w:p w14:paraId="0A1CAD44" w14:textId="265DB1E0" w:rsidR="00865C0C" w:rsidRPr="005C1731" w:rsidRDefault="00865C0C" w:rsidP="009E6FED">
      <w:pPr>
        <w:pStyle w:val="Testo2"/>
        <w:spacing w:before="120"/>
        <w:rPr>
          <w:rFonts w:asciiTheme="majorBidi" w:hAnsiTheme="majorBidi" w:cstheme="majorBidi"/>
          <w:szCs w:val="18"/>
        </w:rPr>
      </w:pPr>
      <w:r w:rsidRPr="005C1731">
        <w:rPr>
          <w:rFonts w:asciiTheme="majorBidi" w:hAnsiTheme="majorBidi" w:cstheme="majorBidi"/>
          <w:szCs w:val="18"/>
        </w:rPr>
        <w:t xml:space="preserve">Lo studente dovrà dimostrare di saper leggere correttamente e tradurre il testo non vocalizzato, di conoscerne il vocabolario e spiegarne la grammatica, </w:t>
      </w:r>
      <w:r w:rsidR="005B0D9F" w:rsidRPr="005C1731">
        <w:rPr>
          <w:rFonts w:asciiTheme="majorBidi" w:hAnsiTheme="majorBidi" w:cstheme="majorBidi"/>
          <w:szCs w:val="18"/>
        </w:rPr>
        <w:t>di riportarne in arabo i contenuti essenziali</w:t>
      </w:r>
      <w:r w:rsidR="004F7C59" w:rsidRPr="005C1731">
        <w:rPr>
          <w:rFonts w:asciiTheme="majorBidi" w:hAnsiTheme="majorBidi" w:cstheme="majorBidi"/>
          <w:szCs w:val="18"/>
        </w:rPr>
        <w:t xml:space="preserve"> </w:t>
      </w:r>
      <w:r w:rsidRPr="005C1731">
        <w:rPr>
          <w:rFonts w:asciiTheme="majorBidi" w:hAnsiTheme="majorBidi" w:cstheme="majorBidi"/>
          <w:szCs w:val="18"/>
        </w:rPr>
        <w:t xml:space="preserve"> (1° parte). Dovrà inoltre dimostrare si sapersi orientare tra i temi e le correnti del pensiero politico arabo moderno e contemporaneo (2° parte) e di far interagire criticamente il testo selezionato dalla bibliografia complementare con gli argomenti trattat</w:t>
      </w:r>
      <w:r w:rsidR="009A28A4" w:rsidRPr="005C1731">
        <w:rPr>
          <w:rFonts w:asciiTheme="majorBidi" w:hAnsiTheme="majorBidi" w:cstheme="majorBidi"/>
          <w:szCs w:val="18"/>
        </w:rPr>
        <w:t>i durante il corso (3° parte).</w:t>
      </w:r>
    </w:p>
    <w:p w14:paraId="092FBCE2" w14:textId="08511CF8" w:rsidR="00865C0C" w:rsidRPr="005C1731" w:rsidRDefault="00865C0C" w:rsidP="009E6FED">
      <w:pPr>
        <w:pStyle w:val="Testo2"/>
        <w:rPr>
          <w:rFonts w:asciiTheme="majorBidi" w:hAnsiTheme="majorBidi" w:cstheme="majorBidi"/>
          <w:szCs w:val="18"/>
        </w:rPr>
      </w:pPr>
      <w:r w:rsidRPr="005C1731">
        <w:rPr>
          <w:rFonts w:asciiTheme="majorBidi" w:hAnsiTheme="majorBidi" w:cstheme="majorBidi"/>
          <w:szCs w:val="18"/>
        </w:rPr>
        <w:t xml:space="preserve">L’esito dell’esame risulterà per </w:t>
      </w:r>
      <w:r w:rsidR="00226C05" w:rsidRPr="005C1731">
        <w:rPr>
          <w:rFonts w:asciiTheme="majorBidi" w:hAnsiTheme="majorBidi" w:cstheme="majorBidi"/>
          <w:szCs w:val="18"/>
        </w:rPr>
        <w:t>il 70%</w:t>
      </w:r>
      <w:r w:rsidRPr="005C1731">
        <w:rPr>
          <w:rFonts w:asciiTheme="majorBidi" w:hAnsiTheme="majorBidi" w:cstheme="majorBidi"/>
          <w:szCs w:val="18"/>
        </w:rPr>
        <w:t xml:space="preserve"> dalla valutazione del punto 1 (massimo 2</w:t>
      </w:r>
      <w:r w:rsidR="005B0D9F" w:rsidRPr="005C1731">
        <w:rPr>
          <w:rFonts w:asciiTheme="majorBidi" w:hAnsiTheme="majorBidi" w:cstheme="majorBidi"/>
          <w:szCs w:val="18"/>
        </w:rPr>
        <w:t>1</w:t>
      </w:r>
      <w:r w:rsidRPr="005C1731">
        <w:rPr>
          <w:rFonts w:asciiTheme="majorBidi" w:hAnsiTheme="majorBidi" w:cstheme="majorBidi"/>
          <w:szCs w:val="18"/>
        </w:rPr>
        <w:t xml:space="preserve"> punti)</w:t>
      </w:r>
      <w:r w:rsidR="005B0D9F" w:rsidRPr="005C1731">
        <w:rPr>
          <w:rFonts w:asciiTheme="majorBidi" w:hAnsiTheme="majorBidi" w:cstheme="majorBidi"/>
          <w:szCs w:val="18"/>
        </w:rPr>
        <w:t xml:space="preserve">, per </w:t>
      </w:r>
      <w:r w:rsidR="00226C05" w:rsidRPr="005C1731">
        <w:rPr>
          <w:rFonts w:asciiTheme="majorBidi" w:hAnsiTheme="majorBidi" w:cstheme="majorBidi"/>
          <w:szCs w:val="18"/>
        </w:rPr>
        <w:t xml:space="preserve">il 20% </w:t>
      </w:r>
      <w:r w:rsidR="005B0D9F" w:rsidRPr="005C1731">
        <w:rPr>
          <w:rFonts w:asciiTheme="majorBidi" w:hAnsiTheme="majorBidi" w:cstheme="majorBidi"/>
          <w:szCs w:val="18"/>
        </w:rPr>
        <w:t xml:space="preserve"> dalla valutazione del </w:t>
      </w:r>
      <w:r w:rsidRPr="005C1731">
        <w:rPr>
          <w:rFonts w:asciiTheme="majorBidi" w:hAnsiTheme="majorBidi" w:cstheme="majorBidi"/>
          <w:szCs w:val="18"/>
        </w:rPr>
        <w:t>punt</w:t>
      </w:r>
      <w:r w:rsidR="005B0D9F" w:rsidRPr="005C1731">
        <w:rPr>
          <w:rFonts w:asciiTheme="majorBidi" w:hAnsiTheme="majorBidi" w:cstheme="majorBidi"/>
          <w:szCs w:val="18"/>
        </w:rPr>
        <w:t>o</w:t>
      </w:r>
      <w:r w:rsidRPr="005C1731">
        <w:rPr>
          <w:rFonts w:asciiTheme="majorBidi" w:hAnsiTheme="majorBidi" w:cstheme="majorBidi"/>
          <w:szCs w:val="18"/>
        </w:rPr>
        <w:t xml:space="preserve"> 2 (massimo </w:t>
      </w:r>
      <w:r w:rsidR="00DD09D9" w:rsidRPr="005C1731">
        <w:rPr>
          <w:rFonts w:asciiTheme="majorBidi" w:hAnsiTheme="majorBidi" w:cstheme="majorBidi"/>
          <w:szCs w:val="18"/>
        </w:rPr>
        <w:t>6</w:t>
      </w:r>
      <w:r w:rsidRPr="005C1731">
        <w:rPr>
          <w:rFonts w:asciiTheme="majorBidi" w:hAnsiTheme="majorBidi" w:cstheme="majorBidi"/>
          <w:szCs w:val="18"/>
        </w:rPr>
        <w:t xml:space="preserve"> punti</w:t>
      </w:r>
      <w:r w:rsidR="00DD09D9" w:rsidRPr="005C1731">
        <w:rPr>
          <w:rFonts w:asciiTheme="majorBidi" w:hAnsiTheme="majorBidi" w:cstheme="majorBidi"/>
          <w:szCs w:val="18"/>
        </w:rPr>
        <w:t xml:space="preserve">) e per il restante </w:t>
      </w:r>
      <w:r w:rsidR="00226C05" w:rsidRPr="005C1731">
        <w:rPr>
          <w:rFonts w:asciiTheme="majorBidi" w:hAnsiTheme="majorBidi" w:cstheme="majorBidi"/>
          <w:szCs w:val="18"/>
        </w:rPr>
        <w:t>10%</w:t>
      </w:r>
      <w:r w:rsidR="00DD09D9" w:rsidRPr="005C1731">
        <w:rPr>
          <w:rFonts w:asciiTheme="majorBidi" w:hAnsiTheme="majorBidi" w:cstheme="majorBidi"/>
          <w:szCs w:val="18"/>
        </w:rPr>
        <w:t xml:space="preserve"> dalla valutazione del punto 3 (massimo 3 punti)</w:t>
      </w:r>
      <w:r w:rsidRPr="005C1731">
        <w:rPr>
          <w:rFonts w:asciiTheme="majorBidi" w:hAnsiTheme="majorBidi" w:cstheme="majorBidi"/>
          <w:szCs w:val="18"/>
        </w:rPr>
        <w:t>. Al voto finale concorre il punteggio che risulta dalla media ponderata degli esiti delle prove intermedie di lingua scritta e orale.</w:t>
      </w:r>
    </w:p>
    <w:p w14:paraId="076DDFE7" w14:textId="77777777" w:rsidR="00865C0C" w:rsidRPr="005C1731" w:rsidRDefault="00865C0C" w:rsidP="00865C0C">
      <w:pPr>
        <w:spacing w:before="240" w:after="120" w:line="240" w:lineRule="exact"/>
        <w:rPr>
          <w:rFonts w:asciiTheme="majorBidi" w:hAnsiTheme="majorBidi" w:cstheme="majorBidi"/>
          <w:b/>
          <w:i/>
          <w:sz w:val="18"/>
          <w:szCs w:val="18"/>
        </w:rPr>
      </w:pPr>
      <w:r w:rsidRPr="005C1731">
        <w:rPr>
          <w:rFonts w:asciiTheme="majorBidi" w:hAnsiTheme="majorBidi" w:cstheme="majorBidi"/>
          <w:b/>
          <w:i/>
          <w:sz w:val="18"/>
          <w:szCs w:val="18"/>
        </w:rPr>
        <w:t>AVVERTENZE E PREREQUISITI</w:t>
      </w:r>
    </w:p>
    <w:p w14:paraId="3DC69439" w14:textId="5DC72228" w:rsidR="005F341D" w:rsidRDefault="00865C0C" w:rsidP="005C1731">
      <w:pPr>
        <w:pStyle w:val="Testo2"/>
        <w:rPr>
          <w:rFonts w:asciiTheme="majorBidi" w:hAnsiTheme="majorBidi" w:cstheme="majorBidi"/>
          <w:szCs w:val="18"/>
        </w:rPr>
      </w:pPr>
      <w:r w:rsidRPr="005C1731">
        <w:rPr>
          <w:rFonts w:asciiTheme="majorBidi" w:hAnsiTheme="majorBidi" w:cstheme="majorBidi"/>
          <w:szCs w:val="18"/>
        </w:rPr>
        <w:lastRenderedPageBreak/>
        <w:t>Per la frequenza del corso sono richieste una conoscenza intermedia della lingua araba (livello B1 del quadro comune europeo di riferimento per la conoscenza delle lingue) e nozioni di base di Islamistica e storia del mondo musulmano.</w:t>
      </w:r>
    </w:p>
    <w:p w14:paraId="6B5D79D7" w14:textId="0846A0F2" w:rsidR="00E72044" w:rsidRDefault="00E72044" w:rsidP="00E72044">
      <w:pPr>
        <w:pStyle w:val="Testo2"/>
      </w:pPr>
      <w:r>
        <w:t xml:space="preserve">La frequenza, sebbene non obbligatoria, è fortemente consigliata. Il contenuto delle lezioni e i testi analizzati durante il corso (dipensa e brani dell’antologia) saranno messi a disposizione </w:t>
      </w:r>
      <w:r w:rsidR="00E05995">
        <w:t xml:space="preserve">degli studenti </w:t>
      </w:r>
      <w:r>
        <w:t>in formato digitale. Gli studenti Erasmus sono pregati di contattare il docente per verificare la corrispondenza con i corsi seguiti all’estero e concordare eventuali integrazioni.</w:t>
      </w:r>
    </w:p>
    <w:p w14:paraId="57A09CB0" w14:textId="282E2696" w:rsidR="00865C0C" w:rsidRPr="000614CC" w:rsidRDefault="005C1731" w:rsidP="000614CC">
      <w:pPr>
        <w:pStyle w:val="Testo2"/>
        <w:spacing w:before="120"/>
        <w:rPr>
          <w:i/>
          <w:iCs/>
        </w:rPr>
      </w:pPr>
      <w:r w:rsidRPr="000614CC">
        <w:rPr>
          <w:i/>
          <w:iCs/>
        </w:rPr>
        <w:t>Orario e luogo di ricevimento</w:t>
      </w:r>
    </w:p>
    <w:p w14:paraId="47A7E5C7" w14:textId="05A681ED" w:rsidR="00865C0C" w:rsidRDefault="00865C0C" w:rsidP="000614CC">
      <w:pPr>
        <w:pStyle w:val="Testo2"/>
      </w:pPr>
      <w:r w:rsidRPr="000614CC">
        <w:t>Il Prof. Michele Brignone riceve gli studenti su appuntamento prima e dopo l’orario di lezione</w:t>
      </w:r>
      <w:r w:rsidRPr="005C1731">
        <w:t>.</w:t>
      </w:r>
      <w:r w:rsidR="005F341D" w:rsidRPr="005C1731">
        <w:t xml:space="preserve"> È inoltre disponibile a fissare in altri momenti dei colloqui online.</w:t>
      </w:r>
    </w:p>
    <w:p w14:paraId="0F68DBE3" w14:textId="44C83D5A" w:rsidR="00A62088" w:rsidRDefault="00A62088">
      <w:pPr>
        <w:tabs>
          <w:tab w:val="clear" w:pos="284"/>
        </w:tabs>
        <w:spacing w:line="240" w:lineRule="auto"/>
        <w:jc w:val="left"/>
        <w:rPr>
          <w:rFonts w:ascii="Times" w:hAnsi="Times"/>
          <w:noProof/>
          <w:sz w:val="18"/>
          <w:szCs w:val="20"/>
        </w:rPr>
      </w:pPr>
      <w:r>
        <w:br w:type="page"/>
      </w:r>
    </w:p>
    <w:p w14:paraId="11F3BA5B" w14:textId="77777777" w:rsidR="00A62088" w:rsidRPr="00D12488" w:rsidRDefault="00A62088" w:rsidP="00A62088">
      <w:pPr>
        <w:pStyle w:val="Titolo1"/>
      </w:pPr>
      <w:bookmarkStart w:id="4" w:name="_Toc139897033"/>
      <w:r w:rsidRPr="00D12488">
        <w:lastRenderedPageBreak/>
        <w:t>Esercitazioni di lingua araba (3° triennalisti)</w:t>
      </w:r>
      <w:bookmarkEnd w:id="4"/>
    </w:p>
    <w:p w14:paraId="4E40FD24" w14:textId="77777777" w:rsidR="00A62088" w:rsidRPr="005D1704" w:rsidRDefault="00A62088" w:rsidP="00A62088">
      <w:pPr>
        <w:outlineLvl w:val="1"/>
        <w:rPr>
          <w:rFonts w:ascii="Times" w:hAnsi="Times"/>
          <w:b/>
          <w:i/>
          <w:strike/>
          <w:noProof/>
          <w:sz w:val="18"/>
          <w:szCs w:val="20"/>
          <w:lang w:val="sv-SE"/>
        </w:rPr>
      </w:pPr>
      <w:bookmarkStart w:id="5" w:name="_Toc425862014"/>
      <w:bookmarkStart w:id="6" w:name="_Toc455481639"/>
      <w:bookmarkStart w:id="7" w:name="_Toc488248226"/>
      <w:bookmarkStart w:id="8" w:name="_Toc139897034"/>
      <w:r w:rsidRPr="00B53411">
        <w:rPr>
          <w:rFonts w:ascii="Times" w:hAnsi="Times"/>
          <w:smallCaps/>
          <w:noProof/>
          <w:color w:val="000000" w:themeColor="text1"/>
          <w:sz w:val="18"/>
          <w:szCs w:val="20"/>
        </w:rPr>
        <w:t xml:space="preserve">Dott. Elisa </w:t>
      </w:r>
      <w:r w:rsidRPr="006673C4">
        <w:rPr>
          <w:rFonts w:ascii="Times" w:hAnsi="Times"/>
          <w:smallCaps/>
          <w:noProof/>
          <w:sz w:val="18"/>
          <w:szCs w:val="20"/>
        </w:rPr>
        <w:t xml:space="preserve">Ferrero; Dott. </w:t>
      </w:r>
      <w:bookmarkEnd w:id="5"/>
      <w:bookmarkEnd w:id="6"/>
      <w:bookmarkEnd w:id="7"/>
      <w:r w:rsidRPr="005D1704">
        <w:rPr>
          <w:rFonts w:ascii="Times" w:hAnsi="Times"/>
          <w:smallCaps/>
          <w:noProof/>
          <w:sz w:val="18"/>
          <w:szCs w:val="20"/>
          <w:lang w:val="sv-SE"/>
        </w:rPr>
        <w:t>Silvana Bebawy; Dott. Marianna Massa</w:t>
      </w:r>
      <w:bookmarkEnd w:id="8"/>
    </w:p>
    <w:p w14:paraId="2E3C1DE1" w14:textId="77777777" w:rsidR="00A62088" w:rsidRPr="00D12488" w:rsidRDefault="00A62088" w:rsidP="00A62088">
      <w:pPr>
        <w:spacing w:before="240" w:after="120"/>
        <w:rPr>
          <w:b/>
          <w:sz w:val="18"/>
        </w:rPr>
      </w:pPr>
      <w:r w:rsidRPr="00D12488">
        <w:rPr>
          <w:b/>
          <w:i/>
          <w:sz w:val="18"/>
        </w:rPr>
        <w:t>OBIETTIVO DEL CORSO</w:t>
      </w:r>
      <w:r>
        <w:rPr>
          <w:b/>
          <w:i/>
          <w:sz w:val="18"/>
        </w:rPr>
        <w:t xml:space="preserve"> </w:t>
      </w:r>
      <w:r w:rsidRPr="002851E0">
        <w:rPr>
          <w:b/>
          <w:i/>
          <w:sz w:val="18"/>
        </w:rPr>
        <w:t>E RISULTATI DI APPRENDIMENTO ATTESI</w:t>
      </w:r>
    </w:p>
    <w:p w14:paraId="5353055F" w14:textId="77777777" w:rsidR="00A62088" w:rsidRPr="00F47AB4" w:rsidRDefault="00A62088" w:rsidP="00A62088">
      <w:pPr>
        <w:rPr>
          <w:color w:val="000000" w:themeColor="text1"/>
          <w:szCs w:val="20"/>
        </w:rPr>
      </w:pPr>
      <w:r w:rsidRPr="00F47AB4">
        <w:rPr>
          <w:color w:val="000000" w:themeColor="text1"/>
          <w:szCs w:val="20"/>
        </w:rPr>
        <w:t>Il corso verte sulla acquisizione degli aspetti morfosintattici della lingua araba a livello avanzato. Al termine del corso lo studente deve essere in grado di comprendere i principali nuclei tematici di testi scritti e testi audio su diverse tematiche, produrre testi coerenti e coesi, interagire con scioltezza e spontaneità in diverse situazioni comunicative.</w:t>
      </w:r>
    </w:p>
    <w:p w14:paraId="3301F60A" w14:textId="77777777" w:rsidR="00A62088" w:rsidRPr="00F47AB4" w:rsidRDefault="00A62088" w:rsidP="00A62088">
      <w:pPr>
        <w:rPr>
          <w:color w:val="000000" w:themeColor="text1"/>
          <w:szCs w:val="20"/>
        </w:rPr>
      </w:pPr>
      <w:r w:rsidRPr="00F47AB4">
        <w:rPr>
          <w:color w:val="000000" w:themeColor="text1"/>
          <w:szCs w:val="20"/>
          <w:shd w:val="clear" w:color="auto" w:fill="FFFFFF"/>
        </w:rPr>
        <w:t>Le attività proposte nel ciclo delle Esercitazioni di lingua araba per la terza annualità della Laurea triennale mirano al raggiungimento, nelle quattro abilità, di un livello di competenze che corrisponde al livello C1 del Portfolio Europeo delle lingue.</w:t>
      </w:r>
    </w:p>
    <w:p w14:paraId="6D48A004" w14:textId="77777777" w:rsidR="00A62088" w:rsidRPr="00D12488" w:rsidRDefault="00A62088" w:rsidP="00A62088">
      <w:pPr>
        <w:spacing w:before="240" w:after="120"/>
        <w:rPr>
          <w:b/>
          <w:sz w:val="18"/>
        </w:rPr>
      </w:pPr>
      <w:r w:rsidRPr="00D12488">
        <w:rPr>
          <w:b/>
          <w:i/>
          <w:sz w:val="18"/>
        </w:rPr>
        <w:t>PROGRAMMA DEL CORSO</w:t>
      </w:r>
    </w:p>
    <w:p w14:paraId="162FB71C" w14:textId="77777777" w:rsidR="00A62088" w:rsidRPr="0006521E" w:rsidRDefault="00A62088" w:rsidP="00A62088">
      <w:pPr>
        <w:spacing w:line="240" w:lineRule="exact"/>
        <w:ind w:left="284" w:hanging="284"/>
        <w:rPr>
          <w:szCs w:val="20"/>
        </w:rPr>
      </w:pPr>
      <w:r w:rsidRPr="00D12488">
        <w:rPr>
          <w:szCs w:val="20"/>
        </w:rPr>
        <w:t>–</w:t>
      </w:r>
      <w:r w:rsidRPr="00D12488">
        <w:rPr>
          <w:szCs w:val="20"/>
        </w:rPr>
        <w:tab/>
      </w:r>
      <w:r w:rsidRPr="00F519BB">
        <w:rPr>
          <w:szCs w:val="20"/>
        </w:rPr>
        <w:t xml:space="preserve">Lettura ed analisi di testi narrativi e dialogici e relative domande di </w:t>
      </w:r>
      <w:r w:rsidRPr="0006521E">
        <w:rPr>
          <w:szCs w:val="20"/>
        </w:rPr>
        <w:t>comprensione, vero/falso, esercizi di completamento.</w:t>
      </w:r>
    </w:p>
    <w:p w14:paraId="3F90782D" w14:textId="77777777" w:rsidR="00A62088" w:rsidRPr="0006521E" w:rsidRDefault="00A62088" w:rsidP="00A62088">
      <w:pPr>
        <w:spacing w:line="240" w:lineRule="exact"/>
        <w:ind w:left="284" w:hanging="284"/>
        <w:rPr>
          <w:szCs w:val="20"/>
        </w:rPr>
      </w:pPr>
      <w:r w:rsidRPr="0006521E">
        <w:rPr>
          <w:szCs w:val="20"/>
        </w:rPr>
        <w:t>–</w:t>
      </w:r>
      <w:r w:rsidRPr="0006521E">
        <w:rPr>
          <w:szCs w:val="20"/>
        </w:rPr>
        <w:tab/>
        <w:t>Conversazione sugli argomenti trattati nei testi.</w:t>
      </w:r>
    </w:p>
    <w:p w14:paraId="245F295F" w14:textId="77777777" w:rsidR="00A62088" w:rsidRPr="0006521E" w:rsidRDefault="00A62088" w:rsidP="00A62088">
      <w:pPr>
        <w:spacing w:line="240" w:lineRule="exact"/>
        <w:ind w:left="284" w:hanging="284"/>
        <w:rPr>
          <w:szCs w:val="20"/>
        </w:rPr>
      </w:pPr>
      <w:r w:rsidRPr="0006521E">
        <w:rPr>
          <w:szCs w:val="20"/>
        </w:rPr>
        <w:t>–</w:t>
      </w:r>
      <w:r w:rsidRPr="0006521E">
        <w:rPr>
          <w:szCs w:val="20"/>
        </w:rPr>
        <w:tab/>
        <w:t>Ascolto di testi audio su argomenti relativi a situazioni comunicative della vita pubblica e professionale.</w:t>
      </w:r>
    </w:p>
    <w:p w14:paraId="71C2DEE0" w14:textId="77777777" w:rsidR="00A62088" w:rsidRPr="005E110A" w:rsidRDefault="00A62088" w:rsidP="00A62088">
      <w:pPr>
        <w:spacing w:line="240" w:lineRule="exact"/>
        <w:ind w:left="284" w:hanging="284"/>
        <w:rPr>
          <w:szCs w:val="20"/>
        </w:rPr>
      </w:pPr>
      <w:r w:rsidRPr="0006521E">
        <w:rPr>
          <w:szCs w:val="20"/>
        </w:rPr>
        <w:t>–</w:t>
      </w:r>
      <w:r w:rsidRPr="0006521E">
        <w:rPr>
          <w:szCs w:val="20"/>
        </w:rPr>
        <w:tab/>
        <w:t xml:space="preserve">Produzione orale e redazione scritta di testi articolati con riferimento ai temi </w:t>
      </w:r>
      <w:r w:rsidRPr="005E110A">
        <w:rPr>
          <w:szCs w:val="20"/>
        </w:rPr>
        <w:t>trattati</w:t>
      </w:r>
    </w:p>
    <w:p w14:paraId="5BED2E82" w14:textId="77777777" w:rsidR="00A62088" w:rsidRPr="005E110A" w:rsidRDefault="00A62088" w:rsidP="00A62088">
      <w:pPr>
        <w:pStyle w:val="Paragrafoelenco"/>
        <w:numPr>
          <w:ilvl w:val="0"/>
          <w:numId w:val="1"/>
        </w:numPr>
        <w:tabs>
          <w:tab w:val="left" w:pos="284"/>
        </w:tabs>
        <w:spacing w:line="240" w:lineRule="exact"/>
        <w:ind w:left="284" w:hanging="284"/>
        <w:jc w:val="both"/>
        <w:rPr>
          <w:sz w:val="20"/>
          <w:szCs w:val="20"/>
        </w:rPr>
      </w:pPr>
      <w:r w:rsidRPr="005E110A">
        <w:rPr>
          <w:sz w:val="20"/>
          <w:szCs w:val="20"/>
        </w:rPr>
        <w:t>Traduzione dall’arabo all’italiano e dall’italiano all’arabo.</w:t>
      </w:r>
    </w:p>
    <w:p w14:paraId="351E2A3D" w14:textId="5F152237" w:rsidR="00A62088" w:rsidRPr="005E110A" w:rsidRDefault="00A62088" w:rsidP="00A62088">
      <w:pPr>
        <w:keepNext/>
        <w:spacing w:before="240" w:after="120"/>
        <w:rPr>
          <w:b/>
          <w:i/>
          <w:sz w:val="18"/>
        </w:rPr>
      </w:pPr>
      <w:r w:rsidRPr="005E110A">
        <w:rPr>
          <w:b/>
          <w:i/>
          <w:sz w:val="18"/>
        </w:rPr>
        <w:t>BIBLIOGRAFIA</w:t>
      </w:r>
      <w:r w:rsidR="00583F2B">
        <w:rPr>
          <w:rStyle w:val="Rimandonotaapidipagina"/>
          <w:b/>
          <w:i/>
          <w:sz w:val="18"/>
        </w:rPr>
        <w:footnoteReference w:id="2"/>
      </w:r>
    </w:p>
    <w:p w14:paraId="6147270C" w14:textId="07AD744E" w:rsidR="00A62088" w:rsidRPr="005E110A" w:rsidRDefault="00A62088" w:rsidP="00A62088">
      <w:pPr>
        <w:pStyle w:val="Testo1"/>
      </w:pPr>
      <w:r w:rsidRPr="005E110A">
        <w:rPr>
          <w:szCs w:val="18"/>
        </w:rPr>
        <w:t>–</w:t>
      </w:r>
      <w:r w:rsidRPr="005E110A">
        <w:rPr>
          <w:szCs w:val="18"/>
        </w:rPr>
        <w:tab/>
      </w:r>
      <w:r w:rsidRPr="005E110A">
        <w:rPr>
          <w:smallCaps/>
          <w:sz w:val="16"/>
        </w:rPr>
        <w:t>W. Farouq-E. Ferrero,</w:t>
      </w:r>
      <w:r w:rsidRPr="005E110A">
        <w:rPr>
          <w:i/>
        </w:rPr>
        <w:t xml:space="preserve"> Le parole in azione. Corso avanzato di arabo moderno standard,</w:t>
      </w:r>
      <w:r w:rsidRPr="005E110A">
        <w:t xml:space="preserve"> Volume III, Vita e Pensiero, Milano (i.c.s.).</w:t>
      </w:r>
      <w:r w:rsidR="00583F2B">
        <w:t xml:space="preserve"> </w:t>
      </w:r>
      <w:hyperlink r:id="rId8" w:history="1">
        <w:r w:rsidR="00583F2B" w:rsidRPr="00583F2B">
          <w:rPr>
            <w:rStyle w:val="Collegamentoipertestuale"/>
            <w:rFonts w:ascii="Times New Roman" w:hAnsi="Times New Roman"/>
            <w:i/>
            <w:szCs w:val="18"/>
          </w:rPr>
          <w:t>Acquista da VP</w:t>
        </w:r>
      </w:hyperlink>
    </w:p>
    <w:p w14:paraId="01B1DCBE" w14:textId="18225EC8" w:rsidR="00A62088" w:rsidRPr="005E110A" w:rsidRDefault="00A62088" w:rsidP="00A62088">
      <w:pPr>
        <w:pStyle w:val="Testo1"/>
        <w:numPr>
          <w:ilvl w:val="0"/>
          <w:numId w:val="2"/>
        </w:numPr>
        <w:spacing w:before="0"/>
      </w:pPr>
      <w:r w:rsidRPr="005E110A">
        <w:rPr>
          <w:smallCaps/>
          <w:sz w:val="16"/>
        </w:rPr>
        <w:t>W. Farouq-E. Ferrero,</w:t>
      </w:r>
      <w:r w:rsidRPr="005E110A">
        <w:rPr>
          <w:i/>
        </w:rPr>
        <w:t xml:space="preserve"> Le parole in azione. Grammatica della lingua araba,</w:t>
      </w:r>
      <w:r w:rsidRPr="005E110A">
        <w:t xml:space="preserve"> Volume IV, Vita e Pensiero, Milano (2022).</w:t>
      </w:r>
      <w:r w:rsidR="00583F2B">
        <w:t xml:space="preserve"> </w:t>
      </w:r>
      <w:hyperlink r:id="rId9" w:history="1">
        <w:r w:rsidR="00583F2B" w:rsidRPr="00583F2B">
          <w:rPr>
            <w:rStyle w:val="Collegamentoipertestuale"/>
            <w:rFonts w:ascii="Times New Roman" w:hAnsi="Times New Roman"/>
            <w:i/>
            <w:szCs w:val="18"/>
          </w:rPr>
          <w:t>Acquista da VP</w:t>
        </w:r>
      </w:hyperlink>
    </w:p>
    <w:p w14:paraId="1F6E0F49" w14:textId="77777777" w:rsidR="00A62088" w:rsidRPr="005E110A" w:rsidRDefault="00A62088" w:rsidP="00A62088">
      <w:pPr>
        <w:pStyle w:val="Testo1"/>
        <w:rPr>
          <w:szCs w:val="18"/>
        </w:rPr>
      </w:pPr>
      <w:r w:rsidRPr="005E110A">
        <w:rPr>
          <w:szCs w:val="18"/>
        </w:rPr>
        <w:t>–</w:t>
      </w:r>
      <w:r w:rsidRPr="005E110A">
        <w:rPr>
          <w:szCs w:val="18"/>
        </w:rPr>
        <w:tab/>
        <w:t>Eventuali testi e materiali audiovisivi forniti in classe dal docente e resi disponibili nella pagina web dei docenti.</w:t>
      </w:r>
    </w:p>
    <w:p w14:paraId="5C4D2814" w14:textId="77777777" w:rsidR="00A62088" w:rsidRPr="0006521E" w:rsidRDefault="00A62088" w:rsidP="00A62088">
      <w:pPr>
        <w:pStyle w:val="Testo1"/>
        <w:spacing w:before="240" w:after="120"/>
        <w:rPr>
          <w:szCs w:val="18"/>
        </w:rPr>
      </w:pPr>
      <w:r w:rsidRPr="00D12488">
        <w:rPr>
          <w:b/>
          <w:i/>
        </w:rPr>
        <w:t>DIDATTICA DEL CORSO</w:t>
      </w:r>
    </w:p>
    <w:p w14:paraId="17077FD4" w14:textId="77777777" w:rsidR="00A62088" w:rsidRPr="00D12488" w:rsidRDefault="00A62088" w:rsidP="00A62088">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frontali.</w:t>
      </w:r>
    </w:p>
    <w:p w14:paraId="15BFA576" w14:textId="77777777" w:rsidR="00A62088" w:rsidRPr="00D12488" w:rsidRDefault="00A62088" w:rsidP="00A62088">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Lezioni interattive.</w:t>
      </w:r>
    </w:p>
    <w:p w14:paraId="743B513E" w14:textId="77777777" w:rsidR="00A62088" w:rsidRPr="00D12488" w:rsidRDefault="00A62088" w:rsidP="00A62088">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Attività a coppie ed in gruppi.</w:t>
      </w:r>
    </w:p>
    <w:p w14:paraId="22A8AC44" w14:textId="77777777" w:rsidR="00A62088" w:rsidRDefault="00A62088" w:rsidP="00A62088">
      <w:pPr>
        <w:rPr>
          <w:rFonts w:ascii="Times" w:eastAsiaTheme="minorHAnsi" w:hAnsi="Times" w:cstheme="minorBidi"/>
          <w:noProof/>
          <w:sz w:val="18"/>
          <w:szCs w:val="22"/>
          <w:lang w:eastAsia="en-US"/>
        </w:rPr>
      </w:pPr>
      <w:r w:rsidRPr="00D12488">
        <w:rPr>
          <w:rFonts w:ascii="Times" w:eastAsiaTheme="minorHAnsi" w:hAnsi="Times" w:cstheme="minorBidi"/>
          <w:noProof/>
          <w:sz w:val="18"/>
          <w:szCs w:val="22"/>
          <w:lang w:eastAsia="en-US"/>
        </w:rPr>
        <w:t>–</w:t>
      </w:r>
      <w:r w:rsidRPr="00D12488">
        <w:rPr>
          <w:rFonts w:ascii="Times" w:eastAsiaTheme="minorHAnsi" w:hAnsi="Times" w:cstheme="minorBidi"/>
          <w:noProof/>
          <w:sz w:val="18"/>
          <w:szCs w:val="22"/>
          <w:lang w:eastAsia="en-US"/>
        </w:rPr>
        <w:tab/>
        <w:t>Esercitazioni in aula.</w:t>
      </w:r>
    </w:p>
    <w:p w14:paraId="3BE5602E" w14:textId="77777777" w:rsidR="00A62088" w:rsidRPr="00B53411" w:rsidRDefault="00A62088" w:rsidP="00A62088">
      <w:pPr>
        <w:rPr>
          <w:rFonts w:ascii="Times" w:eastAsiaTheme="minorHAnsi" w:hAnsi="Times" w:cstheme="minorBidi"/>
          <w:noProof/>
          <w:color w:val="000000" w:themeColor="text1"/>
          <w:sz w:val="18"/>
          <w:szCs w:val="22"/>
          <w:lang w:eastAsia="en-US"/>
        </w:rPr>
      </w:pPr>
      <w:r w:rsidRPr="00B53411">
        <w:rPr>
          <w:rFonts w:ascii="Times" w:eastAsiaTheme="minorHAnsi" w:hAnsi="Times" w:cstheme="minorBidi"/>
          <w:noProof/>
          <w:color w:val="000000" w:themeColor="text1"/>
          <w:sz w:val="18"/>
          <w:szCs w:val="22"/>
          <w:lang w:eastAsia="en-US"/>
        </w:rPr>
        <w:t>Le lezioni si svolgono in lingua araba.</w:t>
      </w:r>
    </w:p>
    <w:p w14:paraId="69A79661" w14:textId="77777777" w:rsidR="00A62088" w:rsidRPr="00D12488" w:rsidRDefault="00A62088" w:rsidP="00A62088">
      <w:pPr>
        <w:keepNext/>
        <w:spacing w:before="240" w:after="120"/>
        <w:rPr>
          <w:b/>
          <w:i/>
          <w:sz w:val="18"/>
        </w:rPr>
      </w:pPr>
      <w:r w:rsidRPr="00D12488">
        <w:rPr>
          <w:b/>
          <w:i/>
          <w:sz w:val="18"/>
        </w:rPr>
        <w:lastRenderedPageBreak/>
        <w:t xml:space="preserve">METODO </w:t>
      </w:r>
      <w:r>
        <w:rPr>
          <w:b/>
          <w:i/>
          <w:sz w:val="18"/>
        </w:rPr>
        <w:t xml:space="preserve">E CRITERI </w:t>
      </w:r>
      <w:r w:rsidRPr="00D12488">
        <w:rPr>
          <w:b/>
          <w:i/>
          <w:sz w:val="18"/>
        </w:rPr>
        <w:t>DI VALUTAZIONE</w:t>
      </w:r>
    </w:p>
    <w:p w14:paraId="5D4106FD" w14:textId="77777777" w:rsidR="00A62088" w:rsidRPr="0006521E" w:rsidRDefault="00A62088" w:rsidP="00A62088">
      <w:pPr>
        <w:ind w:firstLine="284"/>
        <w:rPr>
          <w:rFonts w:ascii="Times" w:eastAsiaTheme="minorHAnsi" w:hAnsi="Times" w:cstheme="minorBidi"/>
          <w:noProof/>
          <w:sz w:val="18"/>
          <w:szCs w:val="22"/>
          <w:lang w:eastAsia="en-US"/>
        </w:rPr>
      </w:pPr>
      <w:r w:rsidRPr="00CC7980">
        <w:rPr>
          <w:rFonts w:ascii="Times" w:eastAsiaTheme="minorHAnsi" w:hAnsi="Times" w:cstheme="minorBidi"/>
          <w:noProof/>
          <w:color w:val="000000" w:themeColor="text1"/>
          <w:sz w:val="18"/>
          <w:szCs w:val="22"/>
          <w:lang w:eastAsia="en-US"/>
        </w:rPr>
        <w:t xml:space="preserve">L'esame finale del corso consisterà in una prova scritta e una prova orale, autonoma e indipendente da quella scritta, atte a valutare l'acquisizione delle competenze morfosintattiche </w:t>
      </w:r>
      <w:r w:rsidRPr="0006521E">
        <w:rPr>
          <w:rFonts w:ascii="Times" w:eastAsiaTheme="minorHAnsi" w:hAnsi="Times" w:cstheme="minorBidi"/>
          <w:noProof/>
          <w:sz w:val="18"/>
          <w:szCs w:val="22"/>
          <w:lang w:eastAsia="en-US"/>
        </w:rPr>
        <w:t>della lingua araba a livello avanzato.</w:t>
      </w:r>
    </w:p>
    <w:p w14:paraId="22B60C80" w14:textId="77777777" w:rsidR="00A62088" w:rsidRPr="0006521E" w:rsidRDefault="00A62088" w:rsidP="00A62088">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 xml:space="preserve">La prova scritta si articola come segue: comprensione di un testo scritto e test sulle competenze lessicali (40% del valore della valutazione finale), test sulle competenze morfosintattiche (30% del valore della valutazione finale), traduzione dall’arabo all’italiano e dall’italiano all’arabo (15% del valore della valutazione finale), vocalizzazione del testo (15%). </w:t>
      </w:r>
    </w:p>
    <w:p w14:paraId="3D0A5641" w14:textId="77777777" w:rsidR="00A62088" w:rsidRPr="0006521E" w:rsidRDefault="00A62088" w:rsidP="00A62088">
      <w:pPr>
        <w:rPr>
          <w:rFonts w:ascii="Times" w:eastAsiaTheme="minorHAnsi" w:hAnsi="Times" w:cstheme="minorBidi"/>
          <w:noProof/>
          <w:sz w:val="18"/>
          <w:szCs w:val="22"/>
          <w:lang w:eastAsia="en-US"/>
        </w:rPr>
      </w:pPr>
      <w:r w:rsidRPr="0006521E">
        <w:rPr>
          <w:rFonts w:ascii="Times" w:eastAsiaTheme="minorHAnsi" w:hAnsi="Times" w:cstheme="minorBidi"/>
          <w:noProof/>
          <w:sz w:val="18"/>
          <w:szCs w:val="22"/>
          <w:lang w:eastAsia="en-US"/>
        </w:rPr>
        <w:t>Tempo di esecuzione globale: 3 ore e 30.</w:t>
      </w:r>
    </w:p>
    <w:p w14:paraId="509BC797" w14:textId="77777777" w:rsidR="00A62088" w:rsidRPr="00B52F25" w:rsidRDefault="00A62088" w:rsidP="00A62088">
      <w:pPr>
        <w:pStyle w:val="Testo2"/>
        <w:rPr>
          <w:b/>
          <w:i/>
          <w:color w:val="000000" w:themeColor="text1"/>
        </w:rPr>
      </w:pPr>
      <w:r w:rsidRPr="0006521E">
        <w:t xml:space="preserve">La prova orale consiste nella lettura di un testo non vocalizzato e in una conversazione, volta alla verifica della correttezza fonetico-fonologica, della scioltezza comunicativa, della </w:t>
      </w:r>
      <w:r w:rsidRPr="00B52F25">
        <w:rPr>
          <w:color w:val="000000" w:themeColor="text1"/>
        </w:rPr>
        <w:t>accuratezza grammaticale, della proprietà lessicale e della capacità interattiva, con riferimento alle situazioni comunicative della vita privata, pubblica e professionale.</w:t>
      </w:r>
    </w:p>
    <w:p w14:paraId="0344CCBE" w14:textId="77777777" w:rsidR="00A62088" w:rsidRPr="00F519BB" w:rsidRDefault="00A62088" w:rsidP="00A62088">
      <w:pPr>
        <w:keepNext/>
        <w:spacing w:before="240" w:after="120"/>
        <w:rPr>
          <w:rFonts w:eastAsia="MS Mincho"/>
          <w:b/>
          <w:i/>
          <w:sz w:val="18"/>
        </w:rPr>
      </w:pPr>
      <w:r w:rsidRPr="000D673D">
        <w:rPr>
          <w:b/>
          <w:i/>
          <w:sz w:val="18"/>
        </w:rPr>
        <w:t>AVVERTENZE E PREREQUISITI</w:t>
      </w:r>
    </w:p>
    <w:p w14:paraId="016F432F" w14:textId="77777777" w:rsidR="00A62088" w:rsidRDefault="00A62088" w:rsidP="00A62088">
      <w:pPr>
        <w:pStyle w:val="Testo2"/>
      </w:pPr>
      <w:r w:rsidRPr="00B52F25">
        <w:rPr>
          <w:color w:val="000000" w:themeColor="text1"/>
        </w:rPr>
        <w:t xml:space="preserve">Per il corso si richiedono le competenze linguistiche conseguite con il superamento </w:t>
      </w:r>
      <w:r w:rsidRPr="0006521E">
        <w:t>dell’esame finale di Lingua araba - II (Lingua, morfosintassi e lessico) relativo alla seconda annualità di lingua araba del percorso di Laurea triennale.</w:t>
      </w:r>
    </w:p>
    <w:p w14:paraId="2471115C" w14:textId="77777777" w:rsidR="00A62088" w:rsidRPr="00566F2E" w:rsidRDefault="00A62088" w:rsidP="00A62088">
      <w:pPr>
        <w:spacing w:before="120"/>
        <w:ind w:firstLine="284"/>
        <w:rPr>
          <w:rFonts w:ascii="Times" w:eastAsiaTheme="minorHAnsi" w:hAnsi="Times" w:cstheme="minorBidi"/>
          <w:noProof/>
          <w:sz w:val="18"/>
          <w:szCs w:val="22"/>
          <w:lang w:eastAsia="en-US"/>
        </w:rPr>
      </w:pPr>
      <w:r w:rsidRPr="0006521E">
        <w:rPr>
          <w:rFonts w:ascii="Times" w:eastAsiaTheme="minorHAnsi" w:hAnsi="Times" w:cstheme="minorBidi"/>
          <w:i/>
          <w:noProof/>
          <w:sz w:val="18"/>
          <w:szCs w:val="22"/>
          <w:lang w:eastAsia="en-US"/>
        </w:rPr>
        <w:t>Orario e luogo di ricevimento</w:t>
      </w:r>
    </w:p>
    <w:p w14:paraId="20B3B223" w14:textId="77777777" w:rsidR="00A62088" w:rsidRPr="00B52F25" w:rsidRDefault="00A62088" w:rsidP="00A62088">
      <w:pPr>
        <w:pStyle w:val="Testo2"/>
        <w:rPr>
          <w:rFonts w:eastAsia="MS Mincho"/>
          <w:b/>
          <w:i/>
          <w:color w:val="000000" w:themeColor="text1"/>
        </w:rPr>
      </w:pPr>
      <w:r w:rsidRPr="0006521E">
        <w:t xml:space="preserve">I Docenti </w:t>
      </w:r>
      <w:r w:rsidRPr="0006521E">
        <w:rPr>
          <w:szCs w:val="18"/>
        </w:rPr>
        <w:t xml:space="preserve">ricevono gli studenti al termine delle lezioni </w:t>
      </w:r>
      <w:r w:rsidRPr="0006521E">
        <w:rPr>
          <w:rFonts w:cs="Times"/>
          <w:lang w:bidi="ar-EG"/>
        </w:rPr>
        <w:t xml:space="preserve">e nell’orario di ricevimento comunicato a lezione e reso disponibile nella pagina web, presso l’Aula ricevimento studenti </w:t>
      </w:r>
      <w:r w:rsidRPr="00B52F25">
        <w:rPr>
          <w:rFonts w:cs="Times"/>
          <w:color w:val="000000" w:themeColor="text1"/>
          <w:lang w:bidi="ar-EG"/>
        </w:rPr>
        <w:t>in Via Morozzo della Rocca 2/A, II piano.</w:t>
      </w:r>
    </w:p>
    <w:sectPr w:rsidR="00A62088" w:rsidRPr="00B52F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698D" w14:textId="77777777" w:rsidR="00583F2B" w:rsidRDefault="00583F2B" w:rsidP="00583F2B">
      <w:pPr>
        <w:spacing w:line="240" w:lineRule="auto"/>
      </w:pPr>
      <w:r>
        <w:separator/>
      </w:r>
    </w:p>
  </w:endnote>
  <w:endnote w:type="continuationSeparator" w:id="0">
    <w:p w14:paraId="5B94E5AE" w14:textId="77777777" w:rsidR="00583F2B" w:rsidRDefault="00583F2B" w:rsidP="00583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0314" w14:textId="77777777" w:rsidR="00583F2B" w:rsidRDefault="00583F2B" w:rsidP="00583F2B">
      <w:pPr>
        <w:spacing w:line="240" w:lineRule="auto"/>
      </w:pPr>
      <w:r>
        <w:separator/>
      </w:r>
    </w:p>
  </w:footnote>
  <w:footnote w:type="continuationSeparator" w:id="0">
    <w:p w14:paraId="2530263B" w14:textId="77777777" w:rsidR="00583F2B" w:rsidRDefault="00583F2B" w:rsidP="00583F2B">
      <w:pPr>
        <w:spacing w:line="240" w:lineRule="auto"/>
      </w:pPr>
      <w:r>
        <w:continuationSeparator/>
      </w:r>
    </w:p>
  </w:footnote>
  <w:footnote w:id="1">
    <w:p w14:paraId="301A38B6" w14:textId="0B6406B5" w:rsidR="00583F2B" w:rsidRDefault="00583F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8CE720B" w14:textId="3D1C754F" w:rsidR="00583F2B" w:rsidRDefault="00583F2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A99"/>
    <w:multiLevelType w:val="hybridMultilevel"/>
    <w:tmpl w:val="A7C0218C"/>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52F653B"/>
    <w:multiLevelType w:val="hybridMultilevel"/>
    <w:tmpl w:val="7B9C7526"/>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4016016">
    <w:abstractNumId w:val="0"/>
  </w:num>
  <w:num w:numId="2" w16cid:durableId="197421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0C"/>
    <w:rsid w:val="00060FA0"/>
    <w:rsid w:val="000614CC"/>
    <w:rsid w:val="00187B99"/>
    <w:rsid w:val="001A5715"/>
    <w:rsid w:val="002014DD"/>
    <w:rsid w:val="00221218"/>
    <w:rsid w:val="00226C05"/>
    <w:rsid w:val="002D5E17"/>
    <w:rsid w:val="0038738B"/>
    <w:rsid w:val="004D1217"/>
    <w:rsid w:val="004D6008"/>
    <w:rsid w:val="004F7C59"/>
    <w:rsid w:val="00583F2B"/>
    <w:rsid w:val="0058464A"/>
    <w:rsid w:val="005B0D9F"/>
    <w:rsid w:val="005C1731"/>
    <w:rsid w:val="005E45D8"/>
    <w:rsid w:val="005F341D"/>
    <w:rsid w:val="00640794"/>
    <w:rsid w:val="00667767"/>
    <w:rsid w:val="0068383D"/>
    <w:rsid w:val="00685D61"/>
    <w:rsid w:val="006B6383"/>
    <w:rsid w:val="006F1772"/>
    <w:rsid w:val="007160CC"/>
    <w:rsid w:val="00791F0D"/>
    <w:rsid w:val="007F491C"/>
    <w:rsid w:val="00865C0C"/>
    <w:rsid w:val="008942E7"/>
    <w:rsid w:val="008A1204"/>
    <w:rsid w:val="00900CCA"/>
    <w:rsid w:val="00924B77"/>
    <w:rsid w:val="00940DA2"/>
    <w:rsid w:val="009A28A4"/>
    <w:rsid w:val="009E055C"/>
    <w:rsid w:val="009E6FED"/>
    <w:rsid w:val="00A62088"/>
    <w:rsid w:val="00A74F6F"/>
    <w:rsid w:val="00AD7557"/>
    <w:rsid w:val="00B50C5D"/>
    <w:rsid w:val="00B51253"/>
    <w:rsid w:val="00B525CC"/>
    <w:rsid w:val="00B713B1"/>
    <w:rsid w:val="00CE627F"/>
    <w:rsid w:val="00D404F2"/>
    <w:rsid w:val="00D629DB"/>
    <w:rsid w:val="00DD09D9"/>
    <w:rsid w:val="00E05995"/>
    <w:rsid w:val="00E607E6"/>
    <w:rsid w:val="00E72044"/>
    <w:rsid w:val="00F274F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E11E"/>
  <w15:chartTrackingRefBased/>
  <w15:docId w15:val="{EEA7C27F-41DC-494B-A0B4-0C882666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85D61"/>
    <w:rPr>
      <w:color w:val="0000FF"/>
      <w:u w:val="single"/>
    </w:rPr>
  </w:style>
  <w:style w:type="character" w:customStyle="1" w:styleId="Testo2Carattere">
    <w:name w:val="Testo 2 Carattere"/>
    <w:link w:val="Testo2"/>
    <w:rsid w:val="00A62088"/>
    <w:rPr>
      <w:rFonts w:ascii="Times" w:hAnsi="Times"/>
      <w:noProof/>
      <w:sz w:val="18"/>
    </w:rPr>
  </w:style>
  <w:style w:type="character" w:customStyle="1" w:styleId="Testo1Carattere">
    <w:name w:val="Testo 1 Carattere"/>
    <w:link w:val="Testo1"/>
    <w:locked/>
    <w:rsid w:val="00A62088"/>
    <w:rPr>
      <w:rFonts w:ascii="Times" w:hAnsi="Times"/>
      <w:noProof/>
      <w:sz w:val="18"/>
    </w:rPr>
  </w:style>
  <w:style w:type="paragraph" w:styleId="Paragrafoelenco">
    <w:name w:val="List Paragraph"/>
    <w:basedOn w:val="Normale"/>
    <w:uiPriority w:val="34"/>
    <w:qFormat/>
    <w:rsid w:val="00A62088"/>
    <w:pPr>
      <w:tabs>
        <w:tab w:val="clear" w:pos="284"/>
      </w:tabs>
      <w:spacing w:line="240" w:lineRule="auto"/>
      <w:ind w:left="720"/>
      <w:contextualSpacing/>
      <w:jc w:val="left"/>
    </w:pPr>
    <w:rPr>
      <w:sz w:val="24"/>
    </w:rPr>
  </w:style>
  <w:style w:type="paragraph" w:styleId="Titolosommario">
    <w:name w:val="TOC Heading"/>
    <w:basedOn w:val="Titolo1"/>
    <w:next w:val="Normale"/>
    <w:uiPriority w:val="39"/>
    <w:unhideWhenUsed/>
    <w:qFormat/>
    <w:rsid w:val="00A6208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A62088"/>
    <w:pPr>
      <w:tabs>
        <w:tab w:val="clear" w:pos="284"/>
      </w:tabs>
      <w:spacing w:after="100"/>
    </w:pPr>
  </w:style>
  <w:style w:type="paragraph" w:styleId="Sommario2">
    <w:name w:val="toc 2"/>
    <w:basedOn w:val="Normale"/>
    <w:next w:val="Normale"/>
    <w:autoRedefine/>
    <w:uiPriority w:val="39"/>
    <w:rsid w:val="00A62088"/>
    <w:pPr>
      <w:tabs>
        <w:tab w:val="clear" w:pos="284"/>
        <w:tab w:val="right" w:pos="6680"/>
      </w:tabs>
      <w:ind w:left="200"/>
    </w:pPr>
    <w:rPr>
      <w:noProof/>
      <w:sz w:val="18"/>
      <w:szCs w:val="18"/>
    </w:rPr>
  </w:style>
  <w:style w:type="paragraph" w:styleId="Testonotaapidipagina">
    <w:name w:val="footnote text"/>
    <w:basedOn w:val="Normale"/>
    <w:link w:val="TestonotaapidipaginaCarattere"/>
    <w:rsid w:val="00583F2B"/>
    <w:pPr>
      <w:spacing w:line="240" w:lineRule="auto"/>
    </w:pPr>
    <w:rPr>
      <w:szCs w:val="20"/>
    </w:rPr>
  </w:style>
  <w:style w:type="character" w:customStyle="1" w:styleId="TestonotaapidipaginaCarattere">
    <w:name w:val="Testo nota a piè di pagina Carattere"/>
    <w:basedOn w:val="Carpredefinitoparagrafo"/>
    <w:link w:val="Testonotaapidipagina"/>
    <w:rsid w:val="00583F2B"/>
  </w:style>
  <w:style w:type="character" w:styleId="Rimandonotaapidipagina">
    <w:name w:val="footnote reference"/>
    <w:basedOn w:val="Carpredefinitoparagrafo"/>
    <w:rsid w:val="00583F2B"/>
    <w:rPr>
      <w:vertAlign w:val="superscript"/>
    </w:rPr>
  </w:style>
  <w:style w:type="character" w:styleId="Menzionenonrisolta">
    <w:name w:val="Unresolved Mention"/>
    <w:basedOn w:val="Carpredefinitoparagrafo"/>
    <w:uiPriority w:val="99"/>
    <w:semiHidden/>
    <w:unhideWhenUsed/>
    <w:rsid w:val="0058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wael-farouq-elisa-ferrero/le-parole-in-azione-9788834338452-71198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wael-farouq-elisa-ferrero/le-parole-in-azione-9788834352274-7111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CEC4-2883-46B9-B6F5-D8609634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1237</Words>
  <Characters>7765</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2023-05-08T07:26:00Z</dcterms:created>
  <dcterms:modified xsi:type="dcterms:W3CDTF">2023-07-11T05:55:00Z</dcterms:modified>
</cp:coreProperties>
</file>