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D1DAC" w14:textId="717AB698" w:rsidR="002D5E17" w:rsidRDefault="0060291C" w:rsidP="002D5E17">
      <w:pPr>
        <w:pStyle w:val="Titolo1"/>
      </w:pPr>
      <w:r>
        <w:t>Teoria e metodologia dell’allenamento</w:t>
      </w:r>
    </w:p>
    <w:p w14:paraId="409CC628" w14:textId="6556DD30" w:rsidR="0060291C" w:rsidRDefault="0060291C" w:rsidP="0060291C">
      <w:pPr>
        <w:pStyle w:val="Titolo2"/>
      </w:pPr>
      <w:r>
        <w:t>Prof. Paolo Bruseghini</w:t>
      </w:r>
    </w:p>
    <w:p w14:paraId="3C28868B" w14:textId="77777777" w:rsidR="0060291C" w:rsidRDefault="0060291C" w:rsidP="0060291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546365F" w14:textId="77777777" w:rsidR="0060291C" w:rsidRPr="006E2AA3" w:rsidRDefault="0060291C" w:rsidP="0060291C">
      <w:r w:rsidRPr="006E2AA3">
        <w:t>Il corso si propone di fornire agli studenti le conoscenze e le competenze nell'ambito della pianificazione, programmazione e gestione dell'allenamento nei diversi ambiti legati all’attività motoria e sportiva. Al termine del corso, lo studente sarà in grado di determinare i principi teorici su cui si fonda la pratica dell’attività sportiva, conoscere gli adattamenti indotti dall’allenamento delle varie capacità motorie e utilizzare i principi teorici per strutturare e monitorare programmi di allenamento.</w:t>
      </w:r>
    </w:p>
    <w:p w14:paraId="11A0909D" w14:textId="77777777" w:rsidR="0060291C" w:rsidRPr="006E2AA3" w:rsidRDefault="0060291C" w:rsidP="0060291C">
      <w:r w:rsidRPr="006E2AA3">
        <w:t>I risultati attesi s</w:t>
      </w:r>
      <w:r>
        <w:t xml:space="preserve">ono </w:t>
      </w:r>
      <w:r w:rsidRPr="006E2AA3">
        <w:t>espressi secondo i descrittori europei di Dublino.</w:t>
      </w:r>
    </w:p>
    <w:p w14:paraId="57D8900E" w14:textId="77777777" w:rsidR="0060291C" w:rsidRPr="006E2AA3" w:rsidRDefault="0060291C" w:rsidP="0060291C">
      <w:pPr>
        <w:rPr>
          <w:rFonts w:ascii="Times" w:hAnsi="Times"/>
          <w:i/>
          <w:iCs/>
          <w:smallCaps/>
          <w:noProof/>
        </w:rPr>
      </w:pPr>
      <w:r w:rsidRPr="006E2AA3">
        <w:rPr>
          <w:rFonts w:ascii="Times" w:hAnsi="Times"/>
          <w:i/>
          <w:iCs/>
          <w:smallCaps/>
          <w:noProof/>
        </w:rPr>
        <w:t xml:space="preserve">Capacità </w:t>
      </w:r>
      <w:r>
        <w:rPr>
          <w:rFonts w:ascii="Times" w:hAnsi="Times"/>
          <w:i/>
          <w:iCs/>
          <w:smallCaps/>
          <w:noProof/>
        </w:rPr>
        <w:t>d</w:t>
      </w:r>
      <w:r w:rsidRPr="006E2AA3">
        <w:rPr>
          <w:rFonts w:ascii="Times" w:hAnsi="Times"/>
          <w:i/>
          <w:iCs/>
          <w:smallCaps/>
          <w:noProof/>
        </w:rPr>
        <w:t xml:space="preserve">i Applicare Conoscenza </w:t>
      </w:r>
      <w:r>
        <w:rPr>
          <w:rFonts w:ascii="Times" w:hAnsi="Times"/>
          <w:i/>
          <w:iCs/>
          <w:smallCaps/>
          <w:noProof/>
        </w:rPr>
        <w:t xml:space="preserve">e </w:t>
      </w:r>
      <w:r w:rsidRPr="006E2AA3">
        <w:rPr>
          <w:rFonts w:ascii="Times" w:hAnsi="Times"/>
          <w:i/>
          <w:iCs/>
          <w:smallCaps/>
          <w:noProof/>
        </w:rPr>
        <w:t>Comprensione</w:t>
      </w:r>
    </w:p>
    <w:p w14:paraId="2A1B4BB1" w14:textId="77777777" w:rsidR="0060291C" w:rsidRPr="006E2AA3" w:rsidRDefault="0060291C" w:rsidP="0060291C">
      <w:r w:rsidRPr="006E2AA3">
        <w:t>Questo corso dovrà permettere allo studente di comprendere e applicare i principi di preparazione fisica generali e specifici e gli elementi di metodologia dell’allenamento ai diversi contesti sportivi. Inoltre dovrà fornire allo studente le conoscenze di base per essere in grado di progettare e monitorare un processo allenante volto all'incremento della performance fisica.</w:t>
      </w:r>
    </w:p>
    <w:p w14:paraId="7433A0A3" w14:textId="77777777" w:rsidR="0060291C" w:rsidRPr="006E2AA3" w:rsidRDefault="0060291C" w:rsidP="0060291C">
      <w:pPr>
        <w:rPr>
          <w:rFonts w:ascii="Times" w:hAnsi="Times"/>
          <w:i/>
          <w:iCs/>
          <w:smallCaps/>
          <w:noProof/>
        </w:rPr>
      </w:pPr>
      <w:r w:rsidRPr="006E2AA3">
        <w:rPr>
          <w:rFonts w:ascii="Times" w:hAnsi="Times"/>
          <w:i/>
          <w:iCs/>
          <w:smallCaps/>
          <w:noProof/>
        </w:rPr>
        <w:t xml:space="preserve">Autonomia </w:t>
      </w:r>
      <w:r>
        <w:rPr>
          <w:rFonts w:ascii="Times" w:hAnsi="Times"/>
          <w:i/>
          <w:iCs/>
          <w:smallCaps/>
          <w:noProof/>
        </w:rPr>
        <w:t>d</w:t>
      </w:r>
      <w:r w:rsidRPr="006E2AA3">
        <w:rPr>
          <w:rFonts w:ascii="Times" w:hAnsi="Times"/>
          <w:i/>
          <w:iCs/>
          <w:smallCaps/>
          <w:noProof/>
        </w:rPr>
        <w:t>i Giudizio</w:t>
      </w:r>
    </w:p>
    <w:p w14:paraId="7BA67729" w14:textId="77777777" w:rsidR="0060291C" w:rsidRPr="006E2AA3" w:rsidRDefault="0060291C" w:rsidP="0060291C">
      <w:r w:rsidRPr="006E2AA3">
        <w:t>Al termine dell'insegnamento lo studente deve essere in grado di utilizzare in modo critico conoscenze e competenze specifiche per la valutazione dei potenziali effetti derivanti dalla partecipazione ad un processo allenante.</w:t>
      </w:r>
    </w:p>
    <w:p w14:paraId="3C365A1A" w14:textId="77777777" w:rsidR="0060291C" w:rsidRPr="006E2AA3" w:rsidRDefault="0060291C" w:rsidP="0060291C">
      <w:pPr>
        <w:rPr>
          <w:rFonts w:ascii="Times" w:hAnsi="Times"/>
          <w:i/>
          <w:iCs/>
          <w:smallCaps/>
          <w:noProof/>
        </w:rPr>
      </w:pPr>
      <w:r w:rsidRPr="006E2AA3">
        <w:rPr>
          <w:rFonts w:ascii="Times" w:hAnsi="Times"/>
          <w:i/>
          <w:iCs/>
          <w:smallCaps/>
          <w:noProof/>
        </w:rPr>
        <w:t>Abilità Comunicative</w:t>
      </w:r>
    </w:p>
    <w:p w14:paraId="0C2B7B2E" w14:textId="77777777" w:rsidR="0060291C" w:rsidRPr="006E2AA3" w:rsidRDefault="0060291C" w:rsidP="0060291C">
      <w:r w:rsidRPr="006E2AA3">
        <w:t>Le abilità comunicative acquisite al termine dell'insegnamento saranno prevalentemente indirizzate a saper utilizzare il linguaggio tecnico specifico per definire i diversi aspetti che caratterizzano la teoria dell’allenamento sportivo con particolare riferimento agli adattamenti fisiologici e al modello prestativo.</w:t>
      </w:r>
    </w:p>
    <w:p w14:paraId="7B213E1E" w14:textId="77777777" w:rsidR="0060291C" w:rsidRPr="006E2AA3" w:rsidRDefault="0060291C" w:rsidP="0060291C">
      <w:pPr>
        <w:rPr>
          <w:rFonts w:ascii="Times" w:hAnsi="Times"/>
          <w:i/>
          <w:iCs/>
          <w:smallCaps/>
          <w:noProof/>
        </w:rPr>
      </w:pPr>
      <w:r w:rsidRPr="006E2AA3">
        <w:rPr>
          <w:rFonts w:ascii="Times" w:hAnsi="Times"/>
          <w:i/>
          <w:iCs/>
          <w:smallCaps/>
          <w:noProof/>
        </w:rPr>
        <w:t xml:space="preserve">Capacità </w:t>
      </w:r>
      <w:r>
        <w:rPr>
          <w:rFonts w:ascii="Times" w:hAnsi="Times"/>
          <w:i/>
          <w:iCs/>
          <w:smallCaps/>
          <w:noProof/>
        </w:rPr>
        <w:t>d</w:t>
      </w:r>
      <w:r w:rsidRPr="006E2AA3">
        <w:rPr>
          <w:rFonts w:ascii="Times" w:hAnsi="Times"/>
          <w:i/>
          <w:iCs/>
          <w:smallCaps/>
          <w:noProof/>
        </w:rPr>
        <w:t>i Apprendimento</w:t>
      </w:r>
    </w:p>
    <w:p w14:paraId="4E66E672" w14:textId="6D695A7A" w:rsidR="0060291C" w:rsidRPr="0060291C" w:rsidRDefault="0060291C" w:rsidP="0060291C">
      <w:r w:rsidRPr="006E2AA3">
        <w:t>Al termine di questo insegnamento lo studente dovrà aver acquisito strumenti e capacità che gli consentano di approfondire sulla base delle evidenze scientifiche le tematiche necessarie per lavorare in maniera adeguata nel proprio ambito professionale nell’ottica di un aggiornamento continuo.</w:t>
      </w:r>
    </w:p>
    <w:p w14:paraId="79BE5344" w14:textId="77777777" w:rsidR="0060291C" w:rsidRDefault="0060291C" w:rsidP="0060291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173A992" w14:textId="77777777" w:rsidR="0060291C" w:rsidRPr="009D4608" w:rsidRDefault="0060291C" w:rsidP="0060291C">
      <w:r w:rsidRPr="009D4608">
        <w:t>Definizione e principi di base dell’allenamento sportivo.</w:t>
      </w:r>
    </w:p>
    <w:p w14:paraId="3D3D22BA" w14:textId="77777777" w:rsidR="0060291C" w:rsidRPr="009D4608" w:rsidRDefault="0060291C" w:rsidP="0060291C">
      <w:r w:rsidRPr="009D4608">
        <w:t xml:space="preserve">Sistemi energetici e adattamenti fisiologici all’esercizio. </w:t>
      </w:r>
    </w:p>
    <w:p w14:paraId="6D6A077E" w14:textId="77777777" w:rsidR="0060291C" w:rsidRPr="009D4608" w:rsidRDefault="0060291C" w:rsidP="0060291C">
      <w:r w:rsidRPr="009D4608">
        <w:t>Il modello funzionale dell’allenamento e della prestazione sportiva.</w:t>
      </w:r>
    </w:p>
    <w:p w14:paraId="17AE6962" w14:textId="77777777" w:rsidR="0060291C" w:rsidRPr="009D4608" w:rsidRDefault="0060291C" w:rsidP="0060291C">
      <w:r w:rsidRPr="009D4608">
        <w:lastRenderedPageBreak/>
        <w:t>L’allenamento delle principali forme di sollecitazione motoria: forza e potenza muscolare, componenti aerobiche e anaerobiche, velocita e rapidità, capacità coordinative.</w:t>
      </w:r>
    </w:p>
    <w:p w14:paraId="190D8AC7" w14:textId="77777777" w:rsidR="0060291C" w:rsidRPr="009D4608" w:rsidRDefault="0060291C" w:rsidP="0060291C">
      <w:r w:rsidRPr="009D4608">
        <w:t>Strategie di programmazione e periodizzazione dell’allenamento: dalla singola seduta alla progettazione pluriennale.</w:t>
      </w:r>
    </w:p>
    <w:p w14:paraId="04F33F41" w14:textId="5E3E700E" w:rsidR="0060291C" w:rsidRPr="0060291C" w:rsidRDefault="0060291C" w:rsidP="0060291C">
      <w:r w:rsidRPr="009D4608">
        <w:t>Gestione e monitoraggio degli effetti dell’allenamento e del training-</w:t>
      </w:r>
      <w:proofErr w:type="spellStart"/>
      <w:r w:rsidRPr="009D4608">
        <w:t>load</w:t>
      </w:r>
      <w:proofErr w:type="spellEnd"/>
      <w:r w:rsidRPr="009D4608">
        <w:t>.</w:t>
      </w:r>
      <w:r w:rsidRPr="009D4608">
        <w:tab/>
      </w:r>
    </w:p>
    <w:p w14:paraId="158D5091" w14:textId="620A0F37" w:rsidR="0060291C" w:rsidRDefault="0060291C" w:rsidP="0060291C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D65F5">
        <w:rPr>
          <w:rStyle w:val="Rimandonotaapidipagina"/>
          <w:b/>
          <w:i/>
          <w:sz w:val="18"/>
        </w:rPr>
        <w:footnoteReference w:id="1"/>
      </w:r>
    </w:p>
    <w:p w14:paraId="77C08D4A" w14:textId="77777777" w:rsidR="0060291C" w:rsidRPr="006E2AA3" w:rsidRDefault="0060291C" w:rsidP="0060291C">
      <w:pPr>
        <w:pStyle w:val="Testo1"/>
        <w:spacing w:before="0"/>
        <w:rPr>
          <w:lang w:val="en-US"/>
        </w:rPr>
      </w:pPr>
      <w:r w:rsidRPr="006E2AA3">
        <w:rPr>
          <w:smallCaps/>
          <w:lang w:val="en-US"/>
        </w:rPr>
        <w:t>T. Bompa -</w:t>
      </w:r>
      <w:r>
        <w:rPr>
          <w:smallCaps/>
          <w:lang w:val="en-US"/>
        </w:rPr>
        <w:t xml:space="preserve"> </w:t>
      </w:r>
      <w:r w:rsidRPr="006E2AA3">
        <w:rPr>
          <w:smallCaps/>
          <w:lang w:val="en-US"/>
        </w:rPr>
        <w:t xml:space="preserve">C. Buzzichelli, </w:t>
      </w:r>
      <w:r w:rsidRPr="006E2AA3">
        <w:rPr>
          <w:lang w:val="en-US"/>
        </w:rPr>
        <w:t>Periodization</w:t>
      </w:r>
      <w:r>
        <w:rPr>
          <w:lang w:val="en-US"/>
        </w:rPr>
        <w:t xml:space="preserve"> </w:t>
      </w:r>
      <w:r w:rsidRPr="006E2AA3">
        <w:rPr>
          <w:lang w:val="en-US"/>
        </w:rPr>
        <w:t>- Theory and Methodology of Training-6th Edition, Human Kinetics, 2019.</w:t>
      </w:r>
    </w:p>
    <w:p w14:paraId="30F946A5" w14:textId="77777777" w:rsidR="0060291C" w:rsidRPr="006E2AA3" w:rsidRDefault="0060291C" w:rsidP="0060291C">
      <w:pPr>
        <w:pStyle w:val="Testo1"/>
        <w:spacing w:before="0"/>
        <w:rPr>
          <w:lang w:val="en-US"/>
        </w:rPr>
      </w:pPr>
      <w:r w:rsidRPr="006E2AA3">
        <w:rPr>
          <w:smallCaps/>
          <w:lang w:val="en-US"/>
        </w:rPr>
        <w:t xml:space="preserve">G.G.Haff – N.T. </w:t>
      </w:r>
      <w:r>
        <w:rPr>
          <w:smallCaps/>
          <w:lang w:val="en-US"/>
        </w:rPr>
        <w:t>T</w:t>
      </w:r>
      <w:r w:rsidRPr="006E2AA3">
        <w:rPr>
          <w:smallCaps/>
          <w:lang w:val="en-US"/>
        </w:rPr>
        <w:t>riplett</w:t>
      </w:r>
      <w:r w:rsidRPr="006E2AA3">
        <w:rPr>
          <w:iCs/>
          <w:smallCaps/>
          <w:lang w:val="en-US"/>
        </w:rPr>
        <w:t xml:space="preserve">, </w:t>
      </w:r>
      <w:r w:rsidRPr="006E2AA3">
        <w:rPr>
          <w:iCs/>
          <w:lang w:val="en-US"/>
        </w:rPr>
        <w:t xml:space="preserve">Essentials of Strength Training and Conditioning-4th Edition </w:t>
      </w:r>
      <w:r w:rsidRPr="006E2AA3">
        <w:rPr>
          <w:smallCaps/>
          <w:lang w:val="en-US"/>
        </w:rPr>
        <w:t xml:space="preserve">NSCA, </w:t>
      </w:r>
      <w:r w:rsidRPr="006E2AA3">
        <w:rPr>
          <w:lang w:val="en-US"/>
        </w:rPr>
        <w:t xml:space="preserve">Human </w:t>
      </w:r>
      <w:r>
        <w:rPr>
          <w:lang w:val="en-US"/>
        </w:rPr>
        <w:t>K</w:t>
      </w:r>
      <w:r w:rsidRPr="006E2AA3">
        <w:rPr>
          <w:lang w:val="en-US"/>
        </w:rPr>
        <w:t>inetics, 2016.</w:t>
      </w:r>
    </w:p>
    <w:p w14:paraId="6617FE08" w14:textId="77777777" w:rsidR="0060291C" w:rsidRPr="006E2AA3" w:rsidRDefault="0060291C" w:rsidP="0060291C">
      <w:pPr>
        <w:pStyle w:val="Testo1"/>
        <w:spacing w:before="0"/>
        <w:rPr>
          <w:sz w:val="20"/>
        </w:rPr>
      </w:pPr>
      <w:r w:rsidRPr="006E2AA3">
        <w:rPr>
          <w:smallCaps/>
          <w:sz w:val="20"/>
        </w:rPr>
        <w:t xml:space="preserve">V.B. Issurin, </w:t>
      </w:r>
      <w:r w:rsidRPr="006E2AA3">
        <w:rPr>
          <w:sz w:val="20"/>
        </w:rPr>
        <w:t>La preparazione fisico-sportiva nel XXI secolo: fondamenti, nuovi percorsi ed evidenze scientifiche</w:t>
      </w:r>
      <w:r w:rsidRPr="006E2AA3">
        <w:rPr>
          <w:smallCaps/>
          <w:sz w:val="20"/>
        </w:rPr>
        <w:t xml:space="preserve">, </w:t>
      </w:r>
      <w:r w:rsidRPr="006E2AA3">
        <w:rPr>
          <w:sz w:val="20"/>
        </w:rPr>
        <w:t xml:space="preserve">Calzetti&amp;Mariucci Editori, 2020. </w:t>
      </w:r>
    </w:p>
    <w:p w14:paraId="41796DCB" w14:textId="77777777" w:rsidR="0060291C" w:rsidRPr="006E2AA3" w:rsidRDefault="0060291C" w:rsidP="0060291C">
      <w:pPr>
        <w:pStyle w:val="Testo1"/>
        <w:spacing w:before="0"/>
        <w:rPr>
          <w:sz w:val="20"/>
        </w:rPr>
      </w:pPr>
      <w:r w:rsidRPr="006E2AA3">
        <w:rPr>
          <w:sz w:val="20"/>
        </w:rPr>
        <w:t>W</w:t>
      </w:r>
      <w:r w:rsidRPr="006E2AA3">
        <w:rPr>
          <w:smallCaps/>
          <w:sz w:val="20"/>
        </w:rPr>
        <w:t>.D. Mcardle-F.I. Katch-V.l. Katch,</w:t>
      </w:r>
      <w:r w:rsidRPr="006E2AA3">
        <w:rPr>
          <w:sz w:val="20"/>
        </w:rPr>
        <w:t xml:space="preserve"> </w:t>
      </w:r>
      <w:r w:rsidRPr="006E2AA3">
        <w:rPr>
          <w:iCs/>
          <w:sz w:val="20"/>
        </w:rPr>
        <w:t>Fisiologia applicata allo sport:Aspetti Energetici, Nutrizionali e Performance-3^ edizione</w:t>
      </w:r>
      <w:r w:rsidRPr="006E2AA3">
        <w:rPr>
          <w:sz w:val="20"/>
        </w:rPr>
        <w:t>, Zanichelli, 2018.</w:t>
      </w:r>
    </w:p>
    <w:p w14:paraId="48F9DA5E" w14:textId="41BD0056" w:rsidR="0060291C" w:rsidRPr="006E2AA3" w:rsidRDefault="0060291C" w:rsidP="0060291C">
      <w:pPr>
        <w:pStyle w:val="Testo1"/>
        <w:spacing w:before="0"/>
        <w:rPr>
          <w:lang w:val="en-US"/>
        </w:rPr>
      </w:pPr>
      <w:r w:rsidRPr="006E2AA3">
        <w:rPr>
          <w:smallCaps/>
          <w:lang w:val="en-US"/>
        </w:rPr>
        <w:t>M. McGuigan,</w:t>
      </w:r>
      <w:r w:rsidRPr="006E2AA3">
        <w:rPr>
          <w:rFonts w:eastAsiaTheme="minorHAnsi"/>
          <w:color w:val="272525"/>
          <w:lang w:val="en-US" w:eastAsia="en-US"/>
        </w:rPr>
        <w:t xml:space="preserve"> </w:t>
      </w:r>
      <w:r w:rsidRPr="006E2AA3">
        <w:rPr>
          <w:lang w:val="en-US"/>
        </w:rPr>
        <w:t>Monitoring training and performance in athletes,</w:t>
      </w:r>
      <w:r w:rsidRPr="006E2AA3">
        <w:rPr>
          <w:rFonts w:eastAsiaTheme="minorHAnsi"/>
          <w:color w:val="272525"/>
          <w:lang w:val="en-US" w:eastAsia="en-US"/>
        </w:rPr>
        <w:t xml:space="preserve"> </w:t>
      </w:r>
      <w:r w:rsidRPr="006E2AA3">
        <w:rPr>
          <w:lang w:val="en-US"/>
        </w:rPr>
        <w:t>Human Kinetics, 2017.</w:t>
      </w:r>
    </w:p>
    <w:p w14:paraId="6C8F9BF3" w14:textId="23040EEC" w:rsidR="0060291C" w:rsidRPr="0060291C" w:rsidRDefault="0060291C" w:rsidP="0060291C">
      <w:pPr>
        <w:pStyle w:val="Testo1"/>
        <w:spacing w:before="0"/>
        <w:rPr>
          <w:iCs/>
        </w:rPr>
      </w:pPr>
      <w:r w:rsidRPr="006E2AA3">
        <w:t>Ulteriori testi e articoli scientifici di riferimento saranno indicati durante lo svolgimento del corso</w:t>
      </w:r>
      <w:r>
        <w:t>.</w:t>
      </w:r>
    </w:p>
    <w:p w14:paraId="69587DB3" w14:textId="77777777" w:rsidR="0060291C" w:rsidRDefault="0060291C" w:rsidP="0060291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BF0305E" w14:textId="77777777" w:rsidR="0060291C" w:rsidRPr="006E2AA3" w:rsidRDefault="0060291C" w:rsidP="0060291C">
      <w:pPr>
        <w:pStyle w:val="Testo2"/>
      </w:pPr>
      <w:r w:rsidRPr="006E2AA3">
        <w:t>Il corso prevede lezioni frontali con il supporto di slide e analisi di articoli scientifici, per un totale di 15 ore, in cui verranno introdotte le principali teorie e metodologie applicabili nell’ambito dell’allenamento sportivo. Il corso prevede anche delle lezioni a gruppi distinti che si svolgeranno presso gli ambienti del C.S Fenaroli, per un totale di 50 ore, dove verranno approfonditi, sottoforma di discussione con esperti e attività laboratoriali, i principali aspetti legati alle metodiche di allenamento delle capacità coordinative</w:t>
      </w:r>
      <w:r>
        <w:t>/</w:t>
      </w:r>
      <w:r w:rsidRPr="006E2AA3">
        <w:t>condizionali e alla gestione del training e dell’atleta nel suo complesso.</w:t>
      </w:r>
    </w:p>
    <w:p w14:paraId="587C51D3" w14:textId="77777777" w:rsidR="0060291C" w:rsidRPr="006E2AA3" w:rsidRDefault="0060291C" w:rsidP="0060291C">
      <w:pPr>
        <w:pStyle w:val="Testo2"/>
      </w:pPr>
      <w:r w:rsidRPr="006E2AA3">
        <w:t>Il materiale didattico sarà disponibile per gli studenti in formato digitale tramite piattaforma Blackboard accessibile secondo le modalità previste dal Corso di Laurea.</w:t>
      </w:r>
    </w:p>
    <w:p w14:paraId="5FD00F84" w14:textId="1F20AE26" w:rsidR="0060291C" w:rsidRPr="0060291C" w:rsidRDefault="0060291C" w:rsidP="0060291C">
      <w:pPr>
        <w:pStyle w:val="Testo2"/>
      </w:pPr>
      <w:r w:rsidRPr="006E2AA3">
        <w:t xml:space="preserve">L’insegnamento prevede la frequenza obbligatoria alle lezioni a gruppi distinti per almeno il 70% delle ore. </w:t>
      </w:r>
    </w:p>
    <w:p w14:paraId="02DB309F" w14:textId="77777777" w:rsidR="0060291C" w:rsidRDefault="0060291C" w:rsidP="0060291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26728F6" w14:textId="3E082055" w:rsidR="0060291C" w:rsidRPr="0060291C" w:rsidRDefault="0060291C" w:rsidP="0060291C">
      <w:pPr>
        <w:pStyle w:val="Testo2"/>
      </w:pPr>
      <w:r w:rsidRPr="0060291C">
        <w:t>Sono ammessi alla prova d’esame gli studenti in regola con le presenze alle ore di lezione a gruppi distinti.</w:t>
      </w:r>
    </w:p>
    <w:p w14:paraId="5A9B5515" w14:textId="77777777" w:rsidR="0060291C" w:rsidRPr="0060291C" w:rsidRDefault="0060291C" w:rsidP="0060291C">
      <w:pPr>
        <w:pStyle w:val="Testo2"/>
      </w:pPr>
      <w:r w:rsidRPr="0060291C">
        <w:t xml:space="preserve">Le date degli appelli sono indicati sulla pagina personale del docente. </w:t>
      </w:r>
    </w:p>
    <w:p w14:paraId="141C002A" w14:textId="77777777" w:rsidR="0060291C" w:rsidRPr="0060291C" w:rsidRDefault="0060291C" w:rsidP="0060291C">
      <w:pPr>
        <w:pStyle w:val="Testo2"/>
      </w:pPr>
      <w:r w:rsidRPr="0060291C">
        <w:lastRenderedPageBreak/>
        <w:t>L’esame finale del corso è articolato in una prova scritta propedeutica per l’accesso alla successiva prova orale obbligatoria.</w:t>
      </w:r>
    </w:p>
    <w:p w14:paraId="113F1690" w14:textId="77777777" w:rsidR="0060291C" w:rsidRPr="0060291C" w:rsidRDefault="0060291C" w:rsidP="0060291C">
      <w:pPr>
        <w:pStyle w:val="Testo2"/>
      </w:pPr>
      <w:r w:rsidRPr="0060291C">
        <w:t>La prova scritta prevede 24 domande a risposta multipla e vuole ad accertare l’apprendimento delle conoscenze di base dei fondamenti della disciplina. Per accedere alla successiva prova orale è necessario ottenere un punteggio di 18/24 nella prova scritta (1 punto risposta corretta; 0 punti risposta sbagliata o mancante).</w:t>
      </w:r>
    </w:p>
    <w:p w14:paraId="3C515AD8" w14:textId="77777777" w:rsidR="0060291C" w:rsidRPr="0060291C" w:rsidRDefault="0060291C" w:rsidP="0060291C">
      <w:pPr>
        <w:pStyle w:val="Testo2"/>
      </w:pPr>
      <w:r w:rsidRPr="0060291C">
        <w:t>Nella prova orale, che vuole verificare il grado di approfondimento e le competenze acquisite durante il corso, verranno valutate in trentesimi la pertinenza delle risposte, l’uso appropriato della terminologia specifica, la strutturazione argomentata e coerente del discorso e la capacità di individuare nessi concettuali tra le argomentazioni trattate.</w:t>
      </w:r>
    </w:p>
    <w:p w14:paraId="1816E3B8" w14:textId="77777777" w:rsidR="0060291C" w:rsidRPr="0060291C" w:rsidRDefault="0060291C" w:rsidP="0060291C">
      <w:pPr>
        <w:pStyle w:val="Testo2"/>
      </w:pPr>
      <w:r w:rsidRPr="0060291C">
        <w:t xml:space="preserve">L’esame si intende superato con una valutazione almeno di 18/30 nella prova orale. </w:t>
      </w:r>
    </w:p>
    <w:p w14:paraId="0E5EB0C8" w14:textId="10EB31C9" w:rsidR="0060291C" w:rsidRPr="0060291C" w:rsidRDefault="0060291C" w:rsidP="0060291C">
      <w:pPr>
        <w:pStyle w:val="Testo2"/>
      </w:pPr>
      <w:r w:rsidRPr="0060291C">
        <w:t>Il voto finale verrà espresso con una unica valutazione in trentesimi, frutto della media ponderata tra prova scritta e orale.</w:t>
      </w:r>
    </w:p>
    <w:p w14:paraId="2DE4E927" w14:textId="77777777" w:rsidR="0060291C" w:rsidRDefault="0060291C" w:rsidP="0060291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06FD3F4" w14:textId="77777777" w:rsidR="0060291C" w:rsidRPr="006E2AA3" w:rsidRDefault="0060291C" w:rsidP="0060291C">
      <w:pPr>
        <w:pStyle w:val="Testo2"/>
      </w:pPr>
      <w:r w:rsidRPr="006E2AA3">
        <w:t>Avvertenze</w:t>
      </w:r>
    </w:p>
    <w:p w14:paraId="6D2311ED" w14:textId="77777777" w:rsidR="0060291C" w:rsidRPr="006E2AA3" w:rsidRDefault="0060291C" w:rsidP="0060291C">
      <w:pPr>
        <w:pStyle w:val="Testo2"/>
      </w:pPr>
      <w:r w:rsidRPr="006E2AA3">
        <w:t>La frequenza al corso, sebbene non completamente obbligatoria, è comunque fortemente consigliata.</w:t>
      </w:r>
    </w:p>
    <w:p w14:paraId="7573AC94" w14:textId="77777777" w:rsidR="0060291C" w:rsidRPr="006E2AA3" w:rsidRDefault="0060291C" w:rsidP="0060291C">
      <w:pPr>
        <w:pStyle w:val="Testo2"/>
      </w:pPr>
      <w:r w:rsidRPr="006E2AA3">
        <w:t>Eventuali indicazioni più dettagliate su articoli scientifici di approfondimento o testi consigliati di interesse specifico, saranno fornite dal docente nel corso delle lezioni e tramite piattaforma Blackboard.</w:t>
      </w:r>
    </w:p>
    <w:p w14:paraId="71B090CA" w14:textId="77777777" w:rsidR="0060291C" w:rsidRPr="006E2AA3" w:rsidRDefault="0060291C" w:rsidP="0060291C">
      <w:pPr>
        <w:pStyle w:val="Testo2"/>
      </w:pPr>
      <w:r w:rsidRPr="006E2AA3">
        <w:t>Gli studenti partecipanti a programmi Erasmus o Dual Career sono pregati di contattare il docente via email (</w:t>
      </w:r>
      <w:hyperlink r:id="rId8" w:history="1">
        <w:r w:rsidRPr="006E2AA3">
          <w:t>paolo.bruseghini@unicatt.it</w:t>
        </w:r>
      </w:hyperlink>
      <w:r w:rsidRPr="006E2AA3">
        <w:t>).</w:t>
      </w:r>
    </w:p>
    <w:p w14:paraId="72A5FD46" w14:textId="2B4FC003" w:rsidR="0060291C" w:rsidRPr="006E2AA3" w:rsidRDefault="0060291C" w:rsidP="0060291C">
      <w:pPr>
        <w:pStyle w:val="Testo2"/>
      </w:pPr>
      <w:r w:rsidRPr="006E2AA3">
        <w:t>Eventuali comunicazione in itinere di carattere organizzativo destinate agli studenti verranno fornite attraverso il sistema di Avvisi e messaggistica di Blackboard.</w:t>
      </w:r>
    </w:p>
    <w:p w14:paraId="64F25313" w14:textId="77777777" w:rsidR="0060291C" w:rsidRPr="006E2AA3" w:rsidRDefault="0060291C" w:rsidP="0060291C">
      <w:pPr>
        <w:pStyle w:val="Testo2"/>
      </w:pPr>
      <w:r w:rsidRPr="006E2AA3">
        <w:t>Prerequisiti</w:t>
      </w:r>
    </w:p>
    <w:p w14:paraId="5D068659" w14:textId="74D6B330" w:rsidR="0060291C" w:rsidRPr="006E2AA3" w:rsidRDefault="0060291C" w:rsidP="0060291C">
      <w:pPr>
        <w:pStyle w:val="Testo2"/>
      </w:pPr>
      <w:r w:rsidRPr="006E2AA3">
        <w:t>Nonosta</w:t>
      </w:r>
      <w:r>
        <w:t>nt</w:t>
      </w:r>
      <w:r w:rsidRPr="006E2AA3">
        <w:t>e non siano previsti esami propedeutici obbligatori per la frequenza dalle lezioni e l’ammisisone alla prova d’esame, si consiglia di aver frequentato le lezioni e superato con esito positivo gli esami dei corsi di Anatomia umana, Biochimica generale e dello sport e Fisiologia generale e dello sport.</w:t>
      </w:r>
    </w:p>
    <w:p w14:paraId="5E5CDB9F" w14:textId="77777777" w:rsidR="0060291C" w:rsidRPr="0060291C" w:rsidRDefault="0060291C" w:rsidP="0060291C">
      <w:pPr>
        <w:pStyle w:val="Testo2"/>
        <w:spacing w:before="120"/>
        <w:rPr>
          <w:i/>
          <w:iCs/>
        </w:rPr>
      </w:pPr>
      <w:r w:rsidRPr="0060291C">
        <w:rPr>
          <w:rFonts w:cs="Times"/>
          <w:i/>
          <w:iCs/>
          <w:color w:val="000000"/>
        </w:rPr>
        <w:t>Orario e luogo di ricevimento degli studenti</w:t>
      </w:r>
    </w:p>
    <w:p w14:paraId="036056CF" w14:textId="723D4F62" w:rsidR="0060291C" w:rsidRPr="0060291C" w:rsidRDefault="0060291C" w:rsidP="0060291C">
      <w:pPr>
        <w:pStyle w:val="Testo2"/>
      </w:pPr>
      <w:r w:rsidRPr="006E2AA3">
        <w:t>Il Prof. Paolo Bruseghini è disponibile per ricevere gli studenti al termine delle lezioni curricolari e presso il Laboratorio di Scienze dell’esercizio fisico e dello sport esclusivamente previo appuntamento via email (paolo.bruseghini@unicatt.it)</w:t>
      </w:r>
      <w:r>
        <w:t>.</w:t>
      </w:r>
    </w:p>
    <w:sectPr w:rsidR="0060291C" w:rsidRPr="0060291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7154A" w14:textId="77777777" w:rsidR="006D65F5" w:rsidRDefault="006D65F5" w:rsidP="006D65F5">
      <w:pPr>
        <w:spacing w:line="240" w:lineRule="auto"/>
      </w:pPr>
      <w:r>
        <w:separator/>
      </w:r>
    </w:p>
  </w:endnote>
  <w:endnote w:type="continuationSeparator" w:id="0">
    <w:p w14:paraId="08DF3D61" w14:textId="77777777" w:rsidR="006D65F5" w:rsidRDefault="006D65F5" w:rsidP="006D65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6B17B" w14:textId="77777777" w:rsidR="006D65F5" w:rsidRDefault="006D65F5" w:rsidP="006D65F5">
      <w:pPr>
        <w:spacing w:line="240" w:lineRule="auto"/>
      </w:pPr>
      <w:r>
        <w:separator/>
      </w:r>
    </w:p>
  </w:footnote>
  <w:footnote w:type="continuationSeparator" w:id="0">
    <w:p w14:paraId="75E18CAC" w14:textId="77777777" w:rsidR="006D65F5" w:rsidRDefault="006D65F5" w:rsidP="006D65F5">
      <w:pPr>
        <w:spacing w:line="240" w:lineRule="auto"/>
      </w:pPr>
      <w:r>
        <w:continuationSeparator/>
      </w:r>
    </w:p>
  </w:footnote>
  <w:footnote w:id="1">
    <w:p w14:paraId="0F346374" w14:textId="77777777" w:rsidR="006D65F5" w:rsidRDefault="006D65F5" w:rsidP="006D65F5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p w14:paraId="36F6905D" w14:textId="0EED31AB" w:rsidR="006D65F5" w:rsidRDefault="006D65F5">
      <w:pPr>
        <w:pStyle w:val="Testonotaapidipagina"/>
      </w:pPr>
      <w:bookmarkStart w:id="2" w:name="_GoBack"/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44B10"/>
    <w:multiLevelType w:val="hybridMultilevel"/>
    <w:tmpl w:val="D6D67664"/>
    <w:lvl w:ilvl="0" w:tplc="441AF38C">
      <w:start w:val="1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52"/>
    <w:rsid w:val="00187B99"/>
    <w:rsid w:val="002014DD"/>
    <w:rsid w:val="002D5E17"/>
    <w:rsid w:val="004D1217"/>
    <w:rsid w:val="004D6008"/>
    <w:rsid w:val="0060291C"/>
    <w:rsid w:val="00640794"/>
    <w:rsid w:val="006D65F5"/>
    <w:rsid w:val="006F1772"/>
    <w:rsid w:val="0080345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E3952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2B5C4"/>
  <w15:chartTrackingRefBased/>
  <w15:docId w15:val="{CE446176-D88A-4B5A-8C66-F06192A4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0291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0291C"/>
    <w:pPr>
      <w:spacing w:line="240" w:lineRule="auto"/>
      <w:ind w:left="720"/>
      <w:contextualSpacing/>
    </w:pPr>
  </w:style>
  <w:style w:type="character" w:customStyle="1" w:styleId="Testo2Carattere">
    <w:name w:val="Testo 2 Carattere"/>
    <w:link w:val="Testo2"/>
    <w:rsid w:val="0060291C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6D65F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D65F5"/>
  </w:style>
  <w:style w:type="character" w:styleId="Rimandonotaapidipagina">
    <w:name w:val="footnote reference"/>
    <w:basedOn w:val="Carpredefinitoparagrafo"/>
    <w:rsid w:val="006D6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o.bruseghini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07277-F514-4CA6-B938-8A06011F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3</Pages>
  <Words>909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4</cp:revision>
  <cp:lastPrinted>2003-03-27T10:42:00Z</cp:lastPrinted>
  <dcterms:created xsi:type="dcterms:W3CDTF">2023-05-12T06:38:00Z</dcterms:created>
  <dcterms:modified xsi:type="dcterms:W3CDTF">2023-06-30T13:47:00Z</dcterms:modified>
</cp:coreProperties>
</file>