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BB38" w14:textId="3B2A193D" w:rsidR="00DE1B36" w:rsidRPr="001F07F9" w:rsidRDefault="001F07F9" w:rsidP="001F07F9">
      <w:pPr>
        <w:spacing w:after="0"/>
        <w:rPr>
          <w:rFonts w:ascii="Times New Roman" w:hAnsi="Times New Roman" w:cs="Times New Roman"/>
          <w:b/>
          <w:bCs/>
          <w:sz w:val="20"/>
          <w:szCs w:val="20"/>
        </w:rPr>
      </w:pPr>
      <w:r>
        <w:rPr>
          <w:rFonts w:ascii="Times New Roman" w:hAnsi="Times New Roman" w:cs="Times New Roman"/>
          <w:b/>
          <w:bCs/>
          <w:sz w:val="20"/>
          <w:szCs w:val="20"/>
        </w:rPr>
        <w:t>S</w:t>
      </w:r>
      <w:r w:rsidRPr="001F07F9">
        <w:rPr>
          <w:rFonts w:ascii="Times New Roman" w:hAnsi="Times New Roman" w:cs="Times New Roman"/>
          <w:b/>
          <w:bCs/>
          <w:sz w:val="20"/>
          <w:szCs w:val="20"/>
        </w:rPr>
        <w:t xml:space="preserve">eminario di rassegne e festival cinematografici </w:t>
      </w:r>
    </w:p>
    <w:p w14:paraId="5EE5A1CA" w14:textId="074F8662" w:rsidR="001F07F9" w:rsidRPr="001F07F9" w:rsidRDefault="001F07F9" w:rsidP="001F07F9">
      <w:pPr>
        <w:spacing w:after="0"/>
        <w:rPr>
          <w:rFonts w:ascii="Times New Roman" w:hAnsi="Times New Roman" w:cs="Times New Roman"/>
          <w:smallCaps/>
          <w:sz w:val="18"/>
          <w:szCs w:val="18"/>
        </w:rPr>
      </w:pPr>
      <w:r w:rsidRPr="001F07F9">
        <w:rPr>
          <w:rFonts w:ascii="Times New Roman" w:hAnsi="Times New Roman" w:cs="Times New Roman"/>
          <w:smallCaps/>
          <w:sz w:val="18"/>
          <w:szCs w:val="18"/>
        </w:rPr>
        <w:t xml:space="preserve">Prof. Luca Monti </w:t>
      </w:r>
    </w:p>
    <w:p w14:paraId="1FD81C0C" w14:textId="7266712E" w:rsidR="00DE1B36" w:rsidRPr="001F07F9"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t xml:space="preserve">OBIETTIVI DEL CORSO E RISULTATI DI APPRENDIMENTO ATTESI </w:t>
      </w:r>
    </w:p>
    <w:p w14:paraId="68562FE3" w14:textId="4F8E28E0" w:rsidR="00DE1B36" w:rsidRPr="001F07F9" w:rsidRDefault="00DE1B36" w:rsidP="001F07F9">
      <w:pPr>
        <w:jc w:val="both"/>
        <w:rPr>
          <w:rFonts w:ascii="Times New Roman" w:hAnsi="Times New Roman" w:cs="Times New Roman"/>
          <w:sz w:val="20"/>
          <w:szCs w:val="20"/>
        </w:rPr>
      </w:pPr>
      <w:r w:rsidRPr="001F07F9">
        <w:rPr>
          <w:rFonts w:ascii="Times New Roman" w:hAnsi="Times New Roman" w:cs="Times New Roman"/>
          <w:sz w:val="20"/>
          <w:szCs w:val="20"/>
        </w:rPr>
        <w:t xml:space="preserve">Il seminario intende affrontare le diverse fasi di progettazione di festival e rassegne cinematografici, con particolare riferimento alla redazione di un concept di direzione artistica, cui seguono un piano di fattibilità, con attivazione di reti di partner, la stesura di un budget di riferimento e di un palinsesto di lavoro. Gli allievi impareranno a usare diversi strumenti pratici: diagrammi di azioni e risorse, tabelle di valutazione, analisi </w:t>
      </w:r>
      <w:proofErr w:type="spellStart"/>
      <w:r w:rsidRPr="001F07F9">
        <w:rPr>
          <w:rFonts w:ascii="Times New Roman" w:hAnsi="Times New Roman" w:cs="Times New Roman"/>
          <w:sz w:val="20"/>
          <w:szCs w:val="20"/>
        </w:rPr>
        <w:t>swot</w:t>
      </w:r>
      <w:proofErr w:type="spellEnd"/>
      <w:r w:rsidRPr="001F07F9">
        <w:rPr>
          <w:rFonts w:ascii="Times New Roman" w:hAnsi="Times New Roman" w:cs="Times New Roman"/>
          <w:sz w:val="20"/>
          <w:szCs w:val="20"/>
        </w:rPr>
        <w:t>, scrittura di piani di logistica e comunicazione per eventi di cinema</w:t>
      </w:r>
      <w:r w:rsidR="00C40217" w:rsidRPr="001F07F9">
        <w:rPr>
          <w:rFonts w:ascii="Times New Roman" w:hAnsi="Times New Roman" w:cs="Times New Roman"/>
          <w:sz w:val="20"/>
          <w:szCs w:val="20"/>
        </w:rPr>
        <w:t>.</w:t>
      </w:r>
    </w:p>
    <w:p w14:paraId="1017707D" w14:textId="23BDD217" w:rsidR="00DE1B36" w:rsidRPr="001F07F9"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t xml:space="preserve">PROGRAMMA DEL CORSO </w:t>
      </w:r>
    </w:p>
    <w:p w14:paraId="49A60DC7" w14:textId="77777777"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 xml:space="preserve">Le lezioni avranno per tema le seguenti fasi della realizzazione di un festival cinematografico. </w:t>
      </w:r>
    </w:p>
    <w:p w14:paraId="1B7EF2E8" w14:textId="2F34A048"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 xml:space="preserve">1.La funzione curatoriale e la selezione dei prodotti mediali del programma. </w:t>
      </w:r>
    </w:p>
    <w:p w14:paraId="7361554A" w14:textId="3B426F4A"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 xml:space="preserve">2. La composizione di un palinsesto. </w:t>
      </w:r>
    </w:p>
    <w:p w14:paraId="42602001" w14:textId="0A17C3E8"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3</w:t>
      </w:r>
      <w:r w:rsidR="00C40217" w:rsidRPr="001F07F9">
        <w:rPr>
          <w:rFonts w:ascii="Times New Roman" w:hAnsi="Times New Roman" w:cs="Times New Roman"/>
          <w:sz w:val="20"/>
          <w:szCs w:val="20"/>
        </w:rPr>
        <w:t>.</w:t>
      </w:r>
      <w:r w:rsidRPr="001F07F9">
        <w:rPr>
          <w:rFonts w:ascii="Times New Roman" w:hAnsi="Times New Roman" w:cs="Times New Roman"/>
          <w:sz w:val="20"/>
          <w:szCs w:val="20"/>
        </w:rPr>
        <w:t>L’anali</w:t>
      </w:r>
      <w:r w:rsidR="00C40217" w:rsidRPr="001F07F9">
        <w:rPr>
          <w:rFonts w:ascii="Times New Roman" w:hAnsi="Times New Roman" w:cs="Times New Roman"/>
          <w:sz w:val="20"/>
          <w:szCs w:val="20"/>
        </w:rPr>
        <w:t>si</w:t>
      </w:r>
      <w:r w:rsidRPr="001F07F9">
        <w:rPr>
          <w:rFonts w:ascii="Times New Roman" w:hAnsi="Times New Roman" w:cs="Times New Roman"/>
          <w:sz w:val="20"/>
          <w:szCs w:val="20"/>
        </w:rPr>
        <w:t xml:space="preserve"> e la segmentazione del pubblico.</w:t>
      </w:r>
    </w:p>
    <w:p w14:paraId="2FEACBF6" w14:textId="77777777"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 xml:space="preserve">4. La pianificazione di azioni e risorse umane e d economiche, </w:t>
      </w:r>
    </w:p>
    <w:p w14:paraId="1C19635F" w14:textId="4CC34145"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5.La comunicazione</w:t>
      </w:r>
      <w:r w:rsidR="00C40217" w:rsidRPr="001F07F9">
        <w:rPr>
          <w:rFonts w:ascii="Times New Roman" w:hAnsi="Times New Roman" w:cs="Times New Roman"/>
          <w:sz w:val="20"/>
          <w:szCs w:val="20"/>
        </w:rPr>
        <w:t>.</w:t>
      </w:r>
      <w:r w:rsidRPr="001F07F9">
        <w:rPr>
          <w:rFonts w:ascii="Times New Roman" w:hAnsi="Times New Roman" w:cs="Times New Roman"/>
          <w:sz w:val="20"/>
          <w:szCs w:val="20"/>
        </w:rPr>
        <w:t xml:space="preserve"> </w:t>
      </w:r>
    </w:p>
    <w:p w14:paraId="76325343" w14:textId="79ABD16D" w:rsidR="00DE1B36" w:rsidRPr="001F07F9" w:rsidRDefault="00DE1B36" w:rsidP="001F07F9">
      <w:pPr>
        <w:spacing w:after="120"/>
        <w:jc w:val="both"/>
        <w:rPr>
          <w:rFonts w:ascii="Times New Roman" w:hAnsi="Times New Roman" w:cs="Times New Roman"/>
          <w:sz w:val="20"/>
          <w:szCs w:val="20"/>
        </w:rPr>
      </w:pPr>
      <w:r w:rsidRPr="001F07F9">
        <w:rPr>
          <w:rFonts w:ascii="Times New Roman" w:hAnsi="Times New Roman" w:cs="Times New Roman"/>
          <w:sz w:val="20"/>
          <w:szCs w:val="20"/>
        </w:rPr>
        <w:t>6. Il sistema di finanziamento</w:t>
      </w:r>
      <w:r w:rsidR="00C40217" w:rsidRPr="001F07F9">
        <w:rPr>
          <w:rFonts w:ascii="Times New Roman" w:hAnsi="Times New Roman" w:cs="Times New Roman"/>
          <w:sz w:val="20"/>
          <w:szCs w:val="20"/>
        </w:rPr>
        <w:t>.</w:t>
      </w:r>
    </w:p>
    <w:p w14:paraId="3C42BBCC" w14:textId="57432B89" w:rsidR="00DE1B36" w:rsidRPr="001F07F9"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t xml:space="preserve">BIBLIOGRAFIA </w:t>
      </w:r>
      <w:r w:rsidR="00E17EEE">
        <w:rPr>
          <w:rStyle w:val="Rimandonotaapidipagina"/>
          <w:rFonts w:ascii="Times New Roman" w:hAnsi="Times New Roman" w:cs="Times New Roman"/>
          <w:b/>
          <w:bCs/>
          <w:i/>
          <w:iCs/>
          <w:sz w:val="18"/>
          <w:szCs w:val="18"/>
        </w:rPr>
        <w:footnoteReference w:id="1"/>
      </w:r>
    </w:p>
    <w:p w14:paraId="2F4DD7C7" w14:textId="1AA5C0B5" w:rsidR="00DE1B36" w:rsidRPr="00E17EEE" w:rsidRDefault="00DE1B36" w:rsidP="00E17EEE">
      <w:pPr>
        <w:spacing w:after="0" w:line="240" w:lineRule="auto"/>
        <w:rPr>
          <w:rFonts w:ascii="Times New Roman" w:hAnsi="Times New Roman" w:cs="Times New Roman"/>
          <w:i/>
          <w:color w:val="0070C0"/>
          <w:sz w:val="18"/>
          <w:szCs w:val="18"/>
        </w:rPr>
      </w:pPr>
      <w:r w:rsidRPr="001F07F9">
        <w:rPr>
          <w:rFonts w:ascii="Times New Roman" w:hAnsi="Times New Roman" w:cs="Times New Roman"/>
          <w:sz w:val="18"/>
          <w:szCs w:val="18"/>
        </w:rPr>
        <w:t>AA</w:t>
      </w:r>
      <w:r w:rsidR="00C40217" w:rsidRPr="001F07F9">
        <w:rPr>
          <w:rFonts w:ascii="Times New Roman" w:hAnsi="Times New Roman" w:cs="Times New Roman"/>
          <w:sz w:val="18"/>
          <w:szCs w:val="18"/>
        </w:rPr>
        <w:t>.</w:t>
      </w:r>
      <w:r w:rsidRPr="001F07F9">
        <w:rPr>
          <w:rFonts w:ascii="Times New Roman" w:hAnsi="Times New Roman" w:cs="Times New Roman"/>
          <w:sz w:val="18"/>
          <w:szCs w:val="18"/>
        </w:rPr>
        <w:t xml:space="preserve"> VV</w:t>
      </w:r>
      <w:r w:rsidR="00C40217" w:rsidRPr="001F07F9">
        <w:rPr>
          <w:rFonts w:ascii="Times New Roman" w:hAnsi="Times New Roman" w:cs="Times New Roman"/>
          <w:sz w:val="18"/>
          <w:szCs w:val="18"/>
        </w:rPr>
        <w:t>.</w:t>
      </w:r>
      <w:r w:rsidRPr="001F07F9">
        <w:rPr>
          <w:rFonts w:ascii="Times New Roman" w:hAnsi="Times New Roman" w:cs="Times New Roman"/>
          <w:sz w:val="18"/>
          <w:szCs w:val="18"/>
        </w:rPr>
        <w:t xml:space="preserve"> </w:t>
      </w:r>
      <w:r w:rsidR="003D5661" w:rsidRPr="001F07F9">
        <w:rPr>
          <w:rFonts w:ascii="Times New Roman" w:hAnsi="Times New Roman" w:cs="Times New Roman"/>
          <w:sz w:val="18"/>
          <w:szCs w:val="18"/>
        </w:rPr>
        <w:t>-</w:t>
      </w:r>
      <w:r w:rsidRPr="001F07F9">
        <w:rPr>
          <w:rFonts w:ascii="Times New Roman" w:hAnsi="Times New Roman" w:cs="Times New Roman"/>
          <w:sz w:val="18"/>
          <w:szCs w:val="18"/>
        </w:rPr>
        <w:t>Organizzare eventi culturali</w:t>
      </w:r>
      <w:r w:rsidR="00C40217" w:rsidRPr="001F07F9">
        <w:rPr>
          <w:rFonts w:ascii="Times New Roman" w:hAnsi="Times New Roman" w:cs="Times New Roman"/>
          <w:sz w:val="18"/>
          <w:szCs w:val="18"/>
        </w:rPr>
        <w:t>,</w:t>
      </w:r>
      <w:r w:rsidRPr="001F07F9">
        <w:rPr>
          <w:rFonts w:ascii="Times New Roman" w:hAnsi="Times New Roman" w:cs="Times New Roman"/>
          <w:sz w:val="18"/>
          <w:szCs w:val="18"/>
        </w:rPr>
        <w:t xml:space="preserve"> Ed. Franco Angeli</w:t>
      </w:r>
      <w:r w:rsidR="00C40217" w:rsidRPr="001F07F9">
        <w:rPr>
          <w:rFonts w:ascii="Times New Roman" w:hAnsi="Times New Roman" w:cs="Times New Roman"/>
          <w:sz w:val="18"/>
          <w:szCs w:val="18"/>
        </w:rPr>
        <w:t>, 2017</w:t>
      </w:r>
      <w:r w:rsidR="00E17EEE">
        <w:rPr>
          <w:rFonts w:ascii="Times New Roman" w:hAnsi="Times New Roman" w:cs="Times New Roman"/>
          <w:sz w:val="18"/>
          <w:szCs w:val="18"/>
        </w:rPr>
        <w:t xml:space="preserve"> </w:t>
      </w:r>
      <w:bookmarkStart w:id="2" w:name="_Hlk138412979"/>
      <w:r w:rsidR="00E17EEE">
        <w:rPr>
          <w:rFonts w:ascii="Times New Roman" w:hAnsi="Times New Roman" w:cs="Times New Roman"/>
          <w:i/>
          <w:color w:val="0070C0"/>
          <w:sz w:val="18"/>
          <w:szCs w:val="18"/>
        </w:rPr>
        <w:fldChar w:fldCharType="begin"/>
      </w:r>
      <w:r w:rsidR="00E17EEE">
        <w:rPr>
          <w:rFonts w:ascii="Times New Roman" w:hAnsi="Times New Roman" w:cs="Times New Roman"/>
          <w:i/>
          <w:color w:val="0070C0"/>
          <w:sz w:val="18"/>
          <w:szCs w:val="18"/>
        </w:rPr>
        <w:instrText xml:space="preserve"> HYPERLINK "https://librerie.unicatt.it/scheda-libro/lucio-argano-paolo-dalla-sega-alessandro-bollo/organizzare-eventi-culturali-ideazione-progettazione-e-gestione-strategica-del-pubblico-9788891761477-258246.html" </w:instrText>
      </w:r>
      <w:r w:rsidR="00E17EEE">
        <w:rPr>
          <w:rFonts w:ascii="Times New Roman" w:hAnsi="Times New Roman" w:cs="Times New Roman"/>
          <w:i/>
          <w:color w:val="0070C0"/>
          <w:sz w:val="18"/>
          <w:szCs w:val="18"/>
        </w:rPr>
      </w:r>
      <w:r w:rsidR="00E17EEE">
        <w:rPr>
          <w:rFonts w:ascii="Times New Roman" w:hAnsi="Times New Roman" w:cs="Times New Roman"/>
          <w:i/>
          <w:color w:val="0070C0"/>
          <w:sz w:val="18"/>
          <w:szCs w:val="18"/>
        </w:rPr>
        <w:fldChar w:fldCharType="separate"/>
      </w:r>
      <w:r w:rsidR="00E17EEE" w:rsidRPr="00E17EEE">
        <w:rPr>
          <w:rStyle w:val="Collegamentoipertestuale"/>
          <w:rFonts w:ascii="Times New Roman" w:hAnsi="Times New Roman" w:cs="Times New Roman"/>
          <w:i/>
          <w:sz w:val="18"/>
          <w:szCs w:val="18"/>
        </w:rPr>
        <w:t>Acquista da VP</w:t>
      </w:r>
      <w:bookmarkEnd w:id="2"/>
      <w:r w:rsidR="00E17EEE">
        <w:rPr>
          <w:rFonts w:ascii="Times New Roman" w:hAnsi="Times New Roman" w:cs="Times New Roman"/>
          <w:i/>
          <w:color w:val="0070C0"/>
          <w:sz w:val="18"/>
          <w:szCs w:val="18"/>
        </w:rPr>
        <w:fldChar w:fldCharType="end"/>
      </w:r>
    </w:p>
    <w:p w14:paraId="047A86D8" w14:textId="7D73B37C" w:rsidR="00DE1B36" w:rsidRPr="001F07F9" w:rsidRDefault="00DE1B36" w:rsidP="001F07F9">
      <w:pPr>
        <w:spacing w:after="0"/>
        <w:rPr>
          <w:rFonts w:ascii="Times New Roman" w:hAnsi="Times New Roman" w:cs="Times New Roman"/>
          <w:sz w:val="18"/>
          <w:szCs w:val="18"/>
        </w:rPr>
      </w:pPr>
      <w:r w:rsidRPr="001F07F9">
        <w:rPr>
          <w:rFonts w:ascii="Times New Roman" w:hAnsi="Times New Roman" w:cs="Times New Roman"/>
          <w:sz w:val="18"/>
          <w:szCs w:val="18"/>
        </w:rPr>
        <w:t>Gallina, Monti</w:t>
      </w:r>
      <w:r w:rsidR="003D5661" w:rsidRPr="001F07F9">
        <w:rPr>
          <w:rFonts w:ascii="Times New Roman" w:hAnsi="Times New Roman" w:cs="Times New Roman"/>
          <w:sz w:val="18"/>
          <w:szCs w:val="18"/>
        </w:rPr>
        <w:t>,</w:t>
      </w:r>
      <w:r w:rsidRPr="001F07F9">
        <w:rPr>
          <w:rFonts w:ascii="Times New Roman" w:hAnsi="Times New Roman" w:cs="Times New Roman"/>
          <w:sz w:val="18"/>
          <w:szCs w:val="18"/>
        </w:rPr>
        <w:t xml:space="preserve"> Ponte di Pino</w:t>
      </w:r>
      <w:r w:rsidR="003D5661" w:rsidRPr="001F07F9">
        <w:rPr>
          <w:rFonts w:ascii="Times New Roman" w:hAnsi="Times New Roman" w:cs="Times New Roman"/>
          <w:sz w:val="18"/>
          <w:szCs w:val="18"/>
        </w:rPr>
        <w:t xml:space="preserve"> - </w:t>
      </w:r>
      <w:r w:rsidRPr="001F07F9">
        <w:rPr>
          <w:rFonts w:ascii="Times New Roman" w:hAnsi="Times New Roman" w:cs="Times New Roman"/>
          <w:sz w:val="18"/>
          <w:szCs w:val="18"/>
        </w:rPr>
        <w:t>Attore ma di lavoro cosa fai, Ed</w:t>
      </w:r>
      <w:r w:rsidR="00C40217" w:rsidRPr="001F07F9">
        <w:rPr>
          <w:rFonts w:ascii="Times New Roman" w:hAnsi="Times New Roman" w:cs="Times New Roman"/>
          <w:sz w:val="18"/>
          <w:szCs w:val="18"/>
        </w:rPr>
        <w:t>.</w:t>
      </w:r>
      <w:r w:rsidRPr="001F07F9">
        <w:rPr>
          <w:rFonts w:ascii="Times New Roman" w:hAnsi="Times New Roman" w:cs="Times New Roman"/>
          <w:sz w:val="18"/>
          <w:szCs w:val="18"/>
        </w:rPr>
        <w:t xml:space="preserve"> Franco Angeli</w:t>
      </w:r>
      <w:r w:rsidR="00C40217" w:rsidRPr="001F07F9">
        <w:rPr>
          <w:rFonts w:ascii="Times New Roman" w:hAnsi="Times New Roman" w:cs="Times New Roman"/>
          <w:sz w:val="18"/>
          <w:szCs w:val="18"/>
        </w:rPr>
        <w:t>, 2018</w:t>
      </w:r>
    </w:p>
    <w:p w14:paraId="5F814078" w14:textId="75555384" w:rsidR="00C40217" w:rsidRPr="00E17EEE" w:rsidRDefault="00C40217" w:rsidP="00E17EEE">
      <w:pPr>
        <w:spacing w:after="0" w:line="240" w:lineRule="auto"/>
        <w:rPr>
          <w:rFonts w:ascii="Times New Roman" w:hAnsi="Times New Roman" w:cs="Times New Roman"/>
          <w:i/>
          <w:color w:val="0070C0"/>
          <w:sz w:val="18"/>
          <w:szCs w:val="18"/>
        </w:rPr>
      </w:pPr>
      <w:r w:rsidRPr="001F07F9">
        <w:rPr>
          <w:rFonts w:ascii="Times New Roman" w:hAnsi="Times New Roman" w:cs="Times New Roman"/>
          <w:sz w:val="18"/>
          <w:szCs w:val="18"/>
        </w:rPr>
        <w:t>Fiorani Eleonora</w:t>
      </w:r>
      <w:r w:rsidR="003D5661" w:rsidRPr="001F07F9">
        <w:rPr>
          <w:rFonts w:ascii="Times New Roman" w:hAnsi="Times New Roman" w:cs="Times New Roman"/>
          <w:sz w:val="18"/>
          <w:szCs w:val="18"/>
        </w:rPr>
        <w:t xml:space="preserve"> - D</w:t>
      </w:r>
      <w:r w:rsidRPr="001F07F9">
        <w:rPr>
          <w:rFonts w:ascii="Times New Roman" w:hAnsi="Times New Roman" w:cs="Times New Roman"/>
          <w:sz w:val="18"/>
          <w:szCs w:val="18"/>
        </w:rPr>
        <w:t>iversamente il Novecento, Ed. Lupetti, 2007</w:t>
      </w:r>
      <w:r w:rsidR="00E17EEE">
        <w:rPr>
          <w:rFonts w:ascii="Times New Roman" w:hAnsi="Times New Roman" w:cs="Times New Roman"/>
          <w:sz w:val="18"/>
          <w:szCs w:val="18"/>
        </w:rPr>
        <w:t xml:space="preserve"> </w:t>
      </w:r>
      <w:hyperlink r:id="rId6" w:history="1">
        <w:r w:rsidR="00E17EEE" w:rsidRPr="00E17EEE">
          <w:rPr>
            <w:rStyle w:val="Collegamentoipertestuale"/>
            <w:rFonts w:ascii="Times New Roman" w:hAnsi="Times New Roman" w:cs="Times New Roman"/>
            <w:i/>
            <w:sz w:val="18"/>
            <w:szCs w:val="18"/>
          </w:rPr>
          <w:t>Acquista da VP</w:t>
        </w:r>
      </w:hyperlink>
      <w:bookmarkStart w:id="3" w:name="_GoBack"/>
      <w:bookmarkEnd w:id="3"/>
    </w:p>
    <w:p w14:paraId="5FD598E3" w14:textId="77777777" w:rsidR="00DE1B36" w:rsidRPr="001F07F9" w:rsidRDefault="00DE1B36" w:rsidP="001F07F9">
      <w:pPr>
        <w:spacing w:after="0"/>
        <w:rPr>
          <w:rFonts w:ascii="Times New Roman" w:hAnsi="Times New Roman" w:cs="Times New Roman"/>
          <w:sz w:val="18"/>
          <w:szCs w:val="18"/>
        </w:rPr>
      </w:pPr>
      <w:r w:rsidRPr="001F07F9">
        <w:rPr>
          <w:rFonts w:ascii="Times New Roman" w:hAnsi="Times New Roman" w:cs="Times New Roman"/>
          <w:sz w:val="18"/>
          <w:szCs w:val="18"/>
        </w:rPr>
        <w:t>Dispense dele lezioni</w:t>
      </w:r>
    </w:p>
    <w:p w14:paraId="4AA3019E" w14:textId="04796244" w:rsidR="00DE1B36" w:rsidRPr="001F07F9"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t>DIDATTICA DEL CORSO</w:t>
      </w:r>
    </w:p>
    <w:p w14:paraId="26FF9859" w14:textId="77777777" w:rsidR="00DE1B36" w:rsidRPr="001F07F9" w:rsidRDefault="00DE1B36" w:rsidP="001F07F9">
      <w:pPr>
        <w:spacing w:after="0"/>
        <w:rPr>
          <w:rFonts w:ascii="Times New Roman" w:hAnsi="Times New Roman" w:cs="Times New Roman"/>
          <w:sz w:val="18"/>
          <w:szCs w:val="18"/>
        </w:rPr>
      </w:pPr>
      <w:r w:rsidRPr="001F07F9">
        <w:rPr>
          <w:rFonts w:ascii="Times New Roman" w:hAnsi="Times New Roman" w:cs="Times New Roman"/>
          <w:sz w:val="18"/>
          <w:szCs w:val="18"/>
        </w:rPr>
        <w:t xml:space="preserve">Lezioni frontali ed esercitazioni pratiche </w:t>
      </w:r>
    </w:p>
    <w:p w14:paraId="102D16B4" w14:textId="192C0222" w:rsidR="00DE1B36" w:rsidRPr="001F07F9"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lastRenderedPageBreak/>
        <w:t>METODO E CRITERI DI VALUTAZIONE</w:t>
      </w:r>
    </w:p>
    <w:p w14:paraId="410636C4" w14:textId="40A3D18F" w:rsidR="00C40217" w:rsidRPr="001F07F9" w:rsidRDefault="00C40217" w:rsidP="001F07F9">
      <w:pPr>
        <w:spacing w:after="0"/>
        <w:rPr>
          <w:rFonts w:ascii="Times New Roman" w:hAnsi="Times New Roman" w:cs="Times New Roman"/>
          <w:sz w:val="18"/>
          <w:szCs w:val="18"/>
        </w:rPr>
      </w:pPr>
      <w:r w:rsidRPr="001F07F9">
        <w:rPr>
          <w:rFonts w:ascii="Times New Roman" w:hAnsi="Times New Roman" w:cs="Times New Roman"/>
          <w:sz w:val="18"/>
          <w:szCs w:val="18"/>
        </w:rPr>
        <w:t>Gli allievi saranno valutati in base alle esercitazioni prodotte nel corso delle lezioni</w:t>
      </w:r>
    </w:p>
    <w:p w14:paraId="2BF86E67" w14:textId="5B5B65A5" w:rsidR="00C40217" w:rsidRDefault="001F07F9" w:rsidP="001F07F9">
      <w:pPr>
        <w:spacing w:before="240" w:after="120"/>
        <w:rPr>
          <w:rFonts w:ascii="Times New Roman" w:hAnsi="Times New Roman" w:cs="Times New Roman"/>
          <w:b/>
          <w:bCs/>
          <w:i/>
          <w:iCs/>
          <w:sz w:val="18"/>
          <w:szCs w:val="18"/>
        </w:rPr>
      </w:pPr>
      <w:r w:rsidRPr="001F07F9">
        <w:rPr>
          <w:rFonts w:ascii="Times New Roman" w:hAnsi="Times New Roman" w:cs="Times New Roman"/>
          <w:b/>
          <w:bCs/>
          <w:i/>
          <w:iCs/>
          <w:sz w:val="18"/>
          <w:szCs w:val="18"/>
        </w:rPr>
        <w:t xml:space="preserve">AVVERTENZE E PREREQUISITI </w:t>
      </w:r>
    </w:p>
    <w:p w14:paraId="303A025B" w14:textId="3430E98E" w:rsidR="00C40217" w:rsidRPr="001F07F9" w:rsidRDefault="00C40217" w:rsidP="001F07F9">
      <w:pPr>
        <w:ind w:firstLine="284"/>
        <w:rPr>
          <w:rFonts w:ascii="Times New Roman" w:hAnsi="Times New Roman" w:cs="Times New Roman"/>
          <w:sz w:val="18"/>
          <w:szCs w:val="18"/>
        </w:rPr>
      </w:pPr>
      <w:r w:rsidRPr="001F07F9">
        <w:rPr>
          <w:rFonts w:ascii="Times New Roman" w:hAnsi="Times New Roman" w:cs="Times New Roman"/>
          <w:sz w:val="18"/>
          <w:szCs w:val="18"/>
        </w:rPr>
        <w:t>Passione e curiosità per il mondo degli eventi</w:t>
      </w:r>
    </w:p>
    <w:p w14:paraId="4DADF2A2" w14:textId="12C799A4" w:rsidR="00CA4F66" w:rsidRPr="001F07F9" w:rsidRDefault="00DE1B36" w:rsidP="001F07F9">
      <w:pPr>
        <w:spacing w:after="0"/>
        <w:ind w:firstLine="284"/>
        <w:rPr>
          <w:rFonts w:ascii="Times New Roman" w:hAnsi="Times New Roman" w:cs="Times New Roman"/>
          <w:i/>
          <w:iCs/>
          <w:sz w:val="18"/>
          <w:szCs w:val="18"/>
        </w:rPr>
      </w:pPr>
      <w:r w:rsidRPr="001F07F9">
        <w:rPr>
          <w:rFonts w:ascii="Times New Roman" w:hAnsi="Times New Roman" w:cs="Times New Roman"/>
          <w:i/>
          <w:iCs/>
          <w:sz w:val="18"/>
          <w:szCs w:val="18"/>
        </w:rPr>
        <w:t>Orario e luogo di ricevimento degli studenti</w:t>
      </w:r>
    </w:p>
    <w:p w14:paraId="25445D82" w14:textId="0566ED0C" w:rsidR="00C40217" w:rsidRPr="001F07F9" w:rsidRDefault="00C40217" w:rsidP="001F07F9">
      <w:pPr>
        <w:ind w:firstLine="284"/>
        <w:rPr>
          <w:rFonts w:ascii="Times New Roman" w:hAnsi="Times New Roman" w:cs="Times New Roman"/>
          <w:sz w:val="18"/>
          <w:szCs w:val="18"/>
        </w:rPr>
      </w:pPr>
      <w:r w:rsidRPr="001F07F9">
        <w:rPr>
          <w:rFonts w:ascii="Times New Roman" w:hAnsi="Times New Roman" w:cs="Times New Roman"/>
          <w:sz w:val="18"/>
          <w:szCs w:val="18"/>
        </w:rPr>
        <w:t xml:space="preserve">Su appuntamento per e-mail </w:t>
      </w:r>
      <w:hyperlink r:id="rId7" w:history="1">
        <w:r w:rsidRPr="001F07F9">
          <w:rPr>
            <w:rStyle w:val="Collegamentoipertestuale"/>
            <w:rFonts w:ascii="Times New Roman" w:hAnsi="Times New Roman" w:cs="Times New Roman"/>
            <w:sz w:val="18"/>
            <w:szCs w:val="18"/>
          </w:rPr>
          <w:t>luca.monti@unicatt.it</w:t>
        </w:r>
      </w:hyperlink>
      <w:r w:rsidRPr="001F07F9">
        <w:rPr>
          <w:rFonts w:ascii="Times New Roman" w:hAnsi="Times New Roman" w:cs="Times New Roman"/>
          <w:sz w:val="18"/>
          <w:szCs w:val="18"/>
        </w:rPr>
        <w:t xml:space="preserve"> presso la sede di </w:t>
      </w:r>
      <w:proofErr w:type="spellStart"/>
      <w:r w:rsidRPr="001F07F9">
        <w:rPr>
          <w:rFonts w:ascii="Times New Roman" w:hAnsi="Times New Roman" w:cs="Times New Roman"/>
          <w:sz w:val="18"/>
          <w:szCs w:val="18"/>
        </w:rPr>
        <w:t>Almed</w:t>
      </w:r>
      <w:proofErr w:type="spellEnd"/>
      <w:r w:rsidRPr="001F07F9">
        <w:rPr>
          <w:rFonts w:ascii="Times New Roman" w:hAnsi="Times New Roman" w:cs="Times New Roman"/>
          <w:sz w:val="18"/>
          <w:szCs w:val="18"/>
        </w:rPr>
        <w:t xml:space="preserve"> Via </w:t>
      </w:r>
      <w:proofErr w:type="gramStart"/>
      <w:r w:rsidRPr="001F07F9">
        <w:rPr>
          <w:rFonts w:ascii="Times New Roman" w:hAnsi="Times New Roman" w:cs="Times New Roman"/>
          <w:sz w:val="18"/>
          <w:szCs w:val="18"/>
        </w:rPr>
        <w:t>Sant’Agnese  2</w:t>
      </w:r>
      <w:proofErr w:type="gramEnd"/>
      <w:r w:rsidRPr="001F07F9">
        <w:rPr>
          <w:rFonts w:ascii="Times New Roman" w:hAnsi="Times New Roman" w:cs="Times New Roman"/>
          <w:sz w:val="18"/>
          <w:szCs w:val="18"/>
        </w:rPr>
        <w:t xml:space="preserve"> - piano 3’</w:t>
      </w:r>
    </w:p>
    <w:sectPr w:rsidR="00C40217" w:rsidRPr="001F07F9" w:rsidSect="001F07F9">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FBC0" w14:textId="77777777" w:rsidR="001F07F9" w:rsidRDefault="001F07F9" w:rsidP="001F07F9">
      <w:pPr>
        <w:spacing w:after="0" w:line="240" w:lineRule="auto"/>
      </w:pPr>
      <w:r>
        <w:separator/>
      </w:r>
    </w:p>
  </w:endnote>
  <w:endnote w:type="continuationSeparator" w:id="0">
    <w:p w14:paraId="02D8B78A" w14:textId="77777777" w:rsidR="001F07F9" w:rsidRDefault="001F07F9" w:rsidP="001F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CA96" w14:textId="77777777" w:rsidR="001F07F9" w:rsidRDefault="001F07F9" w:rsidP="001F07F9">
      <w:pPr>
        <w:spacing w:after="0" w:line="240" w:lineRule="auto"/>
      </w:pPr>
      <w:r>
        <w:separator/>
      </w:r>
    </w:p>
  </w:footnote>
  <w:footnote w:type="continuationSeparator" w:id="0">
    <w:p w14:paraId="1982AF4D" w14:textId="77777777" w:rsidR="001F07F9" w:rsidRDefault="001F07F9" w:rsidP="001F07F9">
      <w:pPr>
        <w:spacing w:after="0" w:line="240" w:lineRule="auto"/>
      </w:pPr>
      <w:r>
        <w:continuationSeparator/>
      </w:r>
    </w:p>
  </w:footnote>
  <w:footnote w:id="1">
    <w:p w14:paraId="0618D9C4" w14:textId="77777777" w:rsidR="00E17EEE" w:rsidRDefault="00E17EEE" w:rsidP="00E17EEE">
      <w:pPr>
        <w:spacing w:after="0" w:line="240" w:lineRule="auto"/>
        <w:rPr>
          <w:rFonts w:ascii="Times New Roman" w:hAnsi="Times New Roman" w:cs="Times New Roman"/>
          <w:sz w:val="16"/>
          <w:szCs w:val="16"/>
        </w:rPr>
      </w:pPr>
      <w:r>
        <w:rPr>
          <w:rStyle w:val="Rimandonotaapidipagina"/>
        </w:rPr>
        <w:footnoteRef/>
      </w:r>
      <w:r>
        <w:t xml:space="preserve"> </w:t>
      </w:r>
      <w:bookmarkStart w:id="0" w:name="_Hlk138413471"/>
      <w:bookmarkStart w:id="1" w:name="_Hlk1384206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bookmarkEnd w:id="1"/>
    </w:p>
    <w:bookmarkEnd w:id="0"/>
    <w:p w14:paraId="46E9F8E4" w14:textId="6811989E" w:rsidR="00E17EEE" w:rsidRDefault="00E17EEE">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36"/>
    <w:rsid w:val="001F07F9"/>
    <w:rsid w:val="003D5661"/>
    <w:rsid w:val="00994E18"/>
    <w:rsid w:val="00C40217"/>
    <w:rsid w:val="00C8622E"/>
    <w:rsid w:val="00CA4F66"/>
    <w:rsid w:val="00DE1B36"/>
    <w:rsid w:val="00E17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13E4"/>
  <w15:chartTrackingRefBased/>
  <w15:docId w15:val="{399DCF31-D5AE-4D4E-B807-BBE44A46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0217"/>
    <w:rPr>
      <w:color w:val="0563C1" w:themeColor="hyperlink"/>
      <w:u w:val="single"/>
    </w:rPr>
  </w:style>
  <w:style w:type="character" w:styleId="Menzionenonrisolta">
    <w:name w:val="Unresolved Mention"/>
    <w:basedOn w:val="Carpredefinitoparagrafo"/>
    <w:uiPriority w:val="99"/>
    <w:semiHidden/>
    <w:unhideWhenUsed/>
    <w:rsid w:val="00C40217"/>
    <w:rPr>
      <w:color w:val="605E5C"/>
      <w:shd w:val="clear" w:color="auto" w:fill="E1DFDD"/>
    </w:rPr>
  </w:style>
  <w:style w:type="paragraph" w:styleId="Intestazione">
    <w:name w:val="header"/>
    <w:basedOn w:val="Normale"/>
    <w:link w:val="IntestazioneCarattere"/>
    <w:uiPriority w:val="99"/>
    <w:unhideWhenUsed/>
    <w:rsid w:val="001F07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07F9"/>
  </w:style>
  <w:style w:type="paragraph" w:styleId="Pidipagina">
    <w:name w:val="footer"/>
    <w:basedOn w:val="Normale"/>
    <w:link w:val="PidipaginaCarattere"/>
    <w:uiPriority w:val="99"/>
    <w:unhideWhenUsed/>
    <w:rsid w:val="001F07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7F9"/>
  </w:style>
  <w:style w:type="paragraph" w:styleId="Testonotaapidipagina">
    <w:name w:val="footnote text"/>
    <w:basedOn w:val="Normale"/>
    <w:link w:val="TestonotaapidipaginaCarattere"/>
    <w:uiPriority w:val="99"/>
    <w:semiHidden/>
    <w:unhideWhenUsed/>
    <w:rsid w:val="00E17E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EEE"/>
    <w:rPr>
      <w:sz w:val="20"/>
      <w:szCs w:val="20"/>
    </w:rPr>
  </w:style>
  <w:style w:type="character" w:styleId="Rimandonotaapidipagina">
    <w:name w:val="footnote reference"/>
    <w:basedOn w:val="Carpredefinitoparagrafo"/>
    <w:uiPriority w:val="99"/>
    <w:semiHidden/>
    <w:unhideWhenUsed/>
    <w:rsid w:val="00E17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ca.monti@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utori-vari/attore-ma-di-lavoro-cosa-fai-occupazione-diritti-welfare-nello-spettacolo-dal-vivo-9788891779083-55406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Monti</dc:creator>
  <cp:keywords/>
  <dc:description/>
  <cp:lastModifiedBy>Locci Amedeo</cp:lastModifiedBy>
  <cp:revision>3</cp:revision>
  <dcterms:created xsi:type="dcterms:W3CDTF">2023-05-25T06:25:00Z</dcterms:created>
  <dcterms:modified xsi:type="dcterms:W3CDTF">2023-06-23T13:40:00Z</dcterms:modified>
</cp:coreProperties>
</file>