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DB89" w14:textId="09AB0B13" w:rsidR="002D5E17" w:rsidRDefault="00B15097" w:rsidP="00B15097">
      <w:pPr>
        <w:pStyle w:val="Titolo1"/>
        <w:ind w:left="0" w:firstLine="0"/>
      </w:pPr>
      <w:r>
        <w:t xml:space="preserve">Comunicazione e gestione delle imprese mediali e creative e Regole della comunicazione d’impresa </w:t>
      </w:r>
    </w:p>
    <w:p w14:paraId="01D4817E" w14:textId="0A665833" w:rsidR="00B15097" w:rsidRDefault="00B15097" w:rsidP="00B15097">
      <w:pPr>
        <w:pStyle w:val="Titolo2"/>
      </w:pPr>
      <w:r>
        <w:t>Prof. Federico di Chio; Prof. Ruben Razzante</w:t>
      </w:r>
    </w:p>
    <w:p w14:paraId="69E52DB1" w14:textId="31A9F8E4" w:rsidR="00B15097" w:rsidRPr="00C170BC" w:rsidRDefault="00B15097" w:rsidP="00B15097">
      <w:pPr>
        <w:spacing w:before="240" w:after="120" w:line="240" w:lineRule="exact"/>
        <w:rPr>
          <w:b/>
          <w:i/>
          <w:sz w:val="18"/>
        </w:rPr>
      </w:pPr>
      <w:r w:rsidRPr="00C170BC">
        <w:rPr>
          <w:b/>
          <w:i/>
          <w:sz w:val="18"/>
        </w:rPr>
        <w:t>OBIETTIVO DEL CORSO E RISULTATI DI APPRENDIMENTO ATTESI</w:t>
      </w:r>
    </w:p>
    <w:p w14:paraId="44F173CD" w14:textId="02EA4D34" w:rsidR="0091406F" w:rsidRPr="00DA2AB1" w:rsidRDefault="0091406F" w:rsidP="0091406F">
      <w:pPr>
        <w:rPr>
          <w:b/>
        </w:rPr>
      </w:pPr>
      <w:r w:rsidRPr="00DA2AB1">
        <w:t>Il corso è composto da due moduli distinti, ma strettamente coordinati: un modulo di “</w:t>
      </w:r>
      <w:r w:rsidRPr="00DA2AB1">
        <w:rPr>
          <w:color w:val="000000"/>
          <w:bdr w:val="none" w:sz="0" w:space="0" w:color="auto" w:frame="1"/>
          <w:shd w:val="clear" w:color="auto" w:fill="FFFFFF"/>
        </w:rPr>
        <w:t xml:space="preserve">Comunicazione e gestione delle imprese mediali e creative” </w:t>
      </w:r>
      <w:r w:rsidRPr="00DA2AB1">
        <w:t>(prof.  Federico di Chio),</w:t>
      </w:r>
      <w:r w:rsidRPr="00DA2AB1">
        <w:rPr>
          <w:color w:val="000000"/>
          <w:bdr w:val="none" w:sz="0" w:space="0" w:color="auto" w:frame="1"/>
          <w:shd w:val="clear" w:color="auto" w:fill="FFFFFF"/>
        </w:rPr>
        <w:t xml:space="preserve"> di 30 ore;</w:t>
      </w:r>
      <w:r w:rsidRPr="00DA2AB1">
        <w:t xml:space="preserve"> e un modulo di “Regole della comunicazione d’impresa” (prof. Ruben Razzante), di 20 ore.</w:t>
      </w:r>
    </w:p>
    <w:p w14:paraId="4F22924B" w14:textId="7DF44886" w:rsidR="00B15097" w:rsidRPr="00DA2AB1" w:rsidRDefault="0091406F" w:rsidP="0091406F">
      <w:pPr>
        <w:rPr>
          <w:b/>
        </w:rPr>
      </w:pPr>
      <w:r w:rsidRPr="00DA2AB1">
        <w:t xml:space="preserve">Nel suo complesso, il corso è dedicato allo studio delle imprese mediali e creative, con particolare riferimento a quelle audiovisive (cinematografiche, televisive, </w:t>
      </w:r>
      <w:proofErr w:type="spellStart"/>
      <w:r w:rsidRPr="00DA2AB1">
        <w:t>digital</w:t>
      </w:r>
      <w:proofErr w:type="spellEnd"/>
      <w:r w:rsidRPr="00DA2AB1">
        <w:t>/over-the-</w:t>
      </w:r>
      <w:proofErr w:type="gramStart"/>
      <w:r w:rsidRPr="00DA2AB1">
        <w:t>top,…</w:t>
      </w:r>
      <w:proofErr w:type="gramEnd"/>
      <w:r w:rsidRPr="00DA2AB1">
        <w:t>): alle forme che assumono, ai modelli di business che praticano, agli assetti organizzativi che adottano, alle regole che devono osservare e alle strategie (editoriali, commerciali, comunicative) che perseguono, in risposta alle sfide dei mercati.</w:t>
      </w:r>
      <w:r w:rsidRPr="00DA2AB1">
        <w:rPr>
          <w:b/>
        </w:rPr>
        <w:t xml:space="preserve"> </w:t>
      </w:r>
      <w:r w:rsidRPr="00DA2AB1">
        <w:t>Al termine della preparazione, gli studenti dovranno mostrare di conoscere i lineamenti della storia industriale del settore audiovisivo, americano-globale e italiano; di comprendere il funzionamento delle imprese audiovisive (modelli organizzativi e di business) e gli assetti competitivi dei relativi mercati; di conoscere i quadri normativi e regolamentari di riferimento. Insomma, gli studenti dovranno dimostrare di saper valutare i comportamenti strategici delle imprese mediali e di saper restituire le proprie conoscenze in modo efficace</w:t>
      </w:r>
      <w:r w:rsidR="00B15097" w:rsidRPr="00DA2AB1">
        <w:t>.</w:t>
      </w:r>
    </w:p>
    <w:p w14:paraId="304FED29" w14:textId="44BE60AF" w:rsidR="00B15097" w:rsidRDefault="00B15097" w:rsidP="00B15097">
      <w:pPr>
        <w:spacing w:before="120"/>
      </w:pPr>
      <w:r w:rsidRPr="003C1525">
        <w:rPr>
          <w:smallCaps/>
          <w:sz w:val="18"/>
          <w:bdr w:val="none" w:sz="0" w:space="0" w:color="auto" w:frame="1"/>
          <w:shd w:val="clear" w:color="auto" w:fill="FFFFFF"/>
        </w:rPr>
        <w:t>Comunicazione e gestione delle imprese mediali e creative</w:t>
      </w:r>
      <w:r w:rsidRPr="00DA2AB1">
        <w:t xml:space="preserve"> (</w:t>
      </w:r>
      <w:r w:rsidR="003C5CBE" w:rsidRPr="003C1525">
        <w:rPr>
          <w:i/>
          <w:iCs/>
        </w:rPr>
        <w:t>P</w:t>
      </w:r>
      <w:r w:rsidRPr="003C1525">
        <w:rPr>
          <w:i/>
          <w:iCs/>
        </w:rPr>
        <w:t>rof. Federico di Chio</w:t>
      </w:r>
      <w:r w:rsidRPr="00DA2AB1">
        <w:t xml:space="preserve">) </w:t>
      </w:r>
    </w:p>
    <w:p w14:paraId="7C5D1A71" w14:textId="02B15183" w:rsidR="00B15097" w:rsidRDefault="00B15097" w:rsidP="00B15097">
      <w:pPr>
        <w:spacing w:before="240" w:after="120" w:line="240" w:lineRule="exact"/>
        <w:rPr>
          <w:b/>
          <w:sz w:val="18"/>
        </w:rPr>
      </w:pPr>
      <w:r>
        <w:rPr>
          <w:b/>
          <w:i/>
          <w:sz w:val="18"/>
        </w:rPr>
        <w:t>PROGRAMMA DEL CORSO</w:t>
      </w:r>
    </w:p>
    <w:p w14:paraId="2FA24751" w14:textId="77777777" w:rsidR="00B11561" w:rsidRPr="00B11561" w:rsidRDefault="00B11561" w:rsidP="00B11561">
      <w:pPr>
        <w:spacing w:line="240" w:lineRule="exact"/>
        <w:rPr>
          <w:szCs w:val="20"/>
        </w:rPr>
      </w:pPr>
      <w:r w:rsidRPr="00B11561">
        <w:rPr>
          <w:szCs w:val="20"/>
        </w:rPr>
        <w:t>Il modulo è dedicato allo studio delle imprese audiovisive: alle forme che assumono, ai modelli di business che praticano, agli assetti organizzativi che adottano, alle strategie che perseguono, in risposta alle sfide dei mercati. La prospettiva storica è importante: il settore dell’audiovisivo si caratterizza più di ogni altro per l’incessante dinamismo delle tecnologie, dei processi produttivi, delle forme d’offerta e di consumo e dunque del modo di fare business. Per questo verranno analizzati l’evoluzione diacronica dei modelli di impresa e i relativi processi di adattamento all’ambiente. Molto spazio verrà comunque lasciato all’analisi dei modelli presenti, segnati dalla pervasività della tecnologia digitale. Di seguito, la scansione indicativa degli argomenti:</w:t>
      </w:r>
    </w:p>
    <w:p w14:paraId="55573857" w14:textId="77777777" w:rsidR="00B11561" w:rsidRPr="00B11561" w:rsidRDefault="00B11561" w:rsidP="00B11561">
      <w:pPr>
        <w:tabs>
          <w:tab w:val="left" w:pos="-284"/>
        </w:tabs>
        <w:ind w:right="-965"/>
        <w:rPr>
          <w:szCs w:val="20"/>
        </w:rPr>
      </w:pPr>
      <w:r w:rsidRPr="00B11561">
        <w:rPr>
          <w:b/>
          <w:szCs w:val="20"/>
        </w:rPr>
        <w:t>1.</w:t>
      </w:r>
      <w:r w:rsidRPr="00B11561">
        <w:rPr>
          <w:szCs w:val="20"/>
        </w:rPr>
        <w:t xml:space="preserve">  </w:t>
      </w:r>
      <w:r w:rsidRPr="00B11561">
        <w:rPr>
          <w:b/>
          <w:szCs w:val="20"/>
        </w:rPr>
        <w:t>Il settore industriale dell’audiovisivo</w:t>
      </w:r>
    </w:p>
    <w:p w14:paraId="0E19523A" w14:textId="77777777" w:rsidR="00B11561" w:rsidRPr="00B11561" w:rsidRDefault="00B11561" w:rsidP="00B11561">
      <w:pPr>
        <w:rPr>
          <w:szCs w:val="20"/>
        </w:rPr>
      </w:pPr>
      <w:r w:rsidRPr="00B11561">
        <w:rPr>
          <w:szCs w:val="20"/>
        </w:rPr>
        <w:t>Il perimetro: il mercato digitale e convergente e la ‘grande filiera’ dell’audiovisivo</w:t>
      </w:r>
    </w:p>
    <w:p w14:paraId="7C742EC4" w14:textId="77777777" w:rsidR="00B11561" w:rsidRPr="00B11561" w:rsidRDefault="00B11561" w:rsidP="00B11561">
      <w:pPr>
        <w:rPr>
          <w:szCs w:val="20"/>
        </w:rPr>
      </w:pPr>
      <w:r w:rsidRPr="00B11561">
        <w:rPr>
          <w:szCs w:val="20"/>
        </w:rPr>
        <w:t>I grandi gruppi integrati: storia e profilo attuale</w:t>
      </w:r>
    </w:p>
    <w:p w14:paraId="10332226" w14:textId="77777777" w:rsidR="00B11561" w:rsidRPr="00B11561" w:rsidRDefault="00B11561" w:rsidP="00B11561">
      <w:pPr>
        <w:rPr>
          <w:b/>
          <w:szCs w:val="20"/>
        </w:rPr>
      </w:pPr>
      <w:r w:rsidRPr="00B11561">
        <w:rPr>
          <w:b/>
          <w:szCs w:val="20"/>
        </w:rPr>
        <w:t xml:space="preserve">2.  Studio </w:t>
      </w:r>
      <w:proofErr w:type="spellStart"/>
      <w:r w:rsidRPr="00B11561">
        <w:rPr>
          <w:b/>
          <w:szCs w:val="20"/>
        </w:rPr>
        <w:t>SystemS</w:t>
      </w:r>
      <w:proofErr w:type="spellEnd"/>
      <w:r w:rsidRPr="00B11561">
        <w:rPr>
          <w:b/>
          <w:szCs w:val="20"/>
        </w:rPr>
        <w:t xml:space="preserve"> - I</w:t>
      </w:r>
    </w:p>
    <w:p w14:paraId="14B1B28C" w14:textId="77777777" w:rsidR="00B11561" w:rsidRPr="00B11561" w:rsidRDefault="00B11561" w:rsidP="00B11561">
      <w:pPr>
        <w:rPr>
          <w:szCs w:val="20"/>
        </w:rPr>
      </w:pPr>
      <w:r w:rsidRPr="00B11561">
        <w:rPr>
          <w:szCs w:val="20"/>
        </w:rPr>
        <w:t>I modelli dell’industria cinematografica hollywoodiana: classico e post-classico</w:t>
      </w:r>
    </w:p>
    <w:p w14:paraId="339192FE" w14:textId="77777777" w:rsidR="00B11561" w:rsidRPr="00B11561" w:rsidRDefault="00B11561" w:rsidP="00B11561">
      <w:pPr>
        <w:rPr>
          <w:b/>
          <w:bCs/>
          <w:szCs w:val="20"/>
        </w:rPr>
      </w:pPr>
      <w:r w:rsidRPr="00B11561">
        <w:rPr>
          <w:b/>
          <w:bCs/>
          <w:szCs w:val="20"/>
        </w:rPr>
        <w:lastRenderedPageBreak/>
        <w:t xml:space="preserve">3. Studio </w:t>
      </w:r>
      <w:proofErr w:type="spellStart"/>
      <w:r w:rsidRPr="00B11561">
        <w:rPr>
          <w:b/>
          <w:bCs/>
          <w:szCs w:val="20"/>
        </w:rPr>
        <w:t>SystemS</w:t>
      </w:r>
      <w:proofErr w:type="spellEnd"/>
      <w:r w:rsidRPr="00B11561">
        <w:rPr>
          <w:b/>
          <w:bCs/>
          <w:szCs w:val="20"/>
        </w:rPr>
        <w:t xml:space="preserve"> – II</w:t>
      </w:r>
    </w:p>
    <w:p w14:paraId="72C0F589" w14:textId="77777777" w:rsidR="00B11561" w:rsidRPr="00B11561" w:rsidRDefault="00B11561" w:rsidP="00B11561">
      <w:pPr>
        <w:rPr>
          <w:b/>
          <w:szCs w:val="20"/>
        </w:rPr>
      </w:pPr>
      <w:r w:rsidRPr="00B11561">
        <w:rPr>
          <w:szCs w:val="20"/>
        </w:rPr>
        <w:t>Il modello hollywoodiano contemporaneo</w:t>
      </w:r>
    </w:p>
    <w:p w14:paraId="6F987A22" w14:textId="77777777" w:rsidR="00B11561" w:rsidRPr="00B11561" w:rsidRDefault="00B11561" w:rsidP="00B11561">
      <w:pPr>
        <w:tabs>
          <w:tab w:val="left" w:pos="-284"/>
        </w:tabs>
        <w:ind w:right="-965"/>
        <w:rPr>
          <w:szCs w:val="20"/>
        </w:rPr>
      </w:pPr>
      <w:r w:rsidRPr="00B11561">
        <w:rPr>
          <w:szCs w:val="20"/>
        </w:rPr>
        <w:t xml:space="preserve">La filiera lunga: sala, home-entertainment, free e </w:t>
      </w:r>
      <w:proofErr w:type="spellStart"/>
      <w:r w:rsidRPr="00B11561">
        <w:rPr>
          <w:szCs w:val="20"/>
        </w:rPr>
        <w:t>pay</w:t>
      </w:r>
      <w:proofErr w:type="spellEnd"/>
      <w:r w:rsidRPr="00B11561">
        <w:rPr>
          <w:szCs w:val="20"/>
        </w:rPr>
        <w:t xml:space="preserve"> tv, online, sfruttamenti ancillari</w:t>
      </w:r>
    </w:p>
    <w:p w14:paraId="560BE6F9" w14:textId="77777777" w:rsidR="00B11561" w:rsidRPr="00B11561" w:rsidRDefault="00B11561" w:rsidP="00B11561">
      <w:pPr>
        <w:tabs>
          <w:tab w:val="left" w:pos="-284"/>
        </w:tabs>
        <w:ind w:right="-965"/>
        <w:rPr>
          <w:b/>
          <w:szCs w:val="20"/>
        </w:rPr>
      </w:pPr>
      <w:r w:rsidRPr="00B11561">
        <w:rPr>
          <w:b/>
          <w:szCs w:val="20"/>
        </w:rPr>
        <w:t>4. Cinema e pratiche di business</w:t>
      </w:r>
    </w:p>
    <w:p w14:paraId="21A8B214" w14:textId="77777777" w:rsidR="00B11561" w:rsidRPr="00B11561" w:rsidRDefault="00B11561" w:rsidP="00B11561">
      <w:pPr>
        <w:tabs>
          <w:tab w:val="left" w:pos="-284"/>
        </w:tabs>
        <w:ind w:right="-965"/>
        <w:rPr>
          <w:szCs w:val="20"/>
        </w:rPr>
      </w:pPr>
      <w:r w:rsidRPr="00B11561">
        <w:rPr>
          <w:szCs w:val="20"/>
        </w:rPr>
        <w:t>Il rapporto produttore-distributore-esercente</w:t>
      </w:r>
    </w:p>
    <w:p w14:paraId="5FC47803" w14:textId="77777777" w:rsidR="00B11561" w:rsidRPr="00B11561" w:rsidRDefault="00B11561" w:rsidP="00B11561">
      <w:pPr>
        <w:tabs>
          <w:tab w:val="left" w:pos="-284"/>
        </w:tabs>
        <w:ind w:right="-965"/>
        <w:rPr>
          <w:szCs w:val="20"/>
        </w:rPr>
      </w:pPr>
      <w:r w:rsidRPr="00B11561">
        <w:rPr>
          <w:szCs w:val="20"/>
        </w:rPr>
        <w:t>Distribuzione e marketing</w:t>
      </w:r>
    </w:p>
    <w:p w14:paraId="0F3D07A0" w14:textId="77777777" w:rsidR="00B11561" w:rsidRPr="00B11561" w:rsidRDefault="00B11561" w:rsidP="00B11561">
      <w:pPr>
        <w:tabs>
          <w:tab w:val="left" w:pos="-284"/>
        </w:tabs>
        <w:ind w:right="-965"/>
        <w:rPr>
          <w:szCs w:val="20"/>
        </w:rPr>
      </w:pPr>
      <w:r w:rsidRPr="00B11561">
        <w:rPr>
          <w:szCs w:val="20"/>
        </w:rPr>
        <w:t>Le vendite televisive e le relazioni con gli operatori OTT</w:t>
      </w:r>
    </w:p>
    <w:p w14:paraId="2693851F" w14:textId="77777777" w:rsidR="00B11561" w:rsidRPr="00B11561" w:rsidRDefault="00B11561" w:rsidP="00B11561">
      <w:pPr>
        <w:tabs>
          <w:tab w:val="left" w:pos="-284"/>
        </w:tabs>
        <w:ind w:right="-965"/>
        <w:rPr>
          <w:szCs w:val="20"/>
        </w:rPr>
      </w:pPr>
      <w:r w:rsidRPr="00B11561">
        <w:rPr>
          <w:b/>
          <w:szCs w:val="20"/>
        </w:rPr>
        <w:t>5.</w:t>
      </w:r>
      <w:r w:rsidRPr="00B11561">
        <w:rPr>
          <w:szCs w:val="20"/>
        </w:rPr>
        <w:t xml:space="preserve"> </w:t>
      </w:r>
      <w:r w:rsidRPr="00B11561">
        <w:rPr>
          <w:b/>
          <w:szCs w:val="20"/>
        </w:rPr>
        <w:t>L’industria audiovisiva italiana</w:t>
      </w:r>
      <w:r w:rsidRPr="00B11561">
        <w:rPr>
          <w:szCs w:val="20"/>
        </w:rPr>
        <w:t xml:space="preserve"> </w:t>
      </w:r>
    </w:p>
    <w:p w14:paraId="0466B222" w14:textId="77777777" w:rsidR="00B11561" w:rsidRPr="00B11561" w:rsidRDefault="00B11561" w:rsidP="00B11561">
      <w:pPr>
        <w:tabs>
          <w:tab w:val="left" w:pos="-284"/>
        </w:tabs>
        <w:ind w:right="-965"/>
        <w:rPr>
          <w:szCs w:val="20"/>
        </w:rPr>
      </w:pPr>
      <w:r w:rsidRPr="00B11561">
        <w:rPr>
          <w:szCs w:val="20"/>
        </w:rPr>
        <w:t xml:space="preserve">L’evoluzione dell’industria del cinema in Italia </w:t>
      </w:r>
    </w:p>
    <w:p w14:paraId="72CC7AD8" w14:textId="77777777" w:rsidR="00B11561" w:rsidRPr="00B11561" w:rsidRDefault="00B11561" w:rsidP="00B11561">
      <w:pPr>
        <w:rPr>
          <w:szCs w:val="20"/>
        </w:rPr>
      </w:pPr>
      <w:r w:rsidRPr="00B11561">
        <w:rPr>
          <w:szCs w:val="20"/>
        </w:rPr>
        <w:t>I contrastati rapporti fra cinema e tv e il sostegno statale alla produzione</w:t>
      </w:r>
    </w:p>
    <w:p w14:paraId="2991AF06" w14:textId="77777777" w:rsidR="00B11561" w:rsidRPr="00B11561" w:rsidRDefault="00B11561" w:rsidP="00B11561">
      <w:pPr>
        <w:rPr>
          <w:b/>
          <w:bCs/>
          <w:szCs w:val="20"/>
        </w:rPr>
      </w:pPr>
      <w:r w:rsidRPr="00B11561">
        <w:rPr>
          <w:szCs w:val="20"/>
        </w:rPr>
        <w:t xml:space="preserve">Il cinema americano in Italia </w:t>
      </w:r>
      <w:r w:rsidRPr="00B11561">
        <w:rPr>
          <w:b/>
          <w:bCs/>
          <w:szCs w:val="20"/>
        </w:rPr>
        <w:t>(</w:t>
      </w:r>
      <w:r w:rsidRPr="00B11561">
        <w:rPr>
          <w:b/>
          <w:bCs/>
          <w:i/>
          <w:iCs/>
          <w:szCs w:val="20"/>
        </w:rPr>
        <w:t>approfondimento monografico</w:t>
      </w:r>
      <w:r w:rsidRPr="00B11561">
        <w:rPr>
          <w:b/>
          <w:bCs/>
          <w:szCs w:val="20"/>
        </w:rPr>
        <w:t>)</w:t>
      </w:r>
    </w:p>
    <w:p w14:paraId="3AF10633" w14:textId="77777777" w:rsidR="00B11561" w:rsidRPr="00B11561" w:rsidRDefault="00B11561" w:rsidP="00B11561">
      <w:pPr>
        <w:tabs>
          <w:tab w:val="left" w:pos="-284"/>
        </w:tabs>
        <w:ind w:right="-965"/>
        <w:rPr>
          <w:b/>
          <w:szCs w:val="20"/>
        </w:rPr>
      </w:pPr>
      <w:r w:rsidRPr="00B11561">
        <w:rPr>
          <w:b/>
          <w:szCs w:val="20"/>
        </w:rPr>
        <w:t>6.</w:t>
      </w:r>
      <w:r w:rsidRPr="00B11561">
        <w:rPr>
          <w:szCs w:val="20"/>
        </w:rPr>
        <w:t xml:space="preserve"> </w:t>
      </w:r>
      <w:r w:rsidRPr="00B11561">
        <w:rPr>
          <w:b/>
          <w:bCs/>
          <w:szCs w:val="20"/>
        </w:rPr>
        <w:t>Il</w:t>
      </w:r>
      <w:r w:rsidRPr="00B11561">
        <w:rPr>
          <w:szCs w:val="20"/>
        </w:rPr>
        <w:t xml:space="preserve"> </w:t>
      </w:r>
      <w:r w:rsidRPr="00B11561">
        <w:rPr>
          <w:b/>
          <w:szCs w:val="20"/>
        </w:rPr>
        <w:t>Broadcasting e il mercato americano</w:t>
      </w:r>
    </w:p>
    <w:p w14:paraId="4B879464" w14:textId="77777777" w:rsidR="00B11561" w:rsidRPr="00B11561" w:rsidRDefault="00B11561" w:rsidP="00B11561">
      <w:pPr>
        <w:tabs>
          <w:tab w:val="left" w:pos="-284"/>
        </w:tabs>
        <w:ind w:right="-965"/>
        <w:rPr>
          <w:szCs w:val="20"/>
        </w:rPr>
      </w:pPr>
      <w:r w:rsidRPr="00B11561">
        <w:rPr>
          <w:szCs w:val="20"/>
        </w:rPr>
        <w:t>Il modello classico del network: la radio e la televisione</w:t>
      </w:r>
    </w:p>
    <w:p w14:paraId="2B548D35" w14:textId="77777777" w:rsidR="00B11561" w:rsidRPr="00B11561" w:rsidRDefault="00B11561" w:rsidP="00B11561">
      <w:pPr>
        <w:tabs>
          <w:tab w:val="left" w:pos="-284"/>
        </w:tabs>
        <w:ind w:right="-965"/>
        <w:rPr>
          <w:szCs w:val="20"/>
        </w:rPr>
      </w:pPr>
      <w:r w:rsidRPr="00B11561">
        <w:rPr>
          <w:szCs w:val="20"/>
        </w:rPr>
        <w:t>Il ruolo dei distributori/aggregatori (cavo/satellite)</w:t>
      </w:r>
    </w:p>
    <w:p w14:paraId="65B9EBAA" w14:textId="77777777" w:rsidR="00B11561" w:rsidRPr="00B11561" w:rsidRDefault="00B11561" w:rsidP="00B11561">
      <w:pPr>
        <w:tabs>
          <w:tab w:val="left" w:pos="-284"/>
        </w:tabs>
        <w:ind w:right="-965"/>
        <w:rPr>
          <w:szCs w:val="20"/>
          <w:lang w:val="en-US"/>
        </w:rPr>
      </w:pPr>
      <w:r w:rsidRPr="00B11561">
        <w:rPr>
          <w:szCs w:val="20"/>
          <w:lang w:val="en-US"/>
        </w:rPr>
        <w:t xml:space="preserve">La pay tv: cable, premium, OTT </w:t>
      </w:r>
    </w:p>
    <w:p w14:paraId="2892C88D" w14:textId="77777777" w:rsidR="00B11561" w:rsidRPr="00B11561" w:rsidRDefault="00B11561" w:rsidP="00B11561">
      <w:pPr>
        <w:tabs>
          <w:tab w:val="left" w:pos="-284"/>
        </w:tabs>
        <w:ind w:right="-965"/>
        <w:rPr>
          <w:szCs w:val="20"/>
        </w:rPr>
      </w:pPr>
      <w:r w:rsidRPr="00B11561">
        <w:rPr>
          <w:szCs w:val="20"/>
        </w:rPr>
        <w:t>I modelli della produzione televisiva e la nuova serialità</w:t>
      </w:r>
    </w:p>
    <w:p w14:paraId="729BEDF7" w14:textId="77777777" w:rsidR="00B11561" w:rsidRPr="00B11561" w:rsidRDefault="00B11561" w:rsidP="00B11561">
      <w:pPr>
        <w:tabs>
          <w:tab w:val="left" w:pos="-284"/>
        </w:tabs>
        <w:ind w:right="-965"/>
        <w:rPr>
          <w:b/>
          <w:szCs w:val="20"/>
        </w:rPr>
      </w:pPr>
      <w:r w:rsidRPr="00B11561">
        <w:rPr>
          <w:b/>
          <w:szCs w:val="20"/>
        </w:rPr>
        <w:t>7. Il mercato televisivo italiano</w:t>
      </w:r>
    </w:p>
    <w:p w14:paraId="63050BFF" w14:textId="77777777" w:rsidR="00B11561" w:rsidRPr="00B11561" w:rsidRDefault="00B11561" w:rsidP="00B11561">
      <w:pPr>
        <w:tabs>
          <w:tab w:val="left" w:pos="-284"/>
        </w:tabs>
        <w:ind w:right="-965"/>
        <w:rPr>
          <w:szCs w:val="20"/>
        </w:rPr>
      </w:pPr>
      <w:r w:rsidRPr="00B11561">
        <w:rPr>
          <w:szCs w:val="20"/>
        </w:rPr>
        <w:t>Le risorse economiche e lo scenario competitivo</w:t>
      </w:r>
    </w:p>
    <w:p w14:paraId="53AA2BCC" w14:textId="77777777" w:rsidR="00B11561" w:rsidRPr="00B11561" w:rsidRDefault="00B11561" w:rsidP="00B11561">
      <w:pPr>
        <w:tabs>
          <w:tab w:val="left" w:pos="-284"/>
        </w:tabs>
        <w:ind w:right="-965"/>
        <w:rPr>
          <w:szCs w:val="20"/>
        </w:rPr>
      </w:pPr>
      <w:proofErr w:type="spellStart"/>
      <w:r w:rsidRPr="00B11561">
        <w:rPr>
          <w:szCs w:val="20"/>
        </w:rPr>
        <w:t>Generalismo</w:t>
      </w:r>
      <w:proofErr w:type="spellEnd"/>
      <w:r w:rsidRPr="00B11561">
        <w:rPr>
          <w:szCs w:val="20"/>
        </w:rPr>
        <w:t xml:space="preserve"> vs. </w:t>
      </w:r>
      <w:proofErr w:type="spellStart"/>
      <w:r w:rsidRPr="00B11561">
        <w:rPr>
          <w:szCs w:val="20"/>
        </w:rPr>
        <w:t>multichannel</w:t>
      </w:r>
      <w:proofErr w:type="spellEnd"/>
      <w:r w:rsidRPr="00B11561">
        <w:rPr>
          <w:szCs w:val="20"/>
        </w:rPr>
        <w:t xml:space="preserve"> </w:t>
      </w:r>
    </w:p>
    <w:p w14:paraId="425F1C1B" w14:textId="77777777" w:rsidR="00B11561" w:rsidRPr="00B11561" w:rsidRDefault="00B11561" w:rsidP="00B11561">
      <w:pPr>
        <w:tabs>
          <w:tab w:val="left" w:pos="-284"/>
        </w:tabs>
        <w:ind w:right="-965"/>
        <w:rPr>
          <w:szCs w:val="20"/>
        </w:rPr>
      </w:pPr>
      <w:r w:rsidRPr="00B11561">
        <w:rPr>
          <w:szCs w:val="20"/>
        </w:rPr>
        <w:t>La filiera del settore tv</w:t>
      </w:r>
    </w:p>
    <w:p w14:paraId="55C62055" w14:textId="77777777" w:rsidR="00B11561" w:rsidRPr="00B11561" w:rsidRDefault="00B11561" w:rsidP="00B11561">
      <w:pPr>
        <w:tabs>
          <w:tab w:val="left" w:pos="-284"/>
        </w:tabs>
        <w:ind w:right="-965"/>
        <w:rPr>
          <w:szCs w:val="20"/>
        </w:rPr>
      </w:pPr>
      <w:r w:rsidRPr="00B11561">
        <w:rPr>
          <w:szCs w:val="20"/>
        </w:rPr>
        <w:t>La misurazione dell’Audience e i principali indicatori</w:t>
      </w:r>
    </w:p>
    <w:p w14:paraId="402308C8" w14:textId="77777777" w:rsidR="00B11561" w:rsidRPr="00B11561" w:rsidRDefault="00B11561" w:rsidP="00B11561">
      <w:pPr>
        <w:tabs>
          <w:tab w:val="left" w:pos="-284"/>
        </w:tabs>
        <w:ind w:right="-965"/>
        <w:rPr>
          <w:b/>
          <w:szCs w:val="20"/>
        </w:rPr>
      </w:pPr>
      <w:r w:rsidRPr="00B11561">
        <w:rPr>
          <w:b/>
          <w:szCs w:val="20"/>
        </w:rPr>
        <w:t>8. L’impresa televisiva: il paradigma ‘lineare’</w:t>
      </w:r>
    </w:p>
    <w:p w14:paraId="1B14AB96" w14:textId="77777777" w:rsidR="00B11561" w:rsidRPr="00B11561" w:rsidRDefault="00B11561" w:rsidP="00B11561">
      <w:pPr>
        <w:tabs>
          <w:tab w:val="left" w:pos="-284"/>
        </w:tabs>
        <w:ind w:right="-965"/>
        <w:rPr>
          <w:szCs w:val="20"/>
        </w:rPr>
      </w:pPr>
      <w:r w:rsidRPr="00B11561">
        <w:rPr>
          <w:szCs w:val="20"/>
        </w:rPr>
        <w:t>Il funzionamento della ‘macchina’ televisiva</w:t>
      </w:r>
    </w:p>
    <w:p w14:paraId="0307658C" w14:textId="77777777" w:rsidR="00B11561" w:rsidRPr="00B11561" w:rsidRDefault="00B11561" w:rsidP="00B11561">
      <w:pPr>
        <w:tabs>
          <w:tab w:val="left" w:pos="-284"/>
        </w:tabs>
        <w:ind w:right="-965"/>
        <w:rPr>
          <w:szCs w:val="20"/>
        </w:rPr>
      </w:pPr>
      <w:r w:rsidRPr="00B11561">
        <w:rPr>
          <w:szCs w:val="20"/>
        </w:rPr>
        <w:t>Il modello operativo della free tv</w:t>
      </w:r>
    </w:p>
    <w:p w14:paraId="4DCF6D59" w14:textId="77777777" w:rsidR="00B11561" w:rsidRPr="00B11561" w:rsidRDefault="00B11561" w:rsidP="00B11561">
      <w:pPr>
        <w:tabs>
          <w:tab w:val="left" w:pos="-284"/>
        </w:tabs>
        <w:ind w:right="-965"/>
        <w:rPr>
          <w:szCs w:val="20"/>
        </w:rPr>
      </w:pPr>
      <w:r w:rsidRPr="00B11561">
        <w:rPr>
          <w:szCs w:val="20"/>
        </w:rPr>
        <w:t xml:space="preserve">Il modello operativo della </w:t>
      </w:r>
      <w:proofErr w:type="spellStart"/>
      <w:r w:rsidRPr="00B11561">
        <w:rPr>
          <w:szCs w:val="20"/>
        </w:rPr>
        <w:t>pay</w:t>
      </w:r>
      <w:proofErr w:type="spellEnd"/>
      <w:r w:rsidRPr="00B11561">
        <w:rPr>
          <w:szCs w:val="20"/>
        </w:rPr>
        <w:t xml:space="preserve"> tv</w:t>
      </w:r>
    </w:p>
    <w:p w14:paraId="63A255F4" w14:textId="77777777" w:rsidR="00B11561" w:rsidRPr="00B11561" w:rsidRDefault="00B11561" w:rsidP="00B11561">
      <w:pPr>
        <w:tabs>
          <w:tab w:val="left" w:pos="-284"/>
        </w:tabs>
        <w:ind w:right="-965"/>
        <w:rPr>
          <w:b/>
          <w:szCs w:val="20"/>
        </w:rPr>
      </w:pPr>
      <w:r w:rsidRPr="00B11561">
        <w:rPr>
          <w:b/>
          <w:szCs w:val="20"/>
        </w:rPr>
        <w:t>9.  L’impresa televisiva: il nuovo paradigma ‘</w:t>
      </w:r>
      <w:proofErr w:type="spellStart"/>
      <w:r w:rsidRPr="00B11561">
        <w:rPr>
          <w:b/>
          <w:szCs w:val="20"/>
        </w:rPr>
        <w:t>digital</w:t>
      </w:r>
      <w:proofErr w:type="spellEnd"/>
      <w:r w:rsidRPr="00B11561">
        <w:rPr>
          <w:b/>
          <w:szCs w:val="20"/>
        </w:rPr>
        <w:t>/ non lineare’</w:t>
      </w:r>
    </w:p>
    <w:p w14:paraId="65C8567E" w14:textId="77777777" w:rsidR="00B11561" w:rsidRPr="00B11561" w:rsidRDefault="00B11561" w:rsidP="00B11561">
      <w:pPr>
        <w:rPr>
          <w:szCs w:val="20"/>
        </w:rPr>
      </w:pPr>
      <w:r w:rsidRPr="00B11561">
        <w:rPr>
          <w:szCs w:val="20"/>
        </w:rPr>
        <w:t>L’ecosistema digitale</w:t>
      </w:r>
    </w:p>
    <w:p w14:paraId="51AB0C58" w14:textId="77777777" w:rsidR="00B11561" w:rsidRPr="00B11561" w:rsidRDefault="00B11561" w:rsidP="00B11561">
      <w:pPr>
        <w:tabs>
          <w:tab w:val="left" w:pos="-284"/>
        </w:tabs>
        <w:ind w:right="-965"/>
        <w:rPr>
          <w:szCs w:val="20"/>
        </w:rPr>
      </w:pPr>
      <w:r w:rsidRPr="00B11561">
        <w:rPr>
          <w:szCs w:val="20"/>
        </w:rPr>
        <w:t xml:space="preserve">Il </w:t>
      </w:r>
      <w:proofErr w:type="spellStart"/>
      <w:r w:rsidRPr="00B11561">
        <w:rPr>
          <w:szCs w:val="20"/>
        </w:rPr>
        <w:t>digital</w:t>
      </w:r>
      <w:proofErr w:type="spellEnd"/>
      <w:r w:rsidRPr="00B11561">
        <w:rPr>
          <w:szCs w:val="20"/>
        </w:rPr>
        <w:t xml:space="preserve"> video e il futuro della tv: </w:t>
      </w:r>
      <w:proofErr w:type="spellStart"/>
      <w:r w:rsidRPr="00B11561">
        <w:rPr>
          <w:szCs w:val="20"/>
        </w:rPr>
        <w:t>dis</w:t>
      </w:r>
      <w:proofErr w:type="spellEnd"/>
      <w:r w:rsidRPr="00B11561">
        <w:rPr>
          <w:szCs w:val="20"/>
        </w:rPr>
        <w:t xml:space="preserve">-intermediazione e re-intermediazione </w:t>
      </w:r>
    </w:p>
    <w:p w14:paraId="2A056D61" w14:textId="77777777" w:rsidR="00B11561" w:rsidRPr="00B11561" w:rsidRDefault="00B11561" w:rsidP="00B11561">
      <w:pPr>
        <w:tabs>
          <w:tab w:val="left" w:pos="-284"/>
        </w:tabs>
        <w:ind w:right="-965"/>
        <w:rPr>
          <w:szCs w:val="20"/>
        </w:rPr>
      </w:pPr>
      <w:r w:rsidRPr="00B11561">
        <w:rPr>
          <w:szCs w:val="20"/>
        </w:rPr>
        <w:t>La Total Video Audience</w:t>
      </w:r>
    </w:p>
    <w:p w14:paraId="5274165B" w14:textId="77777777" w:rsidR="00B11561" w:rsidRPr="00B11561" w:rsidRDefault="00B11561" w:rsidP="00B11561">
      <w:pPr>
        <w:rPr>
          <w:b/>
          <w:szCs w:val="20"/>
        </w:rPr>
      </w:pPr>
      <w:r w:rsidRPr="00B11561">
        <w:rPr>
          <w:b/>
          <w:szCs w:val="20"/>
        </w:rPr>
        <w:t xml:space="preserve">10. Dati, metadati e algoritmi </w:t>
      </w:r>
    </w:p>
    <w:p w14:paraId="4A8A951F" w14:textId="77777777" w:rsidR="00B11561" w:rsidRPr="00B11561" w:rsidRDefault="00B11561" w:rsidP="00B11561">
      <w:pPr>
        <w:rPr>
          <w:szCs w:val="20"/>
        </w:rPr>
      </w:pPr>
      <w:r w:rsidRPr="00B11561">
        <w:rPr>
          <w:szCs w:val="20"/>
        </w:rPr>
        <w:t>Le logiche ‘big data’</w:t>
      </w:r>
    </w:p>
    <w:p w14:paraId="4187ADF6" w14:textId="77777777" w:rsidR="00B11561" w:rsidRPr="00B11561" w:rsidRDefault="00B11561" w:rsidP="00B11561">
      <w:pPr>
        <w:rPr>
          <w:szCs w:val="20"/>
        </w:rPr>
      </w:pPr>
      <w:r w:rsidRPr="00B11561">
        <w:rPr>
          <w:szCs w:val="20"/>
        </w:rPr>
        <w:t xml:space="preserve">La descrizione dei contenuti e la </w:t>
      </w:r>
      <w:proofErr w:type="spellStart"/>
      <w:r w:rsidRPr="00B11561">
        <w:rPr>
          <w:i/>
          <w:iCs/>
          <w:szCs w:val="20"/>
        </w:rPr>
        <w:t>content</w:t>
      </w:r>
      <w:proofErr w:type="spellEnd"/>
      <w:r w:rsidRPr="00B11561">
        <w:rPr>
          <w:i/>
          <w:iCs/>
          <w:szCs w:val="20"/>
        </w:rPr>
        <w:t xml:space="preserve"> intelligence</w:t>
      </w:r>
    </w:p>
    <w:p w14:paraId="0D299F32" w14:textId="77777777" w:rsidR="00B11561" w:rsidRPr="00B11561" w:rsidRDefault="00B11561" w:rsidP="00B11561">
      <w:pPr>
        <w:rPr>
          <w:szCs w:val="20"/>
        </w:rPr>
      </w:pPr>
      <w:proofErr w:type="spellStart"/>
      <w:r w:rsidRPr="00B11561">
        <w:rPr>
          <w:szCs w:val="20"/>
        </w:rPr>
        <w:t>Recommendation</w:t>
      </w:r>
      <w:proofErr w:type="spellEnd"/>
      <w:r w:rsidRPr="00B11561">
        <w:rPr>
          <w:szCs w:val="20"/>
        </w:rPr>
        <w:t xml:space="preserve"> / </w:t>
      </w:r>
      <w:proofErr w:type="spellStart"/>
      <w:r w:rsidRPr="00B11561">
        <w:rPr>
          <w:szCs w:val="20"/>
        </w:rPr>
        <w:t>personalization</w:t>
      </w:r>
      <w:proofErr w:type="spellEnd"/>
      <w:r w:rsidRPr="00B11561">
        <w:rPr>
          <w:szCs w:val="20"/>
        </w:rPr>
        <w:t xml:space="preserve"> </w:t>
      </w:r>
    </w:p>
    <w:p w14:paraId="059ED237" w14:textId="227BA19F" w:rsidR="003C5CBE" w:rsidRPr="00B11561" w:rsidRDefault="00B11561" w:rsidP="00B11561">
      <w:pPr>
        <w:spacing w:before="120"/>
        <w:rPr>
          <w:szCs w:val="20"/>
        </w:rPr>
      </w:pPr>
      <w:r w:rsidRPr="00B11561">
        <w:rPr>
          <w:szCs w:val="20"/>
        </w:rPr>
        <w:t>Al termine del ciclo di lezioni, si terrà un ulteriore incontro, facoltativo, di orientamento professionale</w:t>
      </w:r>
      <w:r w:rsidR="003C5CBE" w:rsidRPr="00B11561">
        <w:rPr>
          <w:szCs w:val="20"/>
        </w:rPr>
        <w:t>.</w:t>
      </w:r>
    </w:p>
    <w:p w14:paraId="377D3E57" w14:textId="32AC1DD2" w:rsidR="003C5CBE" w:rsidRPr="00C170BC" w:rsidRDefault="003C5CBE" w:rsidP="003C5CBE">
      <w:pPr>
        <w:spacing w:before="240" w:after="120" w:line="240" w:lineRule="exact"/>
        <w:rPr>
          <w:b/>
          <w:i/>
          <w:sz w:val="18"/>
        </w:rPr>
      </w:pPr>
      <w:r w:rsidRPr="00C170BC">
        <w:rPr>
          <w:b/>
          <w:i/>
          <w:sz w:val="18"/>
        </w:rPr>
        <w:t>BIBLIOGRAFIA</w:t>
      </w:r>
      <w:r w:rsidR="00131B1C">
        <w:rPr>
          <w:rStyle w:val="Rimandonotaapidipagina"/>
          <w:b/>
          <w:i/>
          <w:sz w:val="18"/>
        </w:rPr>
        <w:footnoteReference w:id="1"/>
      </w:r>
    </w:p>
    <w:p w14:paraId="1BD50172" w14:textId="77777777" w:rsidR="00B11561" w:rsidRPr="00DA2AB1" w:rsidRDefault="00B11561" w:rsidP="00B11561">
      <w:pPr>
        <w:pStyle w:val="Testo1"/>
        <w:spacing w:before="0"/>
      </w:pPr>
      <w:r w:rsidRPr="00DA2AB1">
        <w:t>Gli studenti dovranno portare all’esame, oltre agli appunti del corso e ai relativi materiali,  i seguenti testi:</w:t>
      </w:r>
    </w:p>
    <w:p w14:paraId="55A53DDE" w14:textId="3D9D5E29" w:rsidR="00B11561" w:rsidRPr="00131B1C" w:rsidRDefault="00B11561" w:rsidP="00131B1C">
      <w:pPr>
        <w:spacing w:line="240" w:lineRule="auto"/>
        <w:rPr>
          <w:rStyle w:val="Enfasicorsivo"/>
          <w:iCs w:val="0"/>
          <w:color w:val="0070C0"/>
          <w:sz w:val="18"/>
          <w:szCs w:val="18"/>
        </w:rPr>
      </w:pPr>
      <w:r w:rsidRPr="00131B1C">
        <w:rPr>
          <w:sz w:val="18"/>
          <w:szCs w:val="18"/>
        </w:rPr>
        <w:lastRenderedPageBreak/>
        <w:t>- Mediamorfosi 2. Industrie e immaginari dell'audiovisivo digitale, numero speciale di “</w:t>
      </w:r>
      <w:r w:rsidRPr="00131B1C">
        <w:rPr>
          <w:rStyle w:val="Enfasicorsivo"/>
          <w:i w:val="0"/>
          <w:iCs w:val="0"/>
          <w:sz w:val="18"/>
          <w:szCs w:val="18"/>
        </w:rPr>
        <w:t>LINK, Idee per la televisione”, Milano, 2017</w:t>
      </w:r>
      <w:r w:rsidRPr="00B11561">
        <w:rPr>
          <w:rStyle w:val="Enfasicorsivo"/>
          <w:i w:val="0"/>
          <w:iCs w:val="0"/>
        </w:rPr>
        <w:t>.</w:t>
      </w:r>
      <w:r w:rsidR="00131B1C" w:rsidRPr="00131B1C">
        <w:rPr>
          <w:i/>
          <w:color w:val="0070C0"/>
          <w:sz w:val="18"/>
          <w:szCs w:val="18"/>
        </w:rPr>
        <w:t xml:space="preserve"> </w:t>
      </w:r>
      <w:hyperlink r:id="rId7" w:history="1">
        <w:r w:rsidR="00131B1C" w:rsidRPr="00131B1C">
          <w:rPr>
            <w:rStyle w:val="Collegamentoipertestuale"/>
            <w:i/>
            <w:sz w:val="18"/>
            <w:szCs w:val="18"/>
          </w:rPr>
          <w:t>Acquista da VP</w:t>
        </w:r>
      </w:hyperlink>
    </w:p>
    <w:p w14:paraId="3F43441E" w14:textId="0A3D29BC" w:rsidR="00B11561" w:rsidRPr="00131B1C" w:rsidRDefault="00B11561" w:rsidP="00131B1C">
      <w:pPr>
        <w:spacing w:line="240" w:lineRule="auto"/>
        <w:rPr>
          <w:rStyle w:val="Enfasicorsivo"/>
          <w:iCs w:val="0"/>
          <w:color w:val="0070C0"/>
          <w:sz w:val="18"/>
          <w:szCs w:val="18"/>
        </w:rPr>
      </w:pPr>
      <w:r w:rsidRPr="00131B1C">
        <w:rPr>
          <w:rStyle w:val="Enfasicorsivo"/>
          <w:i w:val="0"/>
          <w:iCs w:val="0"/>
          <w:sz w:val="18"/>
          <w:szCs w:val="18"/>
        </w:rPr>
        <w:t>- F. di Chio, Il cinema americano in Italia. Industria, società, immaginari, Milano, Vita e Pensiero, 2021</w:t>
      </w:r>
      <w:r w:rsidRPr="00B11561">
        <w:rPr>
          <w:rStyle w:val="Enfasicorsivo"/>
          <w:i w:val="0"/>
          <w:iCs w:val="0"/>
        </w:rPr>
        <w:t xml:space="preserve">.  </w:t>
      </w:r>
      <w:hyperlink r:id="rId8" w:history="1">
        <w:r w:rsidR="00131B1C" w:rsidRPr="00131B1C">
          <w:rPr>
            <w:rStyle w:val="Collegamentoipertestuale"/>
            <w:i/>
            <w:sz w:val="18"/>
            <w:szCs w:val="18"/>
          </w:rPr>
          <w:t>Acquista da VP</w:t>
        </w:r>
      </w:hyperlink>
    </w:p>
    <w:p w14:paraId="125159F1" w14:textId="77777777" w:rsidR="00B11561" w:rsidRPr="00DA2AB1" w:rsidRDefault="00B11561" w:rsidP="00B11561">
      <w:pPr>
        <w:pStyle w:val="Testo1"/>
        <w:spacing w:before="0"/>
      </w:pPr>
      <w:r w:rsidRPr="00DA2AB1">
        <w:t>Gli studenti che fossero, per ragioni curriculari (tirocinii curriculari, mobilità all’estero,...), impossibilitati a frequentare il corso dovranno prendere contatto con i</w:t>
      </w:r>
      <w:r>
        <w:t>l</w:t>
      </w:r>
      <w:r w:rsidRPr="00DA2AB1">
        <w:t xml:space="preserve"> docent</w:t>
      </w:r>
      <w:r>
        <w:t>e</w:t>
      </w:r>
      <w:r w:rsidRPr="00DA2AB1">
        <w:t xml:space="preserve"> all’inizio del semestre, per concordare il programma alternativo. In ogni caso, saranno tenuti a integrare la bibliografia con la presentazione ‘</w:t>
      </w:r>
      <w:r w:rsidRPr="00DA2AB1">
        <w:rPr>
          <w:i/>
        </w:rPr>
        <w:t>Broadcasting</w:t>
      </w:r>
      <w:r w:rsidRPr="00DA2AB1">
        <w:t xml:space="preserve">’ pubblicata tra i materiali del corso, nella pagina web del docente, e </w:t>
      </w:r>
      <w:r w:rsidRPr="00DA2AB1">
        <w:rPr>
          <w:u w:val="single"/>
        </w:rPr>
        <w:t>due ulteriori testi</w:t>
      </w:r>
      <w:r w:rsidRPr="00DA2AB1">
        <w:t>:</w:t>
      </w:r>
    </w:p>
    <w:p w14:paraId="55F42FEB" w14:textId="0DB5CC44" w:rsidR="00B11561" w:rsidRPr="00131B1C" w:rsidRDefault="00B11561" w:rsidP="00131B1C">
      <w:pPr>
        <w:spacing w:line="240" w:lineRule="auto"/>
        <w:rPr>
          <w:i/>
          <w:color w:val="0070C0"/>
          <w:sz w:val="18"/>
          <w:szCs w:val="18"/>
        </w:rPr>
      </w:pPr>
      <w:r w:rsidRPr="00131B1C">
        <w:rPr>
          <w:sz w:val="18"/>
          <w:szCs w:val="18"/>
        </w:rPr>
        <w:t xml:space="preserve">- F. di Chio, </w:t>
      </w:r>
      <w:r w:rsidRPr="00131B1C">
        <w:rPr>
          <w:i/>
          <w:iCs/>
          <w:sz w:val="18"/>
          <w:szCs w:val="18"/>
        </w:rPr>
        <w:t>American Storytelling. Le forme del racconto nel cinema e nelle serie tv</w:t>
      </w:r>
      <w:r w:rsidRPr="00131B1C">
        <w:rPr>
          <w:sz w:val="18"/>
          <w:szCs w:val="18"/>
        </w:rPr>
        <w:t>, Roma, Carocci, 2016;</w:t>
      </w:r>
      <w:r w:rsidR="00131B1C" w:rsidRPr="00131B1C">
        <w:rPr>
          <w:i/>
          <w:color w:val="0070C0"/>
          <w:sz w:val="18"/>
          <w:szCs w:val="18"/>
        </w:rPr>
        <w:t xml:space="preserve"> </w:t>
      </w:r>
      <w:hyperlink r:id="rId9" w:history="1">
        <w:r w:rsidR="00131B1C" w:rsidRPr="00131B1C">
          <w:rPr>
            <w:rStyle w:val="Collegamentoipertestuale"/>
            <w:i/>
            <w:sz w:val="18"/>
            <w:szCs w:val="18"/>
          </w:rPr>
          <w:t>Acquista da VP</w:t>
        </w:r>
      </w:hyperlink>
    </w:p>
    <w:p w14:paraId="13DF1B26" w14:textId="77777777" w:rsidR="00B11561" w:rsidRPr="00DA2AB1" w:rsidRDefault="00B11561" w:rsidP="00B11561">
      <w:pPr>
        <w:pStyle w:val="Testo1"/>
        <w:spacing w:before="0"/>
      </w:pPr>
      <w:r w:rsidRPr="00DA2AB1">
        <w:t xml:space="preserve">- e uno a scelta tra: </w:t>
      </w:r>
    </w:p>
    <w:p w14:paraId="71212CEF" w14:textId="053379F5" w:rsidR="00B11561" w:rsidRPr="00131B1C" w:rsidRDefault="00B11561" w:rsidP="00131B1C">
      <w:pPr>
        <w:spacing w:line="240" w:lineRule="auto"/>
        <w:rPr>
          <w:i/>
          <w:color w:val="0070C0"/>
          <w:sz w:val="18"/>
          <w:szCs w:val="18"/>
        </w:rPr>
      </w:pPr>
      <w:r w:rsidRPr="00131B1C">
        <w:rPr>
          <w:sz w:val="18"/>
          <w:szCs w:val="18"/>
        </w:rPr>
        <w:t xml:space="preserve">M. Scaglioni e A. Sfardini, </w:t>
      </w:r>
      <w:r w:rsidRPr="00131B1C">
        <w:rPr>
          <w:i/>
          <w:iCs/>
          <w:sz w:val="18"/>
          <w:szCs w:val="18"/>
        </w:rPr>
        <w:t>La televisione. Modelli teorici e percorsi d’analisi</w:t>
      </w:r>
      <w:r w:rsidRPr="00131B1C">
        <w:rPr>
          <w:sz w:val="18"/>
          <w:szCs w:val="18"/>
        </w:rPr>
        <w:t>, Roma, Carocci, 2017;</w:t>
      </w:r>
      <w:r w:rsidR="00131B1C" w:rsidRPr="00131B1C">
        <w:rPr>
          <w:i/>
          <w:color w:val="0070C0"/>
          <w:sz w:val="18"/>
          <w:szCs w:val="18"/>
        </w:rPr>
        <w:t xml:space="preserve"> </w:t>
      </w:r>
      <w:hyperlink r:id="rId10" w:history="1">
        <w:r w:rsidR="00131B1C" w:rsidRPr="00131B1C">
          <w:rPr>
            <w:rStyle w:val="Collegamentoipertestuale"/>
            <w:i/>
            <w:sz w:val="18"/>
            <w:szCs w:val="18"/>
          </w:rPr>
          <w:t>Acquista da VP</w:t>
        </w:r>
      </w:hyperlink>
    </w:p>
    <w:p w14:paraId="20C5CC81" w14:textId="7DDBD81D" w:rsidR="00B11561" w:rsidRPr="00131B1C" w:rsidRDefault="00B11561" w:rsidP="00131B1C">
      <w:pPr>
        <w:spacing w:line="240" w:lineRule="auto"/>
        <w:rPr>
          <w:i/>
          <w:color w:val="0070C0"/>
          <w:sz w:val="18"/>
          <w:szCs w:val="18"/>
        </w:rPr>
      </w:pPr>
      <w:r w:rsidRPr="00131B1C">
        <w:rPr>
          <w:sz w:val="18"/>
          <w:szCs w:val="18"/>
        </w:rPr>
        <w:t xml:space="preserve">L. Barra, </w:t>
      </w:r>
      <w:r w:rsidRPr="00131B1C">
        <w:rPr>
          <w:i/>
          <w:iCs/>
          <w:sz w:val="18"/>
          <w:szCs w:val="18"/>
        </w:rPr>
        <w:t>La programmazione televisiva. Palinsesto e on demand</w:t>
      </w:r>
      <w:r w:rsidRPr="00131B1C">
        <w:rPr>
          <w:sz w:val="18"/>
          <w:szCs w:val="18"/>
        </w:rPr>
        <w:t>, Bari, Laterza, 2022;</w:t>
      </w:r>
      <w:r w:rsidR="00131B1C" w:rsidRPr="00131B1C">
        <w:rPr>
          <w:i/>
          <w:color w:val="0070C0"/>
          <w:sz w:val="18"/>
          <w:szCs w:val="18"/>
        </w:rPr>
        <w:t xml:space="preserve"> </w:t>
      </w:r>
      <w:hyperlink r:id="rId11" w:history="1">
        <w:r w:rsidR="00131B1C" w:rsidRPr="00131B1C">
          <w:rPr>
            <w:rStyle w:val="Collegamentoipertestuale"/>
            <w:i/>
            <w:sz w:val="18"/>
            <w:szCs w:val="18"/>
          </w:rPr>
          <w:t>Acquista da VP</w:t>
        </w:r>
      </w:hyperlink>
    </w:p>
    <w:p w14:paraId="5F43381E" w14:textId="710DA0F7" w:rsidR="00B11561" w:rsidRPr="00131B1C" w:rsidRDefault="00B11561" w:rsidP="00131B1C">
      <w:pPr>
        <w:spacing w:line="240" w:lineRule="auto"/>
        <w:rPr>
          <w:i/>
          <w:color w:val="0070C0"/>
          <w:sz w:val="18"/>
          <w:szCs w:val="18"/>
        </w:rPr>
      </w:pPr>
      <w:r w:rsidRPr="00131B1C">
        <w:rPr>
          <w:sz w:val="18"/>
          <w:szCs w:val="18"/>
        </w:rPr>
        <w:t xml:space="preserve">A. D. Lotz, </w:t>
      </w:r>
      <w:r w:rsidRPr="00131B1C">
        <w:rPr>
          <w:i/>
          <w:sz w:val="18"/>
          <w:szCs w:val="18"/>
        </w:rPr>
        <w:t xml:space="preserve">The Television will be Revolutionized </w:t>
      </w:r>
      <w:r w:rsidRPr="00131B1C">
        <w:rPr>
          <w:sz w:val="18"/>
          <w:szCs w:val="18"/>
        </w:rPr>
        <w:t>(traduzione italiana edita da Minimum Fax, 2017).</w:t>
      </w:r>
      <w:r w:rsidR="00131B1C" w:rsidRPr="00131B1C">
        <w:rPr>
          <w:i/>
          <w:color w:val="0070C0"/>
          <w:sz w:val="18"/>
          <w:szCs w:val="18"/>
        </w:rPr>
        <w:t xml:space="preserve"> </w:t>
      </w:r>
      <w:hyperlink r:id="rId12" w:history="1">
        <w:r w:rsidR="00131B1C" w:rsidRPr="00131B1C">
          <w:rPr>
            <w:rStyle w:val="Collegamentoipertestuale"/>
            <w:i/>
            <w:sz w:val="18"/>
            <w:szCs w:val="18"/>
          </w:rPr>
          <w:t>Acquista da VP</w:t>
        </w:r>
      </w:hyperlink>
    </w:p>
    <w:p w14:paraId="2092A81F" w14:textId="77777777" w:rsidR="003C5CBE" w:rsidRPr="00C170BC" w:rsidRDefault="003C5CBE" w:rsidP="003C5CBE">
      <w:pPr>
        <w:spacing w:before="240" w:after="120" w:line="240" w:lineRule="exact"/>
        <w:rPr>
          <w:b/>
          <w:i/>
          <w:sz w:val="18"/>
        </w:rPr>
      </w:pPr>
      <w:r w:rsidRPr="00C170BC">
        <w:rPr>
          <w:b/>
          <w:i/>
          <w:sz w:val="18"/>
        </w:rPr>
        <w:t>DIDATTICA DEL CORSO</w:t>
      </w:r>
    </w:p>
    <w:p w14:paraId="32D73848" w14:textId="77777777" w:rsidR="005E5BB0" w:rsidRPr="00DA2AB1" w:rsidRDefault="005E5BB0" w:rsidP="005E5BB0">
      <w:pPr>
        <w:pStyle w:val="Testo2"/>
      </w:pPr>
      <w:r w:rsidRPr="00DA2AB1">
        <w:t xml:space="preserve">Il modulo verrà svolto in dieci incontri di tre ore ciascuno. In aula, oltre agli aspetti teorici e concettuali, verranno anche affrontati quelli operativi, con testimonianze e </w:t>
      </w:r>
      <w:r w:rsidRPr="00DA2AB1">
        <w:rPr>
          <w:i/>
        </w:rPr>
        <w:t>case studies</w:t>
      </w:r>
      <w:r w:rsidRPr="00DA2AB1">
        <w:t xml:space="preserve">. Si richiede pertanto un’assidua frequenza alle lezioni. </w:t>
      </w:r>
    </w:p>
    <w:p w14:paraId="44F0A559" w14:textId="05970358" w:rsidR="005936D2" w:rsidRPr="00DA2AB1" w:rsidRDefault="005E5BB0" w:rsidP="005E5BB0">
      <w:pPr>
        <w:pStyle w:val="Testo2"/>
        <w:rPr>
          <w:rFonts w:ascii="Times New Roman" w:hAnsi="Times New Roman"/>
          <w:color w:val="000000" w:themeColor="text1"/>
        </w:rPr>
      </w:pPr>
      <w:r w:rsidRPr="00DA2AB1">
        <w:rPr>
          <w:rFonts w:ascii="Times New Roman" w:hAnsi="Times New Roman"/>
          <w:color w:val="000000" w:themeColor="text1"/>
        </w:rPr>
        <w:t>Su blackboard, oltre a tutte le comunicazioni relative al corso e alle esercitazioni, verranno pubblicati i materiali di supporto utilizzati in aula, nonché ulteriori materiali di approfondimento</w:t>
      </w:r>
      <w:r w:rsidR="005936D2" w:rsidRPr="00DA2AB1">
        <w:rPr>
          <w:rFonts w:ascii="Times New Roman" w:hAnsi="Times New Roman"/>
          <w:color w:val="000000" w:themeColor="text1"/>
        </w:rPr>
        <w:t>.</w:t>
      </w:r>
    </w:p>
    <w:p w14:paraId="77F182C4" w14:textId="0E3B084D" w:rsidR="00261DA7" w:rsidRPr="00DA2AB1" w:rsidRDefault="00261DA7" w:rsidP="003C1525">
      <w:pPr>
        <w:spacing w:before="120"/>
      </w:pPr>
      <w:bookmarkStart w:id="2" w:name="_Hlk106010115"/>
      <w:r w:rsidRPr="003C1525">
        <w:rPr>
          <w:smallCaps/>
          <w:sz w:val="18"/>
        </w:rPr>
        <w:t>Regole della comunicazione d’impresa</w:t>
      </w:r>
      <w:r w:rsidRPr="00DA2AB1">
        <w:t xml:space="preserve"> (</w:t>
      </w:r>
      <w:r w:rsidRPr="003C1525">
        <w:rPr>
          <w:i/>
          <w:iCs/>
        </w:rPr>
        <w:t>Prof. Ruben Razzante</w:t>
      </w:r>
      <w:r w:rsidRPr="00DA2AB1">
        <w:t xml:space="preserve">) </w:t>
      </w:r>
    </w:p>
    <w:bookmarkEnd w:id="2"/>
    <w:p w14:paraId="46A88E06" w14:textId="77777777" w:rsidR="00261DA7" w:rsidRDefault="00261DA7" w:rsidP="00261DA7">
      <w:pPr>
        <w:spacing w:before="240" w:after="120" w:line="240" w:lineRule="exact"/>
        <w:rPr>
          <w:b/>
          <w:sz w:val="18"/>
        </w:rPr>
      </w:pPr>
      <w:r>
        <w:rPr>
          <w:b/>
          <w:i/>
          <w:sz w:val="18"/>
        </w:rPr>
        <w:t>PROGRAMMA DEL CORSO</w:t>
      </w:r>
    </w:p>
    <w:p w14:paraId="379D0CE9" w14:textId="77777777" w:rsidR="00A62F62" w:rsidRPr="00A62F62" w:rsidRDefault="005936D2" w:rsidP="00A62F62">
      <w:pPr>
        <w:spacing w:line="240" w:lineRule="exact"/>
        <w:ind w:left="284" w:hanging="284"/>
        <w:rPr>
          <w:szCs w:val="20"/>
        </w:rPr>
      </w:pPr>
      <w:r w:rsidRPr="00A62F62">
        <w:rPr>
          <w:szCs w:val="20"/>
        </w:rPr>
        <w:t>1.</w:t>
      </w:r>
      <w:r w:rsidRPr="00A62F62">
        <w:rPr>
          <w:szCs w:val="20"/>
        </w:rPr>
        <w:tab/>
      </w:r>
      <w:r w:rsidR="00A62F62" w:rsidRPr="00A62F62">
        <w:rPr>
          <w:szCs w:val="20"/>
        </w:rPr>
        <w:t>Le categorie fondamentali: informazione, comunicazione e connessione. Il diritto all’informazione e il bilanciamento con gli altri diritti. Assetto generale e gerarchia delle fonti. Le ultime frontiere dottrinali.</w:t>
      </w:r>
    </w:p>
    <w:p w14:paraId="1F0517CB" w14:textId="77777777" w:rsidR="00A62F62" w:rsidRPr="00A62F62" w:rsidRDefault="00A62F62" w:rsidP="00A62F62">
      <w:pPr>
        <w:spacing w:line="240" w:lineRule="exact"/>
        <w:ind w:left="284" w:hanging="284"/>
        <w:rPr>
          <w:szCs w:val="20"/>
        </w:rPr>
      </w:pPr>
      <w:r w:rsidRPr="00A62F62">
        <w:rPr>
          <w:szCs w:val="20"/>
        </w:rPr>
        <w:t>2.</w:t>
      </w:r>
      <w:r w:rsidRPr="00A62F62">
        <w:rPr>
          <w:szCs w:val="20"/>
        </w:rPr>
        <w:tab/>
        <w:t>I media nell’era della convergenza. L’evoluzione del sistema radiotelevisivo in Italia e in Europa</w:t>
      </w:r>
      <w:r w:rsidRPr="00A62F62">
        <w:rPr>
          <w:i/>
          <w:szCs w:val="20"/>
        </w:rPr>
        <w:t xml:space="preserve">. </w:t>
      </w:r>
      <w:r w:rsidRPr="00A62F62">
        <w:rPr>
          <w:szCs w:val="20"/>
        </w:rPr>
        <w:t xml:space="preserve">La riforma della Rai. </w:t>
      </w:r>
      <w:r w:rsidRPr="00A62F62">
        <w:rPr>
          <w:i/>
          <w:szCs w:val="20"/>
        </w:rPr>
        <w:t xml:space="preserve">Par condicio </w:t>
      </w:r>
      <w:r w:rsidRPr="00A62F62">
        <w:rPr>
          <w:szCs w:val="20"/>
        </w:rPr>
        <w:t xml:space="preserve">e informazione politica. Le regole giuridiche del </w:t>
      </w:r>
      <w:r w:rsidRPr="00A62F62">
        <w:rPr>
          <w:i/>
          <w:szCs w:val="20"/>
        </w:rPr>
        <w:t>web</w:t>
      </w:r>
      <w:r w:rsidRPr="00A62F62">
        <w:rPr>
          <w:szCs w:val="20"/>
        </w:rPr>
        <w:t>.</w:t>
      </w:r>
    </w:p>
    <w:p w14:paraId="216E95B9" w14:textId="77777777" w:rsidR="00A62F62" w:rsidRPr="00A62F62" w:rsidRDefault="00A62F62" w:rsidP="00A62F62">
      <w:pPr>
        <w:spacing w:line="240" w:lineRule="exact"/>
        <w:ind w:left="284" w:hanging="284"/>
        <w:rPr>
          <w:szCs w:val="20"/>
        </w:rPr>
      </w:pPr>
      <w:r w:rsidRPr="00A62F62">
        <w:rPr>
          <w:szCs w:val="20"/>
        </w:rPr>
        <w:t>3.</w:t>
      </w:r>
      <w:r w:rsidRPr="00A62F62">
        <w:rPr>
          <w:szCs w:val="20"/>
        </w:rPr>
        <w:tab/>
        <w:t xml:space="preserve">La riforma della </w:t>
      </w:r>
      <w:r w:rsidRPr="00A62F62">
        <w:rPr>
          <w:i/>
          <w:szCs w:val="20"/>
        </w:rPr>
        <w:t>privacy</w:t>
      </w:r>
      <w:r w:rsidRPr="00A62F62">
        <w:rPr>
          <w:szCs w:val="20"/>
        </w:rPr>
        <w:t xml:space="preserve"> in Europa. </w:t>
      </w:r>
      <w:r w:rsidRPr="00A62F62">
        <w:rPr>
          <w:i/>
          <w:szCs w:val="20"/>
        </w:rPr>
        <w:t>Privacy</w:t>
      </w:r>
      <w:r w:rsidRPr="00A62F62">
        <w:rPr>
          <w:szCs w:val="20"/>
        </w:rPr>
        <w:t xml:space="preserve"> e tecnologie. Tutela dei minori e </w:t>
      </w:r>
      <w:r w:rsidRPr="00A62F62">
        <w:rPr>
          <w:i/>
          <w:szCs w:val="20"/>
        </w:rPr>
        <w:t>Cyber</w:t>
      </w:r>
      <w:r w:rsidRPr="00A62F62">
        <w:rPr>
          <w:szCs w:val="20"/>
        </w:rPr>
        <w:t xml:space="preserve">bullismo. Diffamazione </w:t>
      </w:r>
      <w:r w:rsidRPr="00A62F62">
        <w:rPr>
          <w:i/>
          <w:szCs w:val="20"/>
        </w:rPr>
        <w:t>on-line</w:t>
      </w:r>
      <w:r w:rsidRPr="00A62F62">
        <w:rPr>
          <w:szCs w:val="20"/>
        </w:rPr>
        <w:t>.</w:t>
      </w:r>
    </w:p>
    <w:p w14:paraId="2A729EEB" w14:textId="77777777" w:rsidR="00A62F62" w:rsidRPr="00A62F62" w:rsidRDefault="00A62F62" w:rsidP="00A62F62">
      <w:pPr>
        <w:spacing w:line="240" w:lineRule="exact"/>
        <w:ind w:left="284" w:hanging="284"/>
        <w:rPr>
          <w:szCs w:val="20"/>
        </w:rPr>
      </w:pPr>
      <w:r w:rsidRPr="00A62F62">
        <w:rPr>
          <w:szCs w:val="20"/>
        </w:rPr>
        <w:t>4.</w:t>
      </w:r>
      <w:r w:rsidRPr="00A62F62">
        <w:rPr>
          <w:szCs w:val="20"/>
        </w:rPr>
        <w:tab/>
        <w:t>Gli organismi di controllo. Le autorità indipendenti. Il ruolo dell’Agcom e dell’</w:t>
      </w:r>
      <w:r w:rsidRPr="00A62F62">
        <w:rPr>
          <w:i/>
          <w:szCs w:val="20"/>
        </w:rPr>
        <w:t>Antitrust</w:t>
      </w:r>
      <w:r w:rsidRPr="00A62F62">
        <w:rPr>
          <w:szCs w:val="20"/>
        </w:rPr>
        <w:t>. Le attività dei Co.</w:t>
      </w:r>
      <w:proofErr w:type="gramStart"/>
      <w:r w:rsidRPr="00A62F62">
        <w:rPr>
          <w:szCs w:val="20"/>
        </w:rPr>
        <w:t>Re.Com</w:t>
      </w:r>
      <w:proofErr w:type="gramEnd"/>
      <w:r w:rsidRPr="00A62F62">
        <w:rPr>
          <w:szCs w:val="20"/>
        </w:rPr>
        <w:t>.</w:t>
      </w:r>
    </w:p>
    <w:p w14:paraId="0A476681" w14:textId="77777777" w:rsidR="00A62F62" w:rsidRPr="00A62F62" w:rsidRDefault="00A62F62" w:rsidP="00A62F62">
      <w:pPr>
        <w:spacing w:line="240" w:lineRule="exact"/>
        <w:ind w:left="284" w:hanging="284"/>
        <w:rPr>
          <w:szCs w:val="20"/>
          <w:shd w:val="clear" w:color="auto" w:fill="FFFFFF"/>
        </w:rPr>
      </w:pPr>
      <w:r w:rsidRPr="00A62F62">
        <w:rPr>
          <w:szCs w:val="20"/>
        </w:rPr>
        <w:t>5.</w:t>
      </w:r>
      <w:r w:rsidRPr="00A62F62">
        <w:rPr>
          <w:szCs w:val="20"/>
        </w:rPr>
        <w:tab/>
      </w:r>
      <w:r w:rsidRPr="00A62F62">
        <w:rPr>
          <w:szCs w:val="20"/>
          <w:lang w:eastAsia="en-US"/>
        </w:rPr>
        <w:t xml:space="preserve">Diritto d’autore “tradizionale” e diritto d’autore </w:t>
      </w:r>
      <w:r w:rsidRPr="00A62F62">
        <w:rPr>
          <w:i/>
          <w:szCs w:val="20"/>
          <w:lang w:eastAsia="en-US"/>
        </w:rPr>
        <w:t>on-line</w:t>
      </w:r>
      <w:r w:rsidRPr="00A62F62">
        <w:rPr>
          <w:szCs w:val="20"/>
          <w:lang w:eastAsia="en-US"/>
        </w:rPr>
        <w:t xml:space="preserve"> dopo la riforma europea del </w:t>
      </w:r>
      <w:r w:rsidRPr="00A62F62">
        <w:rPr>
          <w:i/>
          <w:szCs w:val="20"/>
          <w:lang w:eastAsia="en-US"/>
        </w:rPr>
        <w:t>copyright</w:t>
      </w:r>
      <w:r w:rsidRPr="00A62F62">
        <w:rPr>
          <w:szCs w:val="20"/>
          <w:lang w:eastAsia="en-US"/>
        </w:rPr>
        <w:t xml:space="preserve"> (Direttiva UE 2019/790 recepita in Italia). Tutela dei diritti </w:t>
      </w:r>
      <w:r w:rsidRPr="00A62F62">
        <w:rPr>
          <w:i/>
          <w:szCs w:val="20"/>
          <w:lang w:eastAsia="en-US"/>
        </w:rPr>
        <w:t>on-line</w:t>
      </w:r>
      <w:r w:rsidRPr="00A62F62">
        <w:rPr>
          <w:szCs w:val="20"/>
          <w:lang w:eastAsia="en-US"/>
        </w:rPr>
        <w:t xml:space="preserve"> </w:t>
      </w:r>
      <w:r w:rsidRPr="00A62F62">
        <w:rPr>
          <w:szCs w:val="20"/>
          <w:lang w:eastAsia="en-US"/>
        </w:rPr>
        <w:lastRenderedPageBreak/>
        <w:t xml:space="preserve">e qualità dell'informazione in Rete. Il fenomeno delle </w:t>
      </w:r>
      <w:r w:rsidRPr="00A62F62">
        <w:rPr>
          <w:i/>
          <w:szCs w:val="20"/>
          <w:lang w:eastAsia="en-US"/>
        </w:rPr>
        <w:t xml:space="preserve">fake news </w:t>
      </w:r>
      <w:r w:rsidRPr="00A62F62">
        <w:rPr>
          <w:szCs w:val="20"/>
          <w:lang w:eastAsia="en-US"/>
        </w:rPr>
        <w:t xml:space="preserve">e i condizionamenti commerciali e pubblicitari. Tentativi di regolamentazione in </w:t>
      </w:r>
      <w:r w:rsidRPr="00A62F62">
        <w:rPr>
          <w:szCs w:val="20"/>
          <w:shd w:val="clear" w:color="auto" w:fill="FFFFFF"/>
        </w:rPr>
        <w:t>Europa e negli Usa.</w:t>
      </w:r>
    </w:p>
    <w:p w14:paraId="17DBFD10" w14:textId="4798A438" w:rsidR="00261DA7" w:rsidRPr="00C170BC" w:rsidRDefault="00261DA7" w:rsidP="00261DA7">
      <w:pPr>
        <w:spacing w:before="240" w:after="120" w:line="240" w:lineRule="exact"/>
        <w:rPr>
          <w:b/>
          <w:i/>
          <w:sz w:val="18"/>
        </w:rPr>
      </w:pPr>
      <w:r w:rsidRPr="00C170BC">
        <w:rPr>
          <w:b/>
          <w:i/>
          <w:sz w:val="18"/>
        </w:rPr>
        <w:t>BIBLIOGRAFIA</w:t>
      </w:r>
      <w:r w:rsidR="00131B1C">
        <w:rPr>
          <w:rStyle w:val="Rimandonotaapidipagina"/>
          <w:b/>
          <w:i/>
          <w:sz w:val="18"/>
        </w:rPr>
        <w:footnoteReference w:id="2"/>
      </w:r>
    </w:p>
    <w:p w14:paraId="6E2D5FCA" w14:textId="01DF701F" w:rsidR="00A62F62" w:rsidRPr="00131B1C" w:rsidRDefault="00A62F62" w:rsidP="00131B1C">
      <w:pPr>
        <w:spacing w:line="240" w:lineRule="auto"/>
        <w:rPr>
          <w:i/>
          <w:color w:val="0070C0"/>
          <w:sz w:val="18"/>
          <w:szCs w:val="18"/>
        </w:rPr>
      </w:pPr>
      <w:r w:rsidRPr="00131B1C">
        <w:rPr>
          <w:spacing w:val="-5"/>
          <w:sz w:val="18"/>
          <w:szCs w:val="18"/>
        </w:rPr>
        <w:t xml:space="preserve">R. Razzante, </w:t>
      </w:r>
      <w:r w:rsidRPr="00131B1C">
        <w:rPr>
          <w:i/>
          <w:iCs/>
          <w:spacing w:val="-5"/>
          <w:sz w:val="18"/>
          <w:szCs w:val="18"/>
        </w:rPr>
        <w:t>Manuale di Diritto dell’informazione e della comunicazione</w:t>
      </w:r>
      <w:r w:rsidRPr="00131B1C">
        <w:rPr>
          <w:spacing w:val="-5"/>
          <w:sz w:val="18"/>
          <w:szCs w:val="18"/>
        </w:rPr>
        <w:t xml:space="preserve">, Padova, Cedam-Wolters Kluwer, nona edizione, 2022. </w:t>
      </w:r>
      <w:r w:rsidRPr="00131B1C">
        <w:rPr>
          <w:sz w:val="18"/>
          <w:szCs w:val="18"/>
        </w:rPr>
        <w:t>È obbligatorio acquistare la nuova edizione del Manuale. Le altre edizioni non sono valide. Si ricorda che le fotocopie dei libri di testo sono vietate dalla legge. Altre indicazioni bibliografiche verranno fornite dal docente durante le lezioni.</w:t>
      </w:r>
      <w:r w:rsidRPr="00DA2AB1">
        <w:t xml:space="preserve"> </w:t>
      </w:r>
      <w:r w:rsidR="00131B1C">
        <w:t xml:space="preserve">            </w:t>
      </w:r>
      <w:hyperlink r:id="rId13" w:history="1">
        <w:r w:rsidR="00131B1C" w:rsidRPr="00131B1C">
          <w:rPr>
            <w:rStyle w:val="Collegamentoipertestuale"/>
            <w:i/>
            <w:sz w:val="18"/>
            <w:szCs w:val="18"/>
          </w:rPr>
          <w:t>Acquista da VP</w:t>
        </w:r>
      </w:hyperlink>
    </w:p>
    <w:p w14:paraId="102FEEA4" w14:textId="5EAC5A44" w:rsidR="00131B1C" w:rsidRPr="004919BC" w:rsidRDefault="00A62F62" w:rsidP="00131B1C">
      <w:pPr>
        <w:spacing w:line="240" w:lineRule="auto"/>
        <w:rPr>
          <w:i/>
          <w:color w:val="0070C0"/>
          <w:sz w:val="18"/>
          <w:szCs w:val="18"/>
        </w:rPr>
      </w:pPr>
      <w:r w:rsidRPr="00131B1C">
        <w:rPr>
          <w:sz w:val="18"/>
          <w:szCs w:val="18"/>
        </w:rPr>
        <w:t xml:space="preserve">R. Razzante, </w:t>
      </w:r>
      <w:r w:rsidRPr="00131B1C">
        <w:rPr>
          <w:i/>
          <w:iCs/>
          <w:sz w:val="18"/>
          <w:szCs w:val="18"/>
        </w:rPr>
        <w:t>I (social) media che vorrei. Innovazione tecnologica, igiene digitale, tutela dei diritti</w:t>
      </w:r>
      <w:r w:rsidRPr="00131B1C">
        <w:rPr>
          <w:sz w:val="18"/>
          <w:szCs w:val="18"/>
        </w:rPr>
        <w:t>, Milano, FrancoAngeli Editore, 2023</w:t>
      </w:r>
      <w:r w:rsidR="005936D2" w:rsidRPr="00131B1C">
        <w:rPr>
          <w:sz w:val="18"/>
          <w:szCs w:val="18"/>
        </w:rPr>
        <w:t>.</w:t>
      </w:r>
      <w:r w:rsidR="005936D2" w:rsidRPr="00DA2AB1">
        <w:t xml:space="preserve"> </w:t>
      </w:r>
      <w:bookmarkStart w:id="3" w:name="_Hlk138412979"/>
      <w:r w:rsidR="00131B1C">
        <w:rPr>
          <w:i/>
          <w:color w:val="0070C0"/>
          <w:sz w:val="18"/>
          <w:szCs w:val="18"/>
        </w:rPr>
        <w:fldChar w:fldCharType="begin"/>
      </w:r>
      <w:r w:rsidR="00131B1C">
        <w:rPr>
          <w:i/>
          <w:color w:val="0070C0"/>
          <w:sz w:val="18"/>
          <w:szCs w:val="18"/>
        </w:rPr>
        <w:instrText xml:space="preserve"> HYPERLINK "https://librerie.unicatt.it/scheda-libro/autori-vari/i-social-media-che-vorrei-innovazione-tecnologica-igiene-digitale-tutela-dei-diritti-9788835146599-722687.html" </w:instrText>
      </w:r>
      <w:r w:rsidR="00131B1C">
        <w:rPr>
          <w:i/>
          <w:color w:val="0070C0"/>
          <w:sz w:val="18"/>
          <w:szCs w:val="18"/>
        </w:rPr>
      </w:r>
      <w:r w:rsidR="00131B1C">
        <w:rPr>
          <w:i/>
          <w:color w:val="0070C0"/>
          <w:sz w:val="18"/>
          <w:szCs w:val="18"/>
        </w:rPr>
        <w:fldChar w:fldCharType="separate"/>
      </w:r>
      <w:r w:rsidR="00131B1C" w:rsidRPr="00131B1C">
        <w:rPr>
          <w:rStyle w:val="Collegamentoipertestuale"/>
          <w:i/>
          <w:sz w:val="18"/>
          <w:szCs w:val="18"/>
        </w:rPr>
        <w:t>Acquista da VP</w:t>
      </w:r>
      <w:r w:rsidR="00131B1C">
        <w:rPr>
          <w:i/>
          <w:color w:val="0070C0"/>
          <w:sz w:val="18"/>
          <w:szCs w:val="18"/>
        </w:rPr>
        <w:fldChar w:fldCharType="end"/>
      </w:r>
      <w:bookmarkStart w:id="4" w:name="_GoBack"/>
      <w:bookmarkEnd w:id="4"/>
    </w:p>
    <w:bookmarkEnd w:id="3"/>
    <w:p w14:paraId="4EA2824D" w14:textId="5DC0CD88" w:rsidR="005936D2" w:rsidRPr="00DA2AB1" w:rsidRDefault="005936D2" w:rsidP="00131B1C">
      <w:pPr>
        <w:pStyle w:val="Testo1"/>
        <w:ind w:left="0" w:firstLine="0"/>
        <w:rPr>
          <w:b/>
          <w:bCs/>
          <w:i/>
          <w:iCs/>
        </w:rPr>
      </w:pPr>
    </w:p>
    <w:p w14:paraId="30ED0D09" w14:textId="77777777" w:rsidR="00261DA7" w:rsidRPr="00C170BC" w:rsidRDefault="00261DA7" w:rsidP="00261DA7">
      <w:pPr>
        <w:spacing w:before="240" w:after="120" w:line="240" w:lineRule="exact"/>
        <w:rPr>
          <w:b/>
          <w:i/>
          <w:sz w:val="18"/>
        </w:rPr>
      </w:pPr>
      <w:r w:rsidRPr="00C170BC">
        <w:rPr>
          <w:b/>
          <w:i/>
          <w:sz w:val="18"/>
        </w:rPr>
        <w:t>DIDATTICA DEL CORSO</w:t>
      </w:r>
    </w:p>
    <w:p w14:paraId="046439E9" w14:textId="2CA318AA" w:rsidR="005936D2" w:rsidRPr="00DA2AB1" w:rsidRDefault="005936D2" w:rsidP="005936D2">
      <w:pPr>
        <w:pStyle w:val="Testo2"/>
        <w:rPr>
          <w:b/>
          <w:bCs/>
          <w:i/>
          <w:iCs/>
        </w:rPr>
      </w:pPr>
      <w:r w:rsidRPr="00DA2AB1">
        <w:t xml:space="preserve">Lezioni in aula da </w:t>
      </w:r>
      <w:r>
        <w:t>due</w:t>
      </w:r>
      <w:r w:rsidRPr="00DA2AB1">
        <w:t xml:space="preserve"> ore ciascuna.</w:t>
      </w:r>
    </w:p>
    <w:p w14:paraId="37AA9B77" w14:textId="77777777" w:rsidR="00261DA7" w:rsidRPr="00C170BC" w:rsidRDefault="00261DA7" w:rsidP="00261DA7">
      <w:pPr>
        <w:spacing w:before="240" w:after="120" w:line="240" w:lineRule="exact"/>
        <w:rPr>
          <w:b/>
          <w:i/>
          <w:sz w:val="18"/>
        </w:rPr>
      </w:pPr>
      <w:r w:rsidRPr="00C170BC">
        <w:rPr>
          <w:b/>
          <w:i/>
          <w:sz w:val="18"/>
        </w:rPr>
        <w:t>METODO E CRITERI DI VALUTAZIONE</w:t>
      </w:r>
    </w:p>
    <w:p w14:paraId="60CCAACA" w14:textId="77777777" w:rsidR="00A62F62" w:rsidRPr="00A62F62" w:rsidRDefault="00A62F62" w:rsidP="00A62F62">
      <w:pPr>
        <w:pStyle w:val="Testo2"/>
      </w:pPr>
      <w:r w:rsidRPr="00A62F62">
        <w:t xml:space="preserve">La preparazione dello studente sui contenuti dei due moduli sarà valutata congiuntamente. La votazione finale risulterà pertanto da una valutazione combinata e ponderata delle competenze mostrate su entrambi i versanti. </w:t>
      </w:r>
    </w:p>
    <w:p w14:paraId="26C0F155" w14:textId="77777777" w:rsidR="00A62F62" w:rsidRPr="00A62F62" w:rsidRDefault="00A62F62" w:rsidP="00A62F62">
      <w:pPr>
        <w:pStyle w:val="Testo2"/>
      </w:pPr>
    </w:p>
    <w:p w14:paraId="52F71D93" w14:textId="77777777" w:rsidR="00A62F62" w:rsidRPr="00A62F62" w:rsidRDefault="00A62F62" w:rsidP="00A62F62">
      <w:pPr>
        <w:pStyle w:val="Testo2"/>
      </w:pPr>
      <w:bookmarkStart w:id="5" w:name="_Hlk102651184"/>
      <w:r w:rsidRPr="00A62F62">
        <w:t xml:space="preserve">La valutazione relativa al modulo </w:t>
      </w:r>
      <w:bookmarkEnd w:id="5"/>
      <w:r w:rsidRPr="00A62F62">
        <w:t>di “Comunicazione e gestione delle imprese mediali e creative” (prof. Federico di Chio)  si baserà su un colloquio orale, suddiviso in due parti: una sulla bibliografia e una sui contenuti e i materiali delle lezioni. Le due parti possono essere sostenute nel medesimo appello (opzione consigliata) oppure anche in appelli diversi, purchè non oltre i sei mesi di distanza. In ogni caso, andrà sostenuta prima la parte sulla bibliografia e successivamente quella sui contenuti delle lezioni.</w:t>
      </w:r>
    </w:p>
    <w:p w14:paraId="6D36661E" w14:textId="77777777" w:rsidR="00A62F62" w:rsidRPr="00A62F62" w:rsidRDefault="00A62F62" w:rsidP="00A62F62">
      <w:pPr>
        <w:pStyle w:val="Testo2"/>
      </w:pPr>
      <w:r w:rsidRPr="00A62F62">
        <w:t xml:space="preserve">Saranno oggetto di valutazione: la conoscenza dei settori industriali del cinema, della televisione e dell’on-line video (evoluzione storica, sviluppi più recenti, modelli di business); la capacità di analisi critica dei comportamenti strategici esaminati; la proattività e la partecipazione costruttiva al lavoro in aula; e l’abilità espositiva.  </w:t>
      </w:r>
    </w:p>
    <w:p w14:paraId="5AF8854F" w14:textId="77777777" w:rsidR="00A62F62" w:rsidRPr="00A62F62" w:rsidRDefault="00A62F62" w:rsidP="00A62F62">
      <w:pPr>
        <w:pStyle w:val="Testo2"/>
      </w:pPr>
      <w:r w:rsidRPr="00A62F62">
        <w:t>In ordine alla valutazione, le due parti dell’esame avranno i seguenti pesi: prima parte dell’esame orale (bibliografia) - 50%; seconda parte dell’esame orale (contenuti/materiali delle lezioni e discussione dell’elaborato scritto – 50%.</w:t>
      </w:r>
    </w:p>
    <w:p w14:paraId="0B1EFDA5" w14:textId="77777777" w:rsidR="00A62F62" w:rsidRPr="00A62F62" w:rsidRDefault="00A62F62" w:rsidP="00A62F62">
      <w:pPr>
        <w:pStyle w:val="Testo2"/>
      </w:pPr>
    </w:p>
    <w:p w14:paraId="3EF56388" w14:textId="77777777" w:rsidR="00A62F62" w:rsidRPr="00A62F62" w:rsidRDefault="00A62F62" w:rsidP="00A62F62">
      <w:pPr>
        <w:pStyle w:val="Testo2"/>
      </w:pPr>
      <w:r w:rsidRPr="00A62F62">
        <w:t xml:space="preserve">La valutazione relativa al modulo di “Regole della comunicazione d’impresa” (prof. Ruben Razzante) si baserà sui seguenti criteri. L’esame sarà orale. La valutazione avverrà </w:t>
      </w:r>
      <w:r w:rsidRPr="00A62F62">
        <w:lastRenderedPageBreak/>
        <w:t>attraverso una serie di domande poste al candidato al fine di verificare la comprensione, da parte sua, delle dinamiche del mondo della comunicazione e delle modalità di tutela dei diritti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14:paraId="66F821E9" w14:textId="77777777" w:rsidR="00A62F62" w:rsidRPr="00A62F62" w:rsidRDefault="00A62F62" w:rsidP="00A62F62">
      <w:pPr>
        <w:pStyle w:val="Testo2"/>
      </w:pPr>
    </w:p>
    <w:p w14:paraId="12977673" w14:textId="3BD7572D" w:rsidR="00261DA7" w:rsidRPr="00A62F62" w:rsidRDefault="00A62F62" w:rsidP="00A62F62">
      <w:pPr>
        <w:pStyle w:val="Testo2"/>
      </w:pPr>
      <w:r w:rsidRPr="00A62F62">
        <w:rPr>
          <w:u w:val="single"/>
        </w:rPr>
        <w:t>Se dovessero permanere le condizioni di emergenza sanitaria, le modalità d’esame potrebbero subire variazioni rispetto a quanto sopra esposto. Si prega di consultare blackboard per aggiornamenti</w:t>
      </w:r>
      <w:r w:rsidR="00261DA7" w:rsidRPr="00A62F62">
        <w:t>.</w:t>
      </w:r>
    </w:p>
    <w:p w14:paraId="700587FC" w14:textId="77777777" w:rsidR="00261DA7" w:rsidRPr="00C170BC" w:rsidRDefault="00261DA7" w:rsidP="00261DA7">
      <w:pPr>
        <w:spacing w:before="240" w:after="120" w:line="240" w:lineRule="exact"/>
        <w:rPr>
          <w:b/>
          <w:i/>
          <w:sz w:val="18"/>
        </w:rPr>
      </w:pPr>
      <w:r w:rsidRPr="00C170BC">
        <w:rPr>
          <w:b/>
          <w:i/>
          <w:sz w:val="18"/>
        </w:rPr>
        <w:t>AVVERTENZE E PREREQUISITI</w:t>
      </w:r>
    </w:p>
    <w:p w14:paraId="1BD73060" w14:textId="77777777" w:rsidR="00A62F62" w:rsidRPr="00A62F62" w:rsidRDefault="00A62F62" w:rsidP="00A62F62">
      <w:pPr>
        <w:pStyle w:val="Testo2"/>
      </w:pPr>
      <w:r w:rsidRPr="00A62F62">
        <w:t xml:space="preserve">Non vi sono pre-requisiti vincolanti. Tuttavia, sono senz’altro utili nozioni di economia e management,  diritto, economia dei media, nonché storia del cinema e storia della televisione. </w:t>
      </w:r>
    </w:p>
    <w:p w14:paraId="0318A231" w14:textId="77777777" w:rsidR="00A62F62" w:rsidRPr="00A62F62" w:rsidRDefault="00A62F62" w:rsidP="00A62F62">
      <w:pPr>
        <w:pStyle w:val="Testo2"/>
        <w:spacing w:before="120"/>
        <w:rPr>
          <w:i/>
          <w:iCs/>
        </w:rPr>
      </w:pPr>
      <w:r w:rsidRPr="00A62F62">
        <w:rPr>
          <w:i/>
          <w:iCs/>
        </w:rPr>
        <w:t>Orario e luogo di ricevimento</w:t>
      </w:r>
    </w:p>
    <w:p w14:paraId="6312DE75" w14:textId="77777777" w:rsidR="00A62F62" w:rsidRPr="00A62F62" w:rsidRDefault="00A62F62" w:rsidP="00A62F62">
      <w:pPr>
        <w:pStyle w:val="Testo2"/>
      </w:pPr>
      <w:r w:rsidRPr="00A62F62">
        <w:t xml:space="preserve">Il prof. Federico di Chio riceverà gli studenti a margine delle lezioni; oppure su appuntamento. </w:t>
      </w:r>
    </w:p>
    <w:p w14:paraId="6071BEE6" w14:textId="65ED123C" w:rsidR="003313C1" w:rsidRPr="00A62F62" w:rsidRDefault="00A62F62" w:rsidP="00A62F62">
      <w:pPr>
        <w:pStyle w:val="Testo2"/>
      </w:pPr>
      <w:r w:rsidRPr="00A62F62">
        <w:t>Il prof. Ruben Razzante riceverà gli studenti a margine delle lezioni oppure su appuntamento</w:t>
      </w:r>
      <w:r w:rsidR="003313C1" w:rsidRPr="00A62F62">
        <w:t>.</w:t>
      </w:r>
    </w:p>
    <w:sectPr w:rsidR="003313C1" w:rsidRPr="00A62F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E5EA" w14:textId="77777777" w:rsidR="00131B1C" w:rsidRDefault="00131B1C" w:rsidP="00131B1C">
      <w:pPr>
        <w:spacing w:line="240" w:lineRule="auto"/>
      </w:pPr>
      <w:r>
        <w:separator/>
      </w:r>
    </w:p>
  </w:endnote>
  <w:endnote w:type="continuationSeparator" w:id="0">
    <w:p w14:paraId="44017009" w14:textId="77777777" w:rsidR="00131B1C" w:rsidRDefault="00131B1C" w:rsidP="0013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8459" w14:textId="77777777" w:rsidR="00131B1C" w:rsidRDefault="00131B1C" w:rsidP="00131B1C">
      <w:pPr>
        <w:spacing w:line="240" w:lineRule="auto"/>
      </w:pPr>
      <w:r>
        <w:separator/>
      </w:r>
    </w:p>
  </w:footnote>
  <w:footnote w:type="continuationSeparator" w:id="0">
    <w:p w14:paraId="2114124A" w14:textId="77777777" w:rsidR="00131B1C" w:rsidRDefault="00131B1C" w:rsidP="00131B1C">
      <w:pPr>
        <w:spacing w:line="240" w:lineRule="auto"/>
      </w:pPr>
      <w:r>
        <w:continuationSeparator/>
      </w:r>
    </w:p>
  </w:footnote>
  <w:footnote w:id="1">
    <w:p w14:paraId="3B15B88A" w14:textId="77777777" w:rsidR="00131B1C" w:rsidRDefault="00131B1C" w:rsidP="00131B1C">
      <w:pPr>
        <w:spacing w:line="240" w:lineRule="auto"/>
        <w:rPr>
          <w:sz w:val="16"/>
          <w:szCs w:val="16"/>
        </w:rPr>
      </w:pPr>
      <w:r>
        <w:rPr>
          <w:rStyle w:val="Rimandonotaapidipagina"/>
        </w:rPr>
        <w:footnoteRef/>
      </w:r>
      <w:r>
        <w:t xml:space="preserve"> </w:t>
      </w:r>
      <w:bookmarkStart w:id="0" w:name="_Hlk138413471"/>
      <w:bookmarkStart w:id="1" w:name="_Hlk1384206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0"/>
    <w:p w14:paraId="1000D8A9" w14:textId="73D35064" w:rsidR="00131B1C" w:rsidRDefault="00131B1C">
      <w:pPr>
        <w:pStyle w:val="Testonotaapidipagina"/>
      </w:pPr>
    </w:p>
  </w:footnote>
  <w:footnote w:id="2">
    <w:p w14:paraId="6CCA80BF" w14:textId="77777777" w:rsidR="00131B1C" w:rsidRDefault="00131B1C" w:rsidP="00131B1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5E0D302" w14:textId="279DD393" w:rsidR="00131B1C" w:rsidRDefault="00131B1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C2"/>
    <w:rsid w:val="00131B1C"/>
    <w:rsid w:val="00181185"/>
    <w:rsid w:val="00187B99"/>
    <w:rsid w:val="002014DD"/>
    <w:rsid w:val="00201786"/>
    <w:rsid w:val="00261DA7"/>
    <w:rsid w:val="002D5E17"/>
    <w:rsid w:val="003313C1"/>
    <w:rsid w:val="003C1525"/>
    <w:rsid w:val="003C5CBE"/>
    <w:rsid w:val="004D1217"/>
    <w:rsid w:val="004D6008"/>
    <w:rsid w:val="005936D2"/>
    <w:rsid w:val="005E5BB0"/>
    <w:rsid w:val="00640794"/>
    <w:rsid w:val="006F1772"/>
    <w:rsid w:val="008942E7"/>
    <w:rsid w:val="008A1204"/>
    <w:rsid w:val="00900CCA"/>
    <w:rsid w:val="0091406F"/>
    <w:rsid w:val="00924B77"/>
    <w:rsid w:val="00940DA2"/>
    <w:rsid w:val="009E055C"/>
    <w:rsid w:val="009E571C"/>
    <w:rsid w:val="00A62F62"/>
    <w:rsid w:val="00A74F6F"/>
    <w:rsid w:val="00AD7557"/>
    <w:rsid w:val="00AF4D23"/>
    <w:rsid w:val="00B11561"/>
    <w:rsid w:val="00B15097"/>
    <w:rsid w:val="00B50C5D"/>
    <w:rsid w:val="00B51253"/>
    <w:rsid w:val="00B525CC"/>
    <w:rsid w:val="00CC627A"/>
    <w:rsid w:val="00CF0FC2"/>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262B"/>
  <w15:chartTrackingRefBased/>
  <w15:docId w15:val="{8B6132A0-ED29-43F5-9F17-8F449817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1509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CBE"/>
    <w:pPr>
      <w:tabs>
        <w:tab w:val="clear" w:pos="284"/>
      </w:tabs>
      <w:spacing w:after="200" w:line="276" w:lineRule="auto"/>
      <w:ind w:left="720"/>
      <w:contextualSpacing/>
      <w:jc w:val="left"/>
    </w:pPr>
    <w:rPr>
      <w:rFonts w:ascii="Calibri" w:eastAsia="Calibri" w:hAnsi="Calibri"/>
      <w:sz w:val="22"/>
      <w:szCs w:val="22"/>
      <w:lang w:eastAsia="en-US"/>
    </w:rPr>
  </w:style>
  <w:style w:type="character" w:styleId="Enfasicorsivo">
    <w:name w:val="Emphasis"/>
    <w:basedOn w:val="Carpredefinitoparagrafo"/>
    <w:qFormat/>
    <w:rsid w:val="003C5CBE"/>
    <w:rPr>
      <w:i/>
      <w:iCs/>
    </w:rPr>
  </w:style>
  <w:style w:type="paragraph" w:styleId="Testonotaapidipagina">
    <w:name w:val="footnote text"/>
    <w:basedOn w:val="Normale"/>
    <w:link w:val="TestonotaapidipaginaCarattere"/>
    <w:rsid w:val="00131B1C"/>
    <w:pPr>
      <w:spacing w:line="240" w:lineRule="auto"/>
    </w:pPr>
    <w:rPr>
      <w:szCs w:val="20"/>
    </w:rPr>
  </w:style>
  <w:style w:type="character" w:customStyle="1" w:styleId="TestonotaapidipaginaCarattere">
    <w:name w:val="Testo nota a piè di pagina Carattere"/>
    <w:basedOn w:val="Carpredefinitoparagrafo"/>
    <w:link w:val="Testonotaapidipagina"/>
    <w:rsid w:val="00131B1C"/>
  </w:style>
  <w:style w:type="character" w:styleId="Rimandonotaapidipagina">
    <w:name w:val="footnote reference"/>
    <w:basedOn w:val="Carpredefinitoparagrafo"/>
    <w:rsid w:val="00131B1C"/>
    <w:rPr>
      <w:vertAlign w:val="superscript"/>
    </w:rPr>
  </w:style>
  <w:style w:type="character" w:styleId="Collegamentoipertestuale">
    <w:name w:val="Hyperlink"/>
    <w:basedOn w:val="Carpredefinitoparagrafo"/>
    <w:rsid w:val="00131B1C"/>
    <w:rPr>
      <w:color w:val="0563C1" w:themeColor="hyperlink"/>
      <w:u w:val="single"/>
    </w:rPr>
  </w:style>
  <w:style w:type="character" w:styleId="Menzionenonrisolta">
    <w:name w:val="Unresolved Mention"/>
    <w:basedOn w:val="Carpredefinitoparagrafo"/>
    <w:uiPriority w:val="99"/>
    <w:semiHidden/>
    <w:unhideWhenUsed/>
    <w:rsid w:val="0013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ederico-di-chio/il-cinema-americano-in-italia-industria-societa-immaginari-dalle-origini-alla-seconda-guerra-mondiale-9788834345108-698694.html" TargetMode="External"/><Relationship Id="rId13" Type="http://schemas.openxmlformats.org/officeDocument/2006/relationships/hyperlink" Target="https://librerie.unicatt.it/scheda-libro/ruben-razzante/manuale-di-diritto-dellinformazione-e-della-comunicazione-9788813379797-708868.html" TargetMode="External"/><Relationship Id="rId3" Type="http://schemas.openxmlformats.org/officeDocument/2006/relationships/settings" Target="settings.xml"/><Relationship Id="rId7" Type="http://schemas.openxmlformats.org/officeDocument/2006/relationships/hyperlink" Target="https://librerie.unicatt.it/scheda-libro/autori-vari/mediamorfosi-industrie-e-immaginari-dellaudiovisivo-9788895596327-256605.html" TargetMode="External"/><Relationship Id="rId12" Type="http://schemas.openxmlformats.org/officeDocument/2006/relationships/hyperlink" Target="https://librerie.unicatt.it/scheda-libro/amanda-d-lotz/post-network-la-rivoluzione-della-tv-9788875218201-25381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luca-barra/la-programmazione-televisiva-palinsesto-e-on-demand-9788859300687-70430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scheda-libro/autori-vari/la-televisione-modelli-teorici-e-percorsi-di-analisi-9788843088836-255911.html" TargetMode="External"/><Relationship Id="rId4" Type="http://schemas.openxmlformats.org/officeDocument/2006/relationships/webSettings" Target="webSettings.xml"/><Relationship Id="rId9" Type="http://schemas.openxmlformats.org/officeDocument/2006/relationships/hyperlink" Target="https://librerie.unicatt.it/scheda-libro/federico-di-chio/american-storytelling-le-forme-del-racconto-nel-cinema-e-nelle-serie-tv-9788843079339-23500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5413-E39D-491E-9450-962C813E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42</TotalTime>
  <Pages>5</Pages>
  <Words>1467</Words>
  <Characters>10250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13</cp:revision>
  <cp:lastPrinted>2003-03-27T10:42:00Z</cp:lastPrinted>
  <dcterms:created xsi:type="dcterms:W3CDTF">2022-05-18T11:37:00Z</dcterms:created>
  <dcterms:modified xsi:type="dcterms:W3CDTF">2023-06-23T12:24:00Z</dcterms:modified>
</cp:coreProperties>
</file>