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0261" w14:textId="77777777" w:rsidR="00B466F1" w:rsidRPr="00DD11AF" w:rsidRDefault="007F3B06" w:rsidP="00DD11AF">
      <w:pPr>
        <w:pStyle w:val="Titolo1"/>
        <w:ind w:left="0" w:firstLine="0"/>
        <w:rPr>
          <w:rFonts w:ascii="Times New Roman" w:eastAsia="Times New Roman" w:hAnsi="Times New Roman" w:cs="Times New Roman"/>
        </w:rPr>
      </w:pPr>
      <w:r w:rsidRPr="00DD11AF">
        <w:rPr>
          <w:rFonts w:ascii="Times New Roman" w:eastAsia="Times New Roman" w:hAnsi="Times New Roman" w:cs="Times New Roman"/>
        </w:rPr>
        <w:t>Data Science for Communication with Pitching Public Speak</w:t>
      </w:r>
    </w:p>
    <w:p w14:paraId="68B10262" w14:textId="77777777" w:rsidR="00B466F1" w:rsidRPr="00DD11AF" w:rsidRDefault="007F3B06" w:rsidP="00DD11AF">
      <w:pPr>
        <w:pStyle w:val="Titolo2"/>
        <w:rPr>
          <w:rFonts w:ascii="Times New Roman" w:eastAsia="Times New Roman" w:hAnsi="Times New Roman" w:cs="Times New Roman"/>
          <w:lang w:val="it-IT"/>
        </w:rPr>
      </w:pPr>
      <w:bookmarkStart w:id="0" w:name="_heading=h.si7s23yl1ymj" w:colFirst="0" w:colLast="0"/>
      <w:bookmarkEnd w:id="0"/>
      <w:r w:rsidRPr="00DD11AF">
        <w:rPr>
          <w:rFonts w:ascii="Times New Roman" w:eastAsia="Times New Roman" w:hAnsi="Times New Roman" w:cs="Times New Roman"/>
          <w:lang w:val="it-IT"/>
        </w:rPr>
        <w:t>Prof. Gaia Amadori &amp; Prof. Giulia Magaldi</w:t>
      </w:r>
    </w:p>
    <w:p w14:paraId="68B10263" w14:textId="77777777" w:rsidR="00B466F1" w:rsidRPr="00DD11AF" w:rsidRDefault="007F3B06" w:rsidP="00DD11AF">
      <w:pPr>
        <w:spacing w:before="240" w:after="120" w:line="261" w:lineRule="auto"/>
        <w:rPr>
          <w:b/>
          <w:i/>
          <w:sz w:val="18"/>
          <w:szCs w:val="18"/>
        </w:rPr>
      </w:pPr>
      <w:r w:rsidRPr="00DD11AF">
        <w:rPr>
          <w:b/>
          <w:i/>
          <w:sz w:val="18"/>
          <w:szCs w:val="18"/>
        </w:rPr>
        <w:t xml:space="preserve">COURSE AIMS AND </w:t>
      </w:r>
      <w:proofErr w:type="gramStart"/>
      <w:r w:rsidRPr="00DD11AF">
        <w:rPr>
          <w:b/>
          <w:i/>
          <w:sz w:val="18"/>
          <w:szCs w:val="18"/>
        </w:rPr>
        <w:t>INTENDED</w:t>
      </w:r>
      <w:proofErr w:type="gramEnd"/>
      <w:r w:rsidRPr="00DD11AF">
        <w:rPr>
          <w:b/>
          <w:i/>
          <w:sz w:val="18"/>
          <w:szCs w:val="18"/>
        </w:rPr>
        <w:t xml:space="preserve"> LEARNING OUTCOMES</w:t>
      </w:r>
    </w:p>
    <w:p w14:paraId="68B10264" w14:textId="77777777" w:rsidR="00B466F1" w:rsidRPr="00DD11AF" w:rsidRDefault="007F3B06" w:rsidP="00DD11AF">
      <w:pPr>
        <w:spacing w:line="240" w:lineRule="auto"/>
      </w:pPr>
      <w:r w:rsidRPr="00DD11AF">
        <w:rPr>
          <w:i/>
        </w:rPr>
        <w:t>Part 1</w:t>
      </w:r>
      <w:r w:rsidRPr="00DD11AF">
        <w:t xml:space="preserve"> (</w:t>
      </w:r>
      <w:r w:rsidRPr="00DD11AF">
        <w:rPr>
          <w:i/>
        </w:rPr>
        <w:t>Data Science for Communication</w:t>
      </w:r>
      <w:r w:rsidRPr="00DD11AF">
        <w:t>)</w:t>
      </w:r>
    </w:p>
    <w:p w14:paraId="68B10265" w14:textId="6BFD17DE" w:rsidR="00B466F1" w:rsidRPr="00DD11AF" w:rsidRDefault="007F3B06" w:rsidP="00DD11AF">
      <w:pPr>
        <w:pBdr>
          <w:top w:val="nil"/>
          <w:left w:val="nil"/>
          <w:bottom w:val="nil"/>
          <w:right w:val="nil"/>
          <w:between w:val="nil"/>
        </w:pBdr>
        <w:spacing w:line="240" w:lineRule="auto"/>
      </w:pPr>
      <w:r w:rsidRPr="00DD11AF">
        <w:t xml:space="preserve">Data and data analysis are playing an </w:t>
      </w:r>
      <w:proofErr w:type="gramStart"/>
      <w:r w:rsidRPr="00DD11AF">
        <w:t>ever increasing</w:t>
      </w:r>
      <w:proofErr w:type="gramEnd"/>
      <w:r w:rsidRPr="00DD11AF">
        <w:t xml:space="preserve"> large role in our everyday life. Consequently, data science is one of the fastest-growing disciplines with applications in various fields, including communication. This course aims to introduce the students to data science combining theory and practice. Core principles, methods, </w:t>
      </w:r>
      <w:proofErr w:type="gramStart"/>
      <w:r w:rsidRPr="00DD11AF">
        <w:t>technologies</w:t>
      </w:r>
      <w:proofErr w:type="gramEnd"/>
      <w:r w:rsidRPr="00DD11AF">
        <w:t xml:space="preserve"> and contextual critiques will be presented to better frame the entanglements between data </w:t>
      </w:r>
      <w:r w:rsidR="00DD11AF">
        <w:t xml:space="preserve">science </w:t>
      </w:r>
      <w:r w:rsidRPr="00DD11AF">
        <w:t>and communication.</w:t>
      </w:r>
    </w:p>
    <w:p w14:paraId="625C709C" w14:textId="77777777" w:rsidR="00EF54B7" w:rsidRPr="00DD11AF" w:rsidRDefault="00EF54B7" w:rsidP="00DD11AF">
      <w:pPr>
        <w:spacing w:line="240" w:lineRule="auto"/>
      </w:pPr>
      <w:r w:rsidRPr="00DD11AF">
        <w:rPr>
          <w:i/>
        </w:rPr>
        <w:t>Part 2</w:t>
      </w:r>
      <w:r w:rsidRPr="00DD11AF">
        <w:t xml:space="preserve"> (</w:t>
      </w:r>
      <w:r w:rsidRPr="00DD11AF">
        <w:rPr>
          <w:i/>
        </w:rPr>
        <w:t xml:space="preserve">Pitching Public Speak, </w:t>
      </w:r>
      <w:r w:rsidRPr="00DD11AF">
        <w:t>dr. Giulia Magaldi)</w:t>
      </w:r>
    </w:p>
    <w:p w14:paraId="0F5904D0" w14:textId="77777777" w:rsidR="00EF54B7" w:rsidRPr="00DD11AF" w:rsidRDefault="00EF54B7" w:rsidP="00DD11AF">
      <w:pPr>
        <w:tabs>
          <w:tab w:val="left" w:pos="0"/>
        </w:tabs>
        <w:spacing w:line="240" w:lineRule="auto"/>
        <w:rPr>
          <w:b/>
        </w:rPr>
      </w:pPr>
      <w:r w:rsidRPr="00DD11AF">
        <w:t>Students will learn how to visually shape data and information in a compelling and comprehensive way to target a larger audience. We will learn how to develop data driven business presentations. This second part will be focused on analyzing outstanding data visualization examples, as well as crafting a project using the knowledge acquired in the first part of the curriculum.</w:t>
      </w:r>
    </w:p>
    <w:p w14:paraId="68B10269" w14:textId="77777777" w:rsidR="00B466F1" w:rsidRPr="00DD11AF" w:rsidRDefault="007F3B06" w:rsidP="00DD11AF">
      <w:pPr>
        <w:spacing w:before="240" w:after="120" w:line="261" w:lineRule="auto"/>
        <w:rPr>
          <w:b/>
          <w:i/>
          <w:sz w:val="18"/>
          <w:szCs w:val="18"/>
        </w:rPr>
      </w:pPr>
      <w:r w:rsidRPr="00DD11AF">
        <w:rPr>
          <w:b/>
          <w:i/>
          <w:sz w:val="18"/>
          <w:szCs w:val="18"/>
        </w:rPr>
        <w:t>COURSE CONTENT</w:t>
      </w:r>
    </w:p>
    <w:p w14:paraId="68B1026A" w14:textId="47860DF5" w:rsidR="00B466F1" w:rsidRPr="00DD11AF" w:rsidRDefault="007F3B06" w:rsidP="00DD11AF">
      <w:pPr>
        <w:spacing w:line="240" w:lineRule="auto"/>
      </w:pPr>
      <w:r w:rsidRPr="00DD11AF">
        <w:t xml:space="preserve">The </w:t>
      </w:r>
      <w:r w:rsidR="00C25385" w:rsidRPr="00DD11AF">
        <w:rPr>
          <w:i/>
        </w:rPr>
        <w:t>f</w:t>
      </w:r>
      <w:r w:rsidRPr="00DD11AF">
        <w:rPr>
          <w:i/>
        </w:rPr>
        <w:t xml:space="preserve">irst part </w:t>
      </w:r>
      <w:r w:rsidRPr="00DD11AF">
        <w:t>(</w:t>
      </w:r>
      <w:r w:rsidRPr="00DD11AF">
        <w:rPr>
          <w:i/>
        </w:rPr>
        <w:t>Data Science for Communication</w:t>
      </w:r>
      <w:r w:rsidRPr="00DD11AF">
        <w:t xml:space="preserve">) explores </w:t>
      </w:r>
      <w:r w:rsidR="00573F2B" w:rsidRPr="00DD11AF">
        <w:t xml:space="preserve">the pillars of data science, addressing </w:t>
      </w:r>
      <w:r w:rsidR="003E23C6" w:rsidRPr="00DD11AF">
        <w:t>the main</w:t>
      </w:r>
      <w:r w:rsidR="00573F2B" w:rsidRPr="00DD11AF">
        <w:t xml:space="preserve"> framework</w:t>
      </w:r>
      <w:r w:rsidR="003513F6" w:rsidRPr="00DD11AF">
        <w:t>s</w:t>
      </w:r>
      <w:r w:rsidR="00573F2B" w:rsidRPr="00DD11AF">
        <w:t>, met</w:t>
      </w:r>
      <w:r w:rsidR="003513F6" w:rsidRPr="00DD11AF">
        <w:t xml:space="preserve">hods and techniques </w:t>
      </w:r>
      <w:r w:rsidR="00737899" w:rsidRPr="00DD11AF">
        <w:t xml:space="preserve">applied to marketing, </w:t>
      </w:r>
      <w:proofErr w:type="gramStart"/>
      <w:r w:rsidR="00B057B6" w:rsidRPr="00DD11AF">
        <w:t>communication</w:t>
      </w:r>
      <w:proofErr w:type="gramEnd"/>
      <w:r w:rsidR="00B057B6" w:rsidRPr="00DD11AF">
        <w:t xml:space="preserve"> and </w:t>
      </w:r>
      <w:r w:rsidR="00737899" w:rsidRPr="00DD11AF">
        <w:t>other relevant social spheres</w:t>
      </w:r>
      <w:r w:rsidRPr="00DD11AF">
        <w:t xml:space="preserve">. </w:t>
      </w:r>
      <w:proofErr w:type="gramStart"/>
      <w:r w:rsidRPr="00DD11AF">
        <w:t>In particular, this</w:t>
      </w:r>
      <w:proofErr w:type="gramEnd"/>
      <w:r w:rsidRPr="00DD11AF">
        <w:t xml:space="preserve"> part will cover </w:t>
      </w:r>
      <w:r w:rsidR="00AC03AA" w:rsidRPr="00DD11AF">
        <w:t xml:space="preserve">the </w:t>
      </w:r>
      <w:r w:rsidRPr="00DD11AF">
        <w:t xml:space="preserve">data </w:t>
      </w:r>
      <w:r w:rsidR="009A476A" w:rsidRPr="00DD11AF">
        <w:t>science</w:t>
      </w:r>
      <w:r w:rsidR="00B057B6" w:rsidRPr="00DD11AF">
        <w:t xml:space="preserve"> </w:t>
      </w:r>
      <w:r w:rsidR="009A476A" w:rsidRPr="00DD11AF">
        <w:t xml:space="preserve">life cycle </w:t>
      </w:r>
      <w:r w:rsidRPr="00DD11AF">
        <w:t xml:space="preserve">and </w:t>
      </w:r>
      <w:r w:rsidR="00AC03AA" w:rsidRPr="00DD11AF">
        <w:t>its</w:t>
      </w:r>
      <w:r w:rsidRPr="00DD11AF">
        <w:t xml:space="preserve"> epistemological</w:t>
      </w:r>
      <w:r w:rsidR="003E23C6" w:rsidRPr="00DD11AF">
        <w:t xml:space="preserve"> and political implications</w:t>
      </w:r>
      <w:r w:rsidRPr="00DD11AF">
        <w:t xml:space="preserve">. For this purpose, exemplary case studies will be outlined to identify best practices as well as shady zones and ambiguities. </w:t>
      </w:r>
    </w:p>
    <w:p w14:paraId="6053E83A" w14:textId="77777777" w:rsidR="004F0F7B" w:rsidRPr="00DD11AF" w:rsidRDefault="004F0F7B" w:rsidP="00DD11AF">
      <w:pPr>
        <w:spacing w:line="240" w:lineRule="auto"/>
      </w:pPr>
      <w:r w:rsidRPr="00DD11AF">
        <w:t xml:space="preserve">In the </w:t>
      </w:r>
      <w:r w:rsidRPr="00DD11AF">
        <w:rPr>
          <w:i/>
        </w:rPr>
        <w:t xml:space="preserve">second part (Pitching Public Speak, </w:t>
      </w:r>
      <w:r w:rsidRPr="00DD11AF">
        <w:t>dr. Giulia Magaldi)</w:t>
      </w:r>
      <w:r w:rsidRPr="00DD11AF">
        <w:rPr>
          <w:i/>
        </w:rPr>
        <w:t xml:space="preserve"> </w:t>
      </w:r>
      <w:r w:rsidRPr="00DD11AF">
        <w:t>we will take a closer look at data visualization projects that won prestigious awards. We will also analyze different kinds of presentations created everyday inside advertising agencies. Finally, students will be asked to work on some simulations. These exercises will then help them to prepare the presentation of the project work for the final exam.</w:t>
      </w:r>
    </w:p>
    <w:p w14:paraId="68B1026D" w14:textId="77777777" w:rsidR="00B466F1" w:rsidRPr="00DD11AF" w:rsidRDefault="007F3B06" w:rsidP="00DD11AF">
      <w:pPr>
        <w:spacing w:before="240" w:after="120"/>
        <w:rPr>
          <w:b/>
          <w:i/>
          <w:sz w:val="18"/>
          <w:szCs w:val="18"/>
        </w:rPr>
      </w:pPr>
      <w:r w:rsidRPr="00DD11AF">
        <w:rPr>
          <w:b/>
          <w:i/>
          <w:sz w:val="18"/>
          <w:szCs w:val="18"/>
        </w:rPr>
        <w:t>READING LIST</w:t>
      </w:r>
    </w:p>
    <w:p w14:paraId="68B1026E" w14:textId="77777777" w:rsidR="00B466F1" w:rsidRPr="00DD11AF" w:rsidRDefault="007F3B06" w:rsidP="00DD11AF">
      <w:pPr>
        <w:spacing w:line="240" w:lineRule="auto"/>
        <w:ind w:left="284" w:hanging="284"/>
        <w:rPr>
          <w:sz w:val="18"/>
          <w:szCs w:val="18"/>
        </w:rPr>
      </w:pPr>
      <w:r w:rsidRPr="00DD11AF">
        <w:rPr>
          <w:i/>
          <w:sz w:val="18"/>
          <w:szCs w:val="18"/>
        </w:rPr>
        <w:t>Part 1</w:t>
      </w:r>
      <w:r w:rsidRPr="00DD11AF">
        <w:rPr>
          <w:sz w:val="18"/>
          <w:szCs w:val="18"/>
        </w:rPr>
        <w:t xml:space="preserve"> (</w:t>
      </w:r>
      <w:r w:rsidRPr="00DD11AF">
        <w:rPr>
          <w:i/>
          <w:sz w:val="18"/>
          <w:szCs w:val="18"/>
        </w:rPr>
        <w:t>Data Science for Communication</w:t>
      </w:r>
      <w:r w:rsidRPr="00DD11AF">
        <w:rPr>
          <w:sz w:val="18"/>
          <w:szCs w:val="18"/>
        </w:rPr>
        <w:t>)</w:t>
      </w:r>
    </w:p>
    <w:p w14:paraId="68B1026F" w14:textId="77777777" w:rsidR="00B466F1" w:rsidRPr="00DD11AF" w:rsidRDefault="007F3B06" w:rsidP="00DD11AF">
      <w:pPr>
        <w:spacing w:before="120" w:line="240" w:lineRule="auto"/>
        <w:rPr>
          <w:i/>
          <w:sz w:val="18"/>
          <w:szCs w:val="18"/>
        </w:rPr>
      </w:pPr>
      <w:r w:rsidRPr="00DD11AF">
        <w:rPr>
          <w:i/>
          <w:sz w:val="18"/>
          <w:szCs w:val="18"/>
        </w:rPr>
        <w:t>Mandatory readings:</w:t>
      </w:r>
    </w:p>
    <w:p w14:paraId="68B10272" w14:textId="7BE7CFFB" w:rsidR="00B466F1" w:rsidRPr="00F7667E" w:rsidRDefault="007F3B06" w:rsidP="00F7667E">
      <w:pPr>
        <w:pStyle w:val="Paragrafoelenco"/>
        <w:numPr>
          <w:ilvl w:val="0"/>
          <w:numId w:val="9"/>
        </w:numPr>
        <w:rPr>
          <w:sz w:val="18"/>
          <w:szCs w:val="18"/>
        </w:rPr>
      </w:pPr>
      <w:r w:rsidRPr="00F7667E">
        <w:rPr>
          <w:sz w:val="18"/>
          <w:szCs w:val="18"/>
        </w:rPr>
        <w:t xml:space="preserve">Jo Bates, Big data and data analytics, </w:t>
      </w:r>
      <w:r w:rsidRPr="00F7667E">
        <w:rPr>
          <w:i/>
          <w:sz w:val="18"/>
          <w:szCs w:val="18"/>
        </w:rPr>
        <w:t xml:space="preserve">The Routledge social science handbook of AI. </w:t>
      </w:r>
      <w:proofErr w:type="gramStart"/>
      <w:r w:rsidRPr="00F7667E">
        <w:rPr>
          <w:iCs/>
          <w:sz w:val="18"/>
          <w:szCs w:val="18"/>
        </w:rPr>
        <w:t>Routledge,</w:t>
      </w:r>
      <w:r w:rsidRPr="00F7667E">
        <w:rPr>
          <w:sz w:val="18"/>
          <w:szCs w:val="18"/>
        </w:rPr>
        <w:t xml:space="preserve">  281</w:t>
      </w:r>
      <w:proofErr w:type="gramEnd"/>
      <w:r w:rsidRPr="00F7667E">
        <w:rPr>
          <w:sz w:val="18"/>
          <w:szCs w:val="18"/>
        </w:rPr>
        <w:t>-294, 2021.</w:t>
      </w:r>
    </w:p>
    <w:p w14:paraId="1AAB3C94" w14:textId="3E61A28D" w:rsidR="00F7667E" w:rsidRPr="002D07AB" w:rsidRDefault="00F1297D" w:rsidP="00955D3C">
      <w:pPr>
        <w:pStyle w:val="Paragrafoelenco"/>
        <w:numPr>
          <w:ilvl w:val="0"/>
          <w:numId w:val="9"/>
        </w:numPr>
        <w:rPr>
          <w:sz w:val="18"/>
          <w:szCs w:val="18"/>
        </w:rPr>
      </w:pPr>
      <w:r w:rsidRPr="00F7667E">
        <w:rPr>
          <w:sz w:val="18"/>
          <w:szCs w:val="18"/>
        </w:rPr>
        <w:t xml:space="preserve">Ann Keller, Stephanie S. Shipp, Aaron D. Schroeder, and Gizem </w:t>
      </w:r>
      <w:proofErr w:type="gramStart"/>
      <w:r w:rsidRPr="00F7667E">
        <w:rPr>
          <w:sz w:val="18"/>
          <w:szCs w:val="18"/>
        </w:rPr>
        <w:t xml:space="preserve">Korkmaz </w:t>
      </w:r>
      <w:r w:rsidR="002D07AB">
        <w:rPr>
          <w:sz w:val="18"/>
          <w:szCs w:val="18"/>
        </w:rPr>
        <w:t>.</w:t>
      </w:r>
      <w:proofErr w:type="gramEnd"/>
      <w:r w:rsidR="002D07AB">
        <w:rPr>
          <w:sz w:val="18"/>
          <w:szCs w:val="18"/>
        </w:rPr>
        <w:t xml:space="preserve"> </w:t>
      </w:r>
      <w:proofErr w:type="spellStart"/>
      <w:r w:rsidRPr="002D07AB">
        <w:rPr>
          <w:sz w:val="18"/>
          <w:szCs w:val="18"/>
          <w:lang w:val="it-IT"/>
        </w:rPr>
        <w:t>Doing</w:t>
      </w:r>
      <w:proofErr w:type="spellEnd"/>
      <w:r w:rsidRPr="002D07AB">
        <w:rPr>
          <w:sz w:val="18"/>
          <w:szCs w:val="18"/>
          <w:lang w:val="it-IT"/>
        </w:rPr>
        <w:t xml:space="preserve"> Data Science: A Framework and Case Study, </w:t>
      </w:r>
      <w:r w:rsidR="00C2414A" w:rsidRPr="002D07AB">
        <w:rPr>
          <w:i/>
          <w:iCs/>
          <w:sz w:val="18"/>
          <w:szCs w:val="18"/>
          <w:lang w:val="it-IT"/>
        </w:rPr>
        <w:t>Harvard Data Science Review</w:t>
      </w:r>
      <w:r w:rsidR="00C2414A" w:rsidRPr="002D07AB">
        <w:rPr>
          <w:sz w:val="18"/>
          <w:szCs w:val="18"/>
          <w:lang w:val="it-IT"/>
        </w:rPr>
        <w:t xml:space="preserve">, </w:t>
      </w:r>
      <w:r w:rsidRPr="002D07AB">
        <w:rPr>
          <w:sz w:val="18"/>
          <w:szCs w:val="18"/>
          <w:lang w:val="it-IT"/>
        </w:rPr>
        <w:t xml:space="preserve">2020 </w:t>
      </w:r>
      <w:r w:rsidR="00C2414A" w:rsidRPr="002D07AB">
        <w:rPr>
          <w:sz w:val="18"/>
          <w:szCs w:val="18"/>
          <w:lang w:val="it-IT"/>
        </w:rPr>
        <w:t>(</w:t>
      </w:r>
      <w:hyperlink r:id="rId6" w:history="1">
        <w:r w:rsidRPr="002D07AB">
          <w:rPr>
            <w:rStyle w:val="Collegamentoipertestuale"/>
            <w:sz w:val="18"/>
            <w:szCs w:val="18"/>
          </w:rPr>
          <w:t>https://hdsr.mitpress.mit.edu/pub/hnptx6lq/release/10</w:t>
        </w:r>
      </w:hyperlink>
      <w:r w:rsidR="00C2414A" w:rsidRPr="002D07AB">
        <w:rPr>
          <w:sz w:val="18"/>
          <w:szCs w:val="18"/>
        </w:rPr>
        <w:t>)</w:t>
      </w:r>
      <w:r w:rsidRPr="002D07AB">
        <w:rPr>
          <w:sz w:val="18"/>
          <w:szCs w:val="18"/>
        </w:rPr>
        <w:t xml:space="preserve"> </w:t>
      </w:r>
    </w:p>
    <w:p w14:paraId="68B10274" w14:textId="1F8DB6D1" w:rsidR="00B466F1" w:rsidRPr="00F7667E" w:rsidRDefault="007F3B06" w:rsidP="00F7667E">
      <w:pPr>
        <w:pStyle w:val="Paragrafoelenco"/>
        <w:numPr>
          <w:ilvl w:val="0"/>
          <w:numId w:val="9"/>
        </w:numPr>
        <w:rPr>
          <w:sz w:val="18"/>
          <w:szCs w:val="18"/>
        </w:rPr>
      </w:pPr>
      <w:r w:rsidRPr="00F7667E">
        <w:rPr>
          <w:sz w:val="18"/>
          <w:szCs w:val="18"/>
        </w:rPr>
        <w:t xml:space="preserve">Catherine </w:t>
      </w:r>
      <w:proofErr w:type="spellStart"/>
      <w:r w:rsidRPr="00F7667E">
        <w:rPr>
          <w:sz w:val="18"/>
          <w:szCs w:val="18"/>
        </w:rPr>
        <w:t>D'Ignazio</w:t>
      </w:r>
      <w:proofErr w:type="spellEnd"/>
      <w:r w:rsidRPr="00F7667E">
        <w:rPr>
          <w:sz w:val="18"/>
          <w:szCs w:val="18"/>
        </w:rPr>
        <w:t xml:space="preserve">, Lauren F. Klein, </w:t>
      </w:r>
      <w:r w:rsidRPr="00F7667E">
        <w:rPr>
          <w:i/>
          <w:sz w:val="18"/>
          <w:szCs w:val="18"/>
        </w:rPr>
        <w:t xml:space="preserve">Data Feminism, </w:t>
      </w:r>
      <w:r w:rsidRPr="00F7667E">
        <w:rPr>
          <w:sz w:val="18"/>
          <w:szCs w:val="18"/>
        </w:rPr>
        <w:t>The MIT Press</w:t>
      </w:r>
      <w:r w:rsidR="00F1297D" w:rsidRPr="00F7667E">
        <w:rPr>
          <w:sz w:val="18"/>
          <w:szCs w:val="18"/>
        </w:rPr>
        <w:t>,</w:t>
      </w:r>
      <w:r w:rsidRPr="00F7667E">
        <w:rPr>
          <w:sz w:val="18"/>
          <w:szCs w:val="18"/>
        </w:rPr>
        <w:t xml:space="preserve"> 2020 (chap. 1-2-4-6)</w:t>
      </w:r>
    </w:p>
    <w:p w14:paraId="68B10277" w14:textId="77777777" w:rsidR="00B466F1" w:rsidRPr="00DD11AF" w:rsidRDefault="007F3B06" w:rsidP="00DD11AF">
      <w:pPr>
        <w:spacing w:before="120" w:line="240" w:lineRule="auto"/>
        <w:rPr>
          <w:sz w:val="18"/>
          <w:szCs w:val="18"/>
        </w:rPr>
      </w:pPr>
      <w:r w:rsidRPr="00DD11AF">
        <w:rPr>
          <w:i/>
          <w:sz w:val="18"/>
          <w:szCs w:val="18"/>
        </w:rPr>
        <w:t>Suggested readings</w:t>
      </w:r>
      <w:r w:rsidRPr="00DD11AF">
        <w:rPr>
          <w:sz w:val="18"/>
          <w:szCs w:val="18"/>
        </w:rPr>
        <w:t>:</w:t>
      </w:r>
    </w:p>
    <w:p w14:paraId="292C7529" w14:textId="0F58641B" w:rsidR="006A1921" w:rsidRPr="008B1A79" w:rsidRDefault="006A1921" w:rsidP="008B1A79">
      <w:pPr>
        <w:pStyle w:val="Paragrafoelenco"/>
        <w:numPr>
          <w:ilvl w:val="0"/>
          <w:numId w:val="9"/>
        </w:numPr>
        <w:rPr>
          <w:sz w:val="18"/>
          <w:szCs w:val="18"/>
        </w:rPr>
      </w:pPr>
      <w:r w:rsidRPr="008B1A79">
        <w:rPr>
          <w:sz w:val="18"/>
          <w:szCs w:val="18"/>
        </w:rPr>
        <w:lastRenderedPageBreak/>
        <w:t xml:space="preserve">Kelleher, John D., and Brendan Tierney. </w:t>
      </w:r>
      <w:r w:rsidRPr="008B1A79">
        <w:rPr>
          <w:i/>
          <w:iCs/>
          <w:sz w:val="18"/>
          <w:szCs w:val="18"/>
        </w:rPr>
        <w:t>Data science</w:t>
      </w:r>
      <w:r w:rsidRPr="008B1A79">
        <w:rPr>
          <w:sz w:val="18"/>
          <w:szCs w:val="18"/>
        </w:rPr>
        <w:t>. MIT Press, 2018.</w:t>
      </w:r>
    </w:p>
    <w:p w14:paraId="68B10279" w14:textId="452BA6F2" w:rsidR="00B466F1" w:rsidRDefault="007F3B06" w:rsidP="00DD11AF">
      <w:pPr>
        <w:rPr>
          <w:sz w:val="18"/>
          <w:szCs w:val="18"/>
        </w:rPr>
      </w:pPr>
      <w:r w:rsidRPr="00DD11AF">
        <w:rPr>
          <w:sz w:val="18"/>
          <w:szCs w:val="18"/>
        </w:rPr>
        <w:t xml:space="preserve">All readings are accessible through the UCSC </w:t>
      </w:r>
      <w:proofErr w:type="spellStart"/>
      <w:r w:rsidRPr="00DD11AF">
        <w:rPr>
          <w:sz w:val="18"/>
          <w:szCs w:val="18"/>
        </w:rPr>
        <w:t>Opac</w:t>
      </w:r>
      <w:proofErr w:type="spellEnd"/>
      <w:r w:rsidRPr="00DD11AF">
        <w:rPr>
          <w:sz w:val="18"/>
          <w:szCs w:val="18"/>
        </w:rPr>
        <w:t xml:space="preserve"> or </w:t>
      </w:r>
      <w:r w:rsidR="00D74434" w:rsidRPr="00DD11AF">
        <w:rPr>
          <w:sz w:val="18"/>
          <w:szCs w:val="18"/>
        </w:rPr>
        <w:t>open-access</w:t>
      </w:r>
      <w:r w:rsidRPr="00DD11AF">
        <w:rPr>
          <w:sz w:val="18"/>
          <w:szCs w:val="18"/>
        </w:rPr>
        <w:t xml:space="preserve"> repositories. Eventual additional bibliography will be published on Blackboard.</w:t>
      </w:r>
    </w:p>
    <w:p w14:paraId="46245A28" w14:textId="05529CE3" w:rsidR="002D07AB" w:rsidRPr="00DD11AF" w:rsidRDefault="002D07AB" w:rsidP="002D07AB">
      <w:pPr>
        <w:rPr>
          <w:sz w:val="18"/>
          <w:szCs w:val="18"/>
        </w:rPr>
      </w:pPr>
      <w:r w:rsidRPr="00DD11AF">
        <w:rPr>
          <w:sz w:val="18"/>
          <w:szCs w:val="18"/>
        </w:rPr>
        <w:t>Examples, notes and presentations will be shared</w:t>
      </w:r>
      <w:r>
        <w:rPr>
          <w:sz w:val="18"/>
          <w:szCs w:val="18"/>
        </w:rPr>
        <w:t xml:space="preserve"> on BlackBoard</w:t>
      </w:r>
      <w:r w:rsidRPr="00DD11AF">
        <w:rPr>
          <w:sz w:val="18"/>
          <w:szCs w:val="18"/>
        </w:rPr>
        <w:t>.</w:t>
      </w:r>
    </w:p>
    <w:p w14:paraId="56D8AF8B" w14:textId="77777777" w:rsidR="00094D23" w:rsidRPr="00DD11AF" w:rsidRDefault="00094D23" w:rsidP="00C83FFA">
      <w:pPr>
        <w:spacing w:before="120" w:line="240" w:lineRule="auto"/>
        <w:rPr>
          <w:sz w:val="18"/>
          <w:szCs w:val="18"/>
        </w:rPr>
      </w:pPr>
      <w:r w:rsidRPr="00DD11AF">
        <w:rPr>
          <w:i/>
          <w:sz w:val="18"/>
          <w:szCs w:val="18"/>
        </w:rPr>
        <w:t xml:space="preserve">Part 2 </w:t>
      </w:r>
      <w:r w:rsidRPr="00DD11AF">
        <w:rPr>
          <w:sz w:val="18"/>
          <w:szCs w:val="18"/>
        </w:rPr>
        <w:t>(</w:t>
      </w:r>
      <w:r w:rsidRPr="00DD11AF">
        <w:rPr>
          <w:i/>
          <w:sz w:val="18"/>
          <w:szCs w:val="18"/>
        </w:rPr>
        <w:t xml:space="preserve">Pitching Public Speak, </w:t>
      </w:r>
      <w:r w:rsidRPr="00DD11AF">
        <w:rPr>
          <w:sz w:val="18"/>
          <w:szCs w:val="18"/>
        </w:rPr>
        <w:t>dr. Giulia Magaldi)</w:t>
      </w:r>
    </w:p>
    <w:p w14:paraId="51D34515" w14:textId="77777777" w:rsidR="00094D23" w:rsidRPr="00DD11AF" w:rsidRDefault="00094D23" w:rsidP="00DD11AF">
      <w:pPr>
        <w:spacing w:before="120" w:line="240" w:lineRule="auto"/>
        <w:rPr>
          <w:sz w:val="18"/>
          <w:szCs w:val="18"/>
        </w:rPr>
      </w:pPr>
      <w:r w:rsidRPr="00DD11AF">
        <w:rPr>
          <w:i/>
          <w:sz w:val="18"/>
          <w:szCs w:val="18"/>
        </w:rPr>
        <w:t>Suggested readings</w:t>
      </w:r>
      <w:r w:rsidRPr="00DD11AF">
        <w:rPr>
          <w:sz w:val="18"/>
          <w:szCs w:val="18"/>
        </w:rPr>
        <w:t>:</w:t>
      </w:r>
    </w:p>
    <w:p w14:paraId="310E0B73" w14:textId="2CB24012" w:rsidR="00094D23" w:rsidRPr="00DD11AF" w:rsidRDefault="00094D23" w:rsidP="00DD11AF">
      <w:pPr>
        <w:pStyle w:val="Paragrafoelenco"/>
        <w:numPr>
          <w:ilvl w:val="0"/>
          <w:numId w:val="7"/>
        </w:numPr>
        <w:rPr>
          <w:sz w:val="18"/>
          <w:szCs w:val="18"/>
        </w:rPr>
      </w:pPr>
      <w:r w:rsidRPr="00DD11AF">
        <w:rPr>
          <w:sz w:val="18"/>
          <w:szCs w:val="18"/>
        </w:rPr>
        <w:t xml:space="preserve">Giorgia Lupi, Stefanie Posavec, Maria Popova, </w:t>
      </w:r>
      <w:r w:rsidRPr="00DD11AF">
        <w:rPr>
          <w:i/>
          <w:sz w:val="18"/>
          <w:szCs w:val="18"/>
        </w:rPr>
        <w:t>Dear Data,</w:t>
      </w:r>
      <w:r w:rsidRPr="00DD11AF">
        <w:rPr>
          <w:sz w:val="18"/>
          <w:szCs w:val="18"/>
        </w:rPr>
        <w:t xml:space="preserve"> Princeton Architectural Press </w:t>
      </w:r>
      <w:proofErr w:type="gramStart"/>
      <w:r w:rsidRPr="00DD11AF">
        <w:rPr>
          <w:sz w:val="18"/>
          <w:szCs w:val="18"/>
        </w:rPr>
        <w:t>e</w:t>
      </w:r>
      <w:proofErr w:type="gramEnd"/>
      <w:r w:rsidRPr="00DD11AF">
        <w:rPr>
          <w:sz w:val="18"/>
          <w:szCs w:val="18"/>
        </w:rPr>
        <w:t xml:space="preserve"> Particular Books, USA e United Kingdom, 2016.</w:t>
      </w:r>
    </w:p>
    <w:p w14:paraId="02DA05EF" w14:textId="47E6E4C6" w:rsidR="00094D23" w:rsidRPr="00DD11AF" w:rsidRDefault="00094D23" w:rsidP="00DD11AF">
      <w:pPr>
        <w:pStyle w:val="Paragrafoelenco"/>
        <w:numPr>
          <w:ilvl w:val="0"/>
          <w:numId w:val="7"/>
        </w:numPr>
        <w:rPr>
          <w:sz w:val="18"/>
          <w:szCs w:val="18"/>
        </w:rPr>
      </w:pPr>
      <w:r w:rsidRPr="00DD11AF">
        <w:rPr>
          <w:sz w:val="18"/>
          <w:szCs w:val="18"/>
        </w:rPr>
        <w:t xml:space="preserve">Marty Neumeier, </w:t>
      </w:r>
      <w:r w:rsidRPr="00DD11AF">
        <w:rPr>
          <w:i/>
          <w:sz w:val="18"/>
          <w:szCs w:val="18"/>
        </w:rPr>
        <w:t xml:space="preserve">The </w:t>
      </w:r>
      <w:proofErr w:type="spellStart"/>
      <w:r w:rsidRPr="00DD11AF">
        <w:rPr>
          <w:i/>
          <w:sz w:val="18"/>
          <w:szCs w:val="18"/>
        </w:rPr>
        <w:t>Designful</w:t>
      </w:r>
      <w:proofErr w:type="spellEnd"/>
      <w:r w:rsidRPr="00DD11AF">
        <w:rPr>
          <w:i/>
          <w:sz w:val="18"/>
          <w:szCs w:val="18"/>
        </w:rPr>
        <w:t xml:space="preserve"> Company: How to Build a Culture of Nonstop Innovation</w:t>
      </w:r>
      <w:r w:rsidRPr="00DD11AF">
        <w:rPr>
          <w:sz w:val="18"/>
          <w:szCs w:val="18"/>
        </w:rPr>
        <w:t>, New Riders Pub, Portland, 2008.</w:t>
      </w:r>
    </w:p>
    <w:p w14:paraId="5FE0CF87" w14:textId="77777777" w:rsidR="00094D23" w:rsidRPr="00DD11AF" w:rsidRDefault="00094D23" w:rsidP="00DD11AF">
      <w:pPr>
        <w:pStyle w:val="Paragrafoelenco"/>
        <w:numPr>
          <w:ilvl w:val="0"/>
          <w:numId w:val="7"/>
        </w:numPr>
        <w:rPr>
          <w:sz w:val="18"/>
          <w:szCs w:val="18"/>
        </w:rPr>
      </w:pPr>
      <w:r w:rsidRPr="00DD11AF">
        <w:rPr>
          <w:sz w:val="18"/>
          <w:szCs w:val="18"/>
        </w:rPr>
        <w:t xml:space="preserve">Catherine </w:t>
      </w:r>
      <w:proofErr w:type="spellStart"/>
      <w:r w:rsidRPr="00DD11AF">
        <w:rPr>
          <w:sz w:val="18"/>
          <w:szCs w:val="18"/>
        </w:rPr>
        <w:t>D'Ignazio</w:t>
      </w:r>
      <w:proofErr w:type="spellEnd"/>
      <w:r w:rsidRPr="00DD11AF">
        <w:rPr>
          <w:sz w:val="18"/>
          <w:szCs w:val="18"/>
        </w:rPr>
        <w:t xml:space="preserve">, Lauren F. Klein, </w:t>
      </w:r>
      <w:r w:rsidRPr="00DD11AF">
        <w:rPr>
          <w:i/>
          <w:sz w:val="18"/>
          <w:szCs w:val="18"/>
        </w:rPr>
        <w:t xml:space="preserve">Data Feminism, </w:t>
      </w:r>
      <w:r w:rsidRPr="00DD11AF">
        <w:rPr>
          <w:sz w:val="18"/>
          <w:szCs w:val="18"/>
        </w:rPr>
        <w:t xml:space="preserve">The MIT Press 2020. </w:t>
      </w:r>
    </w:p>
    <w:p w14:paraId="276D0C6A" w14:textId="77777777" w:rsidR="00094D23" w:rsidRPr="00DD11AF" w:rsidRDefault="00094D23" w:rsidP="00DD11AF">
      <w:pPr>
        <w:pStyle w:val="Paragrafoelenco"/>
        <w:numPr>
          <w:ilvl w:val="0"/>
          <w:numId w:val="7"/>
        </w:numPr>
        <w:rPr>
          <w:sz w:val="18"/>
          <w:szCs w:val="18"/>
        </w:rPr>
      </w:pPr>
      <w:r w:rsidRPr="00DD11AF">
        <w:rPr>
          <w:sz w:val="18"/>
          <w:szCs w:val="18"/>
        </w:rPr>
        <w:t xml:space="preserve">Brown, A. (2007). </w:t>
      </w:r>
      <w:r w:rsidRPr="00DD11AF">
        <w:rPr>
          <w:i/>
          <w:iCs/>
          <w:sz w:val="18"/>
          <w:szCs w:val="18"/>
        </w:rPr>
        <w:t>A Segmentation Model for Performing Arts Ticket Buyers.</w:t>
      </w:r>
      <w:r w:rsidRPr="00DD11AF">
        <w:rPr>
          <w:sz w:val="18"/>
          <w:szCs w:val="18"/>
        </w:rPr>
        <w:t xml:space="preserve"> </w:t>
      </w:r>
      <w:proofErr w:type="spellStart"/>
      <w:r w:rsidRPr="00DD11AF">
        <w:rPr>
          <w:sz w:val="18"/>
          <w:szCs w:val="18"/>
        </w:rPr>
        <w:t>WolfBrown</w:t>
      </w:r>
      <w:proofErr w:type="spellEnd"/>
      <w:r w:rsidRPr="00DD11AF">
        <w:rPr>
          <w:sz w:val="18"/>
          <w:szCs w:val="18"/>
        </w:rPr>
        <w:t>.</w:t>
      </w:r>
    </w:p>
    <w:p w14:paraId="065FAAE3" w14:textId="77777777" w:rsidR="00094D23" w:rsidRPr="00DD11AF" w:rsidRDefault="00094D23" w:rsidP="00DD11AF">
      <w:pPr>
        <w:pStyle w:val="Paragrafoelenco"/>
        <w:numPr>
          <w:ilvl w:val="0"/>
          <w:numId w:val="7"/>
        </w:numPr>
        <w:rPr>
          <w:sz w:val="18"/>
          <w:szCs w:val="18"/>
        </w:rPr>
      </w:pPr>
      <w:r w:rsidRPr="00DD11AF">
        <w:rPr>
          <w:sz w:val="18"/>
          <w:szCs w:val="18"/>
        </w:rPr>
        <w:t>Deloitte 2023</w:t>
      </w:r>
      <w:r w:rsidRPr="00DD11AF">
        <w:rPr>
          <w:i/>
          <w:iCs/>
          <w:sz w:val="18"/>
          <w:szCs w:val="18"/>
        </w:rPr>
        <w:t xml:space="preserve"> Digital media trends survey: </w:t>
      </w:r>
      <w:hyperlink r:id="rId7" w:anchor="read-the-report" w:history="1">
        <w:r w:rsidRPr="00DD11AF">
          <w:rPr>
            <w:rStyle w:val="Collegamentoipertestuale"/>
            <w:sz w:val="18"/>
            <w:szCs w:val="18"/>
          </w:rPr>
          <w:t>https://www2.deloitte.com/us/en/insights/industry/technology/digital-media-trendsconsumption-habits-survey.html#read-the-report</w:t>
        </w:r>
      </w:hyperlink>
    </w:p>
    <w:p w14:paraId="1150A94F" w14:textId="55FDD84B" w:rsidR="00094D23" w:rsidRPr="00DD11AF" w:rsidRDefault="00094D23" w:rsidP="00DD11AF">
      <w:pPr>
        <w:pStyle w:val="Paragrafoelenco"/>
        <w:numPr>
          <w:ilvl w:val="0"/>
          <w:numId w:val="7"/>
        </w:numPr>
        <w:rPr>
          <w:sz w:val="18"/>
          <w:szCs w:val="18"/>
        </w:rPr>
      </w:pPr>
      <w:r w:rsidRPr="00DD11AF">
        <w:rPr>
          <w:sz w:val="18"/>
          <w:szCs w:val="18"/>
        </w:rPr>
        <w:t>Taylor, M. (2016).</w:t>
      </w:r>
      <w:r w:rsidRPr="00DD11AF">
        <w:rPr>
          <w:i/>
          <w:iCs/>
          <w:sz w:val="18"/>
          <w:szCs w:val="18"/>
        </w:rPr>
        <w:t xml:space="preserve"> Nonparticipation or different styles of participation? Alternative interpretations from Taking Part. </w:t>
      </w:r>
      <w:r w:rsidRPr="00DD11AF">
        <w:rPr>
          <w:sz w:val="18"/>
          <w:szCs w:val="18"/>
        </w:rPr>
        <w:t>Cultural Trends, 25(3), 169–181.</w:t>
      </w:r>
    </w:p>
    <w:p w14:paraId="0EE0FD57" w14:textId="77777777" w:rsidR="00094D23" w:rsidRPr="00DD11AF" w:rsidRDefault="00094D23" w:rsidP="00DD11AF">
      <w:pPr>
        <w:rPr>
          <w:sz w:val="18"/>
          <w:szCs w:val="18"/>
        </w:rPr>
      </w:pPr>
      <w:r w:rsidRPr="00DD11AF">
        <w:rPr>
          <w:sz w:val="18"/>
          <w:szCs w:val="18"/>
        </w:rPr>
        <w:t>Examples, notes and presentations will be shared during this part of the class.</w:t>
      </w:r>
    </w:p>
    <w:p w14:paraId="68B10281" w14:textId="77777777" w:rsidR="00B466F1" w:rsidRPr="00DD11AF" w:rsidRDefault="007F3B06" w:rsidP="00DD11AF">
      <w:pPr>
        <w:spacing w:before="240" w:after="120" w:line="240" w:lineRule="auto"/>
        <w:rPr>
          <w:b/>
          <w:i/>
          <w:sz w:val="18"/>
          <w:szCs w:val="18"/>
        </w:rPr>
      </w:pPr>
      <w:r w:rsidRPr="00DD11AF">
        <w:rPr>
          <w:b/>
          <w:i/>
          <w:sz w:val="18"/>
          <w:szCs w:val="18"/>
        </w:rPr>
        <w:t>TEACHING METHOD</w:t>
      </w:r>
    </w:p>
    <w:p w14:paraId="68B10282" w14:textId="0BAA6AF4" w:rsidR="00B466F1" w:rsidRPr="00DD11AF" w:rsidRDefault="007F3B06" w:rsidP="00DD11AF">
      <w:pPr>
        <w:spacing w:after="240"/>
        <w:rPr>
          <w:sz w:val="18"/>
          <w:szCs w:val="18"/>
        </w:rPr>
      </w:pPr>
      <w:r w:rsidRPr="00DD11AF">
        <w:rPr>
          <w:i/>
          <w:sz w:val="18"/>
          <w:szCs w:val="18"/>
        </w:rPr>
        <w:t xml:space="preserve">Part 1 </w:t>
      </w:r>
      <w:r w:rsidRPr="00DD11AF">
        <w:rPr>
          <w:sz w:val="18"/>
          <w:szCs w:val="18"/>
        </w:rPr>
        <w:t>(</w:t>
      </w:r>
      <w:r w:rsidRPr="00DD11AF">
        <w:rPr>
          <w:i/>
          <w:sz w:val="18"/>
          <w:szCs w:val="18"/>
        </w:rPr>
        <w:t xml:space="preserve">Data Science for Communication, </w:t>
      </w:r>
      <w:r w:rsidRPr="00DD11AF">
        <w:rPr>
          <w:sz w:val="18"/>
          <w:szCs w:val="18"/>
        </w:rPr>
        <w:t xml:space="preserve">dr. Gaia Amadori): theoretical frontal sessions drawing upon case studies. Students are expected to develop practical-operational, </w:t>
      </w:r>
      <w:proofErr w:type="gramStart"/>
      <w:r w:rsidRPr="00DD11AF">
        <w:rPr>
          <w:sz w:val="18"/>
          <w:szCs w:val="18"/>
        </w:rPr>
        <w:t>critical</w:t>
      </w:r>
      <w:proofErr w:type="gramEnd"/>
      <w:r w:rsidRPr="00DD11AF">
        <w:rPr>
          <w:sz w:val="18"/>
          <w:szCs w:val="18"/>
        </w:rPr>
        <w:t xml:space="preserve"> and analytical skills concerning data</w:t>
      </w:r>
      <w:r w:rsidR="008B1A79">
        <w:rPr>
          <w:sz w:val="18"/>
          <w:szCs w:val="18"/>
        </w:rPr>
        <w:t xml:space="preserve"> science projects</w:t>
      </w:r>
      <w:r w:rsidRPr="00DD11AF">
        <w:rPr>
          <w:sz w:val="18"/>
          <w:szCs w:val="18"/>
        </w:rPr>
        <w:t>.</w:t>
      </w:r>
    </w:p>
    <w:p w14:paraId="6148E9D2" w14:textId="77777777" w:rsidR="00F921AA" w:rsidRPr="00DD11AF" w:rsidRDefault="00F921AA" w:rsidP="00DD11AF">
      <w:pPr>
        <w:rPr>
          <w:sz w:val="18"/>
          <w:szCs w:val="18"/>
        </w:rPr>
      </w:pPr>
      <w:r w:rsidRPr="00DD11AF">
        <w:rPr>
          <w:i/>
          <w:sz w:val="18"/>
          <w:szCs w:val="18"/>
        </w:rPr>
        <w:t>Part 2</w:t>
      </w:r>
      <w:r w:rsidRPr="00DD11AF">
        <w:rPr>
          <w:sz w:val="18"/>
          <w:szCs w:val="18"/>
        </w:rPr>
        <w:t xml:space="preserve"> (</w:t>
      </w:r>
      <w:r w:rsidRPr="00DD11AF">
        <w:rPr>
          <w:i/>
          <w:sz w:val="18"/>
          <w:szCs w:val="18"/>
        </w:rPr>
        <w:t xml:space="preserve">Pitching Public Speak, </w:t>
      </w:r>
      <w:r w:rsidRPr="00DD11AF">
        <w:rPr>
          <w:sz w:val="18"/>
          <w:szCs w:val="18"/>
        </w:rPr>
        <w:t>dr. Giulia Magaldi): practical sessions in which students will have to create their own data driven business pitches. This task will come after:</w:t>
      </w:r>
    </w:p>
    <w:p w14:paraId="453EFE06" w14:textId="77777777" w:rsidR="00F921AA" w:rsidRPr="00DD11AF" w:rsidRDefault="00F921AA" w:rsidP="00DD11AF">
      <w:pPr>
        <w:tabs>
          <w:tab w:val="left" w:pos="1"/>
        </w:tabs>
        <w:ind w:left="720"/>
        <w:rPr>
          <w:sz w:val="18"/>
          <w:szCs w:val="18"/>
        </w:rPr>
      </w:pPr>
      <w:r w:rsidRPr="00DD11AF">
        <w:rPr>
          <w:sz w:val="18"/>
          <w:szCs w:val="18"/>
        </w:rPr>
        <w:t xml:space="preserve">- analyzing international examples that have been awarded in important advertising award events, as well as day to day </w:t>
      </w:r>
      <w:proofErr w:type="gramStart"/>
      <w:r w:rsidRPr="00DD11AF">
        <w:rPr>
          <w:sz w:val="18"/>
          <w:szCs w:val="18"/>
        </w:rPr>
        <w:t>projects;</w:t>
      </w:r>
      <w:proofErr w:type="gramEnd"/>
      <w:r w:rsidRPr="00DD11AF">
        <w:rPr>
          <w:sz w:val="18"/>
          <w:szCs w:val="18"/>
        </w:rPr>
        <w:t xml:space="preserve"> </w:t>
      </w:r>
    </w:p>
    <w:p w14:paraId="1CA3F2C4" w14:textId="77777777" w:rsidR="00F921AA" w:rsidRPr="00DD11AF" w:rsidRDefault="00F921AA" w:rsidP="00DD11AF">
      <w:pPr>
        <w:tabs>
          <w:tab w:val="left" w:pos="1"/>
        </w:tabs>
        <w:ind w:left="720"/>
        <w:rPr>
          <w:sz w:val="18"/>
          <w:szCs w:val="18"/>
        </w:rPr>
      </w:pPr>
      <w:r w:rsidRPr="00DD11AF">
        <w:rPr>
          <w:sz w:val="18"/>
          <w:szCs w:val="18"/>
        </w:rPr>
        <w:t>- simulate data visualization projects.</w:t>
      </w:r>
    </w:p>
    <w:p w14:paraId="58A500B9" w14:textId="77777777" w:rsidR="00F921AA" w:rsidRPr="00DD11AF" w:rsidRDefault="00F921AA" w:rsidP="00DD11AF">
      <w:pPr>
        <w:tabs>
          <w:tab w:val="left" w:pos="1"/>
        </w:tabs>
        <w:rPr>
          <w:sz w:val="18"/>
          <w:szCs w:val="18"/>
        </w:rPr>
      </w:pPr>
      <w:r w:rsidRPr="00DD11AF">
        <w:rPr>
          <w:sz w:val="18"/>
          <w:szCs w:val="18"/>
        </w:rPr>
        <w:t xml:space="preserve">Some of these classes will be held in person and some remotely. </w:t>
      </w:r>
    </w:p>
    <w:p w14:paraId="0288C38C" w14:textId="3F655134" w:rsidR="009024DD" w:rsidRPr="00DD11AF" w:rsidRDefault="007F3B06" w:rsidP="009024DD">
      <w:pPr>
        <w:spacing w:before="240" w:after="120" w:line="221" w:lineRule="auto"/>
        <w:rPr>
          <w:b/>
          <w:i/>
          <w:sz w:val="18"/>
          <w:szCs w:val="18"/>
        </w:rPr>
      </w:pPr>
      <w:r w:rsidRPr="00DD11AF">
        <w:rPr>
          <w:b/>
          <w:i/>
          <w:sz w:val="18"/>
          <w:szCs w:val="18"/>
        </w:rPr>
        <w:t>ASSESSMENT METHOD AND CRITERIA</w:t>
      </w:r>
    </w:p>
    <w:p w14:paraId="66AE703F" w14:textId="3E01A71B" w:rsidR="00A92771" w:rsidRDefault="007F3B06" w:rsidP="00DD11AF">
      <w:pPr>
        <w:spacing w:line="240" w:lineRule="auto"/>
        <w:rPr>
          <w:sz w:val="18"/>
          <w:szCs w:val="18"/>
        </w:rPr>
      </w:pPr>
      <w:r w:rsidRPr="00DD11AF">
        <w:rPr>
          <w:sz w:val="18"/>
          <w:szCs w:val="18"/>
        </w:rPr>
        <w:t xml:space="preserve">The final exam will be </w:t>
      </w:r>
      <w:r w:rsidR="00EF7ACC" w:rsidRPr="00DD11AF">
        <w:rPr>
          <w:sz w:val="18"/>
          <w:szCs w:val="18"/>
        </w:rPr>
        <w:t xml:space="preserve">divided </w:t>
      </w:r>
      <w:r w:rsidR="00831CD6" w:rsidRPr="00DD11AF">
        <w:rPr>
          <w:sz w:val="18"/>
          <w:szCs w:val="18"/>
        </w:rPr>
        <w:t>in</w:t>
      </w:r>
      <w:r w:rsidR="00A46511" w:rsidRPr="00DD11AF">
        <w:rPr>
          <w:sz w:val="18"/>
          <w:szCs w:val="18"/>
        </w:rPr>
        <w:t xml:space="preserve"> </w:t>
      </w:r>
      <w:r w:rsidR="00EF7ACC" w:rsidRPr="00DD11AF">
        <w:rPr>
          <w:sz w:val="18"/>
          <w:szCs w:val="18"/>
        </w:rPr>
        <w:t>two</w:t>
      </w:r>
      <w:r w:rsidRPr="00DD11AF">
        <w:rPr>
          <w:sz w:val="18"/>
          <w:szCs w:val="18"/>
        </w:rPr>
        <w:t xml:space="preserve"> parts</w:t>
      </w:r>
      <w:r w:rsidR="00831CD6" w:rsidRPr="00DD11AF">
        <w:rPr>
          <w:sz w:val="18"/>
          <w:szCs w:val="18"/>
        </w:rPr>
        <w:t xml:space="preserve">, one for each </w:t>
      </w:r>
      <w:r w:rsidR="008E09A3" w:rsidRPr="00DD11AF">
        <w:rPr>
          <w:sz w:val="18"/>
          <w:szCs w:val="18"/>
        </w:rPr>
        <w:t>module</w:t>
      </w:r>
      <w:r w:rsidRPr="00DD11AF">
        <w:rPr>
          <w:sz w:val="18"/>
          <w:szCs w:val="18"/>
        </w:rPr>
        <w:t xml:space="preserve"> of the course. </w:t>
      </w:r>
    </w:p>
    <w:p w14:paraId="2D725193" w14:textId="1279D35E" w:rsidR="00251A5B" w:rsidRPr="00DD11AF" w:rsidRDefault="00DF2F9C" w:rsidP="00DD11AF">
      <w:pPr>
        <w:spacing w:line="240" w:lineRule="auto"/>
        <w:rPr>
          <w:i/>
          <w:iCs/>
          <w:sz w:val="18"/>
          <w:szCs w:val="18"/>
        </w:rPr>
      </w:pPr>
      <w:r w:rsidRPr="00DD11AF">
        <w:rPr>
          <w:i/>
          <w:iCs/>
          <w:sz w:val="18"/>
          <w:szCs w:val="18"/>
        </w:rPr>
        <w:t>Part 1</w:t>
      </w:r>
    </w:p>
    <w:p w14:paraId="3859A4C3" w14:textId="77777777" w:rsidR="00E03117" w:rsidRPr="00DD11AF" w:rsidRDefault="00EF7ACC" w:rsidP="00DD11AF">
      <w:pPr>
        <w:spacing w:line="240" w:lineRule="auto"/>
        <w:rPr>
          <w:sz w:val="18"/>
          <w:szCs w:val="18"/>
        </w:rPr>
      </w:pPr>
      <w:r w:rsidRPr="00DD11AF">
        <w:rPr>
          <w:sz w:val="18"/>
          <w:szCs w:val="18"/>
        </w:rPr>
        <w:t xml:space="preserve">For </w:t>
      </w:r>
      <w:r w:rsidR="00C25385" w:rsidRPr="00DD11AF">
        <w:rPr>
          <w:sz w:val="18"/>
          <w:szCs w:val="18"/>
        </w:rPr>
        <w:t xml:space="preserve">the first part </w:t>
      </w:r>
      <w:r w:rsidRPr="00DD11AF">
        <w:rPr>
          <w:sz w:val="18"/>
          <w:szCs w:val="18"/>
        </w:rPr>
        <w:t>(prof. Amadori)</w:t>
      </w:r>
      <w:r w:rsidR="00665408" w:rsidRPr="00DD11AF">
        <w:rPr>
          <w:sz w:val="18"/>
          <w:szCs w:val="18"/>
        </w:rPr>
        <w:t xml:space="preserve"> the exam </w:t>
      </w:r>
      <w:r w:rsidR="00076133" w:rsidRPr="00DD11AF">
        <w:rPr>
          <w:sz w:val="18"/>
          <w:szCs w:val="18"/>
        </w:rPr>
        <w:t xml:space="preserve">will </w:t>
      </w:r>
      <w:r w:rsidR="00665408" w:rsidRPr="00DD11AF">
        <w:rPr>
          <w:sz w:val="18"/>
          <w:szCs w:val="18"/>
        </w:rPr>
        <w:t xml:space="preserve">consist </w:t>
      </w:r>
      <w:r w:rsidR="00D44069" w:rsidRPr="00DD11AF">
        <w:rPr>
          <w:sz w:val="18"/>
          <w:szCs w:val="18"/>
        </w:rPr>
        <w:t>of two</w:t>
      </w:r>
      <w:r w:rsidR="00995081" w:rsidRPr="00DD11AF">
        <w:rPr>
          <w:sz w:val="18"/>
          <w:szCs w:val="18"/>
        </w:rPr>
        <w:t xml:space="preserve"> steps</w:t>
      </w:r>
      <w:r w:rsidR="00D44069" w:rsidRPr="00DD11AF">
        <w:rPr>
          <w:sz w:val="18"/>
          <w:szCs w:val="18"/>
        </w:rPr>
        <w:t>:</w:t>
      </w:r>
    </w:p>
    <w:p w14:paraId="12A2556C" w14:textId="3EC34F16" w:rsidR="000C77DC" w:rsidRPr="00DD11AF" w:rsidRDefault="00665408" w:rsidP="00DD11AF">
      <w:pPr>
        <w:pStyle w:val="Paragrafoelenco"/>
        <w:numPr>
          <w:ilvl w:val="0"/>
          <w:numId w:val="2"/>
        </w:numPr>
        <w:spacing w:line="240" w:lineRule="auto"/>
        <w:rPr>
          <w:sz w:val="18"/>
          <w:szCs w:val="18"/>
        </w:rPr>
      </w:pPr>
      <w:r w:rsidRPr="00DD11AF">
        <w:rPr>
          <w:sz w:val="18"/>
          <w:szCs w:val="18"/>
        </w:rPr>
        <w:t>a paper</w:t>
      </w:r>
      <w:r w:rsidR="00D44069" w:rsidRPr="00DD11AF">
        <w:rPr>
          <w:sz w:val="18"/>
          <w:szCs w:val="18"/>
        </w:rPr>
        <w:t xml:space="preserve"> (70% of part 1 evaluation)</w:t>
      </w:r>
      <w:r w:rsidRPr="00DD11AF">
        <w:rPr>
          <w:sz w:val="18"/>
          <w:szCs w:val="18"/>
        </w:rPr>
        <w:t xml:space="preserve"> </w:t>
      </w:r>
      <w:r w:rsidR="00DD2351" w:rsidRPr="00DD11AF">
        <w:rPr>
          <w:sz w:val="18"/>
          <w:szCs w:val="18"/>
        </w:rPr>
        <w:t xml:space="preserve">in which the students </w:t>
      </w:r>
      <w:r w:rsidR="00A17070" w:rsidRPr="00DD11AF">
        <w:rPr>
          <w:sz w:val="18"/>
          <w:szCs w:val="18"/>
        </w:rPr>
        <w:t>will be</w:t>
      </w:r>
      <w:r w:rsidR="00DD2351" w:rsidRPr="00DD11AF">
        <w:rPr>
          <w:sz w:val="18"/>
          <w:szCs w:val="18"/>
        </w:rPr>
        <w:t xml:space="preserve"> asked to apply </w:t>
      </w:r>
      <w:r w:rsidR="00A46511" w:rsidRPr="00DD11AF">
        <w:rPr>
          <w:sz w:val="18"/>
          <w:szCs w:val="18"/>
        </w:rPr>
        <w:t xml:space="preserve">the main </w:t>
      </w:r>
      <w:r w:rsidR="00504904" w:rsidRPr="00DD11AF">
        <w:rPr>
          <w:sz w:val="18"/>
          <w:szCs w:val="18"/>
        </w:rPr>
        <w:t xml:space="preserve">data science </w:t>
      </w:r>
      <w:r w:rsidR="00A46511" w:rsidRPr="00DD11AF">
        <w:rPr>
          <w:sz w:val="18"/>
          <w:szCs w:val="18"/>
        </w:rPr>
        <w:t>concepts</w:t>
      </w:r>
      <w:r w:rsidR="0035096C" w:rsidRPr="00DD11AF">
        <w:rPr>
          <w:sz w:val="18"/>
          <w:szCs w:val="18"/>
        </w:rPr>
        <w:t xml:space="preserve"> and methods</w:t>
      </w:r>
      <w:r w:rsidR="00A46511" w:rsidRPr="00DD11AF">
        <w:rPr>
          <w:sz w:val="18"/>
          <w:szCs w:val="18"/>
        </w:rPr>
        <w:t xml:space="preserve"> presented in class to a</w:t>
      </w:r>
      <w:r w:rsidR="003B42EC">
        <w:rPr>
          <w:sz w:val="18"/>
          <w:szCs w:val="18"/>
        </w:rPr>
        <w:t>n agreed</w:t>
      </w:r>
      <w:r w:rsidR="00A46511" w:rsidRPr="00DD11AF">
        <w:rPr>
          <w:sz w:val="18"/>
          <w:szCs w:val="18"/>
        </w:rPr>
        <w:t xml:space="preserve"> </w:t>
      </w:r>
      <w:r w:rsidR="0013085B" w:rsidRPr="00DD11AF">
        <w:rPr>
          <w:sz w:val="18"/>
          <w:szCs w:val="18"/>
        </w:rPr>
        <w:t>topic</w:t>
      </w:r>
      <w:r w:rsidR="00191310" w:rsidRPr="00DD11AF">
        <w:rPr>
          <w:sz w:val="18"/>
          <w:szCs w:val="18"/>
        </w:rPr>
        <w:t>.</w:t>
      </w:r>
      <w:r w:rsidR="00D44069" w:rsidRPr="00DD11AF">
        <w:rPr>
          <w:sz w:val="18"/>
          <w:szCs w:val="18"/>
        </w:rPr>
        <w:t xml:space="preserve"> </w:t>
      </w:r>
    </w:p>
    <w:p w14:paraId="04BFA284" w14:textId="462010F4" w:rsidR="00D44069" w:rsidRPr="00DD11AF" w:rsidRDefault="00D44069" w:rsidP="00DD11AF">
      <w:pPr>
        <w:pStyle w:val="Paragrafoelenco"/>
        <w:numPr>
          <w:ilvl w:val="0"/>
          <w:numId w:val="2"/>
        </w:numPr>
        <w:spacing w:line="240" w:lineRule="auto"/>
        <w:rPr>
          <w:sz w:val="18"/>
          <w:szCs w:val="18"/>
        </w:rPr>
      </w:pPr>
      <w:r w:rsidRPr="00DD11AF">
        <w:rPr>
          <w:sz w:val="18"/>
          <w:szCs w:val="18"/>
        </w:rPr>
        <w:t xml:space="preserve">a few oral questions (30% of part 1 evaluation) to </w:t>
      </w:r>
      <w:r w:rsidR="00273DA0" w:rsidRPr="00DD11AF">
        <w:rPr>
          <w:sz w:val="18"/>
          <w:szCs w:val="18"/>
        </w:rPr>
        <w:t xml:space="preserve">assess </w:t>
      </w:r>
      <w:r w:rsidR="00251A5B" w:rsidRPr="00DD11AF">
        <w:rPr>
          <w:sz w:val="18"/>
          <w:szCs w:val="18"/>
        </w:rPr>
        <w:t>students’</w:t>
      </w:r>
      <w:r w:rsidR="0035096C" w:rsidRPr="00DD11AF">
        <w:rPr>
          <w:sz w:val="18"/>
          <w:szCs w:val="18"/>
        </w:rPr>
        <w:t xml:space="preserve"> </w:t>
      </w:r>
      <w:r w:rsidR="00251A5B" w:rsidRPr="00DD11AF">
        <w:rPr>
          <w:sz w:val="18"/>
          <w:szCs w:val="18"/>
        </w:rPr>
        <w:t xml:space="preserve">understanding and ability to apply course content and the reading material. </w:t>
      </w:r>
    </w:p>
    <w:p w14:paraId="657FDB80" w14:textId="76699241" w:rsidR="00076133" w:rsidRPr="00DD11AF" w:rsidRDefault="008B1E4D" w:rsidP="00DD11AF">
      <w:pPr>
        <w:spacing w:line="240" w:lineRule="auto"/>
        <w:rPr>
          <w:sz w:val="18"/>
          <w:szCs w:val="18"/>
        </w:rPr>
      </w:pPr>
      <w:r w:rsidRPr="00DD11AF">
        <w:rPr>
          <w:sz w:val="18"/>
          <w:szCs w:val="18"/>
        </w:rPr>
        <w:t>The paper must be submitted two weeks before the exam date, while the oral examination will be conducted on the exam day.</w:t>
      </w:r>
    </w:p>
    <w:p w14:paraId="2B353F90" w14:textId="755F3E0A" w:rsidR="00DD11AF" w:rsidRPr="00DD11AF" w:rsidRDefault="00DD11AF" w:rsidP="00DD11AF">
      <w:pPr>
        <w:spacing w:line="240" w:lineRule="auto"/>
        <w:rPr>
          <w:sz w:val="18"/>
          <w:szCs w:val="18"/>
        </w:rPr>
      </w:pPr>
      <w:r w:rsidRPr="00DD11AF">
        <w:rPr>
          <w:i/>
          <w:iCs/>
          <w:sz w:val="18"/>
          <w:szCs w:val="18"/>
        </w:rPr>
        <w:t>Part 2</w:t>
      </w:r>
    </w:p>
    <w:p w14:paraId="34D434D4" w14:textId="77777777" w:rsidR="00DD11AF" w:rsidRPr="00DD11AF" w:rsidRDefault="00DD11AF" w:rsidP="00DD11AF">
      <w:pPr>
        <w:spacing w:line="240" w:lineRule="auto"/>
        <w:ind w:firstLine="280"/>
        <w:rPr>
          <w:sz w:val="18"/>
          <w:szCs w:val="18"/>
        </w:rPr>
      </w:pPr>
      <w:r w:rsidRPr="00DD11AF">
        <w:rPr>
          <w:sz w:val="18"/>
          <w:szCs w:val="18"/>
        </w:rPr>
        <w:t>For the second part (prof. Magaldi) the exam will consist in a project work and an oral exam in which the students will represent visually their findings developed during Part 1. The presentation of the work will be done by using the skills acquired in the second part of the course.</w:t>
      </w:r>
    </w:p>
    <w:p w14:paraId="27970591" w14:textId="68835C53" w:rsidR="00A92771" w:rsidRPr="00DD11AF" w:rsidRDefault="00A92771" w:rsidP="00DD11AF">
      <w:pPr>
        <w:spacing w:line="240" w:lineRule="auto"/>
        <w:ind w:firstLine="280"/>
        <w:rPr>
          <w:i/>
          <w:iCs/>
          <w:sz w:val="18"/>
          <w:szCs w:val="18"/>
        </w:rPr>
      </w:pPr>
      <w:r w:rsidRPr="00DD11AF">
        <w:rPr>
          <w:i/>
          <w:iCs/>
          <w:sz w:val="18"/>
          <w:szCs w:val="18"/>
        </w:rPr>
        <w:t>Final Assessment</w:t>
      </w:r>
    </w:p>
    <w:p w14:paraId="68B10289" w14:textId="1FF02064" w:rsidR="00B466F1" w:rsidRDefault="007F3B06" w:rsidP="00DD11AF">
      <w:pPr>
        <w:spacing w:line="240" w:lineRule="auto"/>
        <w:ind w:firstLine="280"/>
        <w:rPr>
          <w:sz w:val="18"/>
          <w:szCs w:val="18"/>
        </w:rPr>
      </w:pPr>
      <w:r w:rsidRPr="00DD11AF">
        <w:rPr>
          <w:sz w:val="18"/>
          <w:szCs w:val="18"/>
        </w:rPr>
        <w:lastRenderedPageBreak/>
        <w:t xml:space="preserve">In the final assessment, the following criteria will be taken into consideration: (a) clarity and completeness of the </w:t>
      </w:r>
      <w:r w:rsidR="00AC6F44" w:rsidRPr="00DD11AF">
        <w:rPr>
          <w:sz w:val="18"/>
          <w:szCs w:val="18"/>
        </w:rPr>
        <w:t xml:space="preserve">paper and the </w:t>
      </w:r>
      <w:r w:rsidRPr="00DD11AF">
        <w:rPr>
          <w:sz w:val="18"/>
          <w:szCs w:val="18"/>
        </w:rPr>
        <w:t xml:space="preserve">presentation; (b) level of the </w:t>
      </w:r>
      <w:r w:rsidR="006C12E0">
        <w:rPr>
          <w:sz w:val="18"/>
          <w:szCs w:val="18"/>
        </w:rPr>
        <w:t xml:space="preserve">analytical and </w:t>
      </w:r>
      <w:r w:rsidRPr="00DD11AF">
        <w:rPr>
          <w:sz w:val="18"/>
          <w:szCs w:val="18"/>
        </w:rPr>
        <w:t>practical skills learnt during the class; (c</w:t>
      </w:r>
      <w:r>
        <w:rPr>
          <w:sz w:val="18"/>
          <w:szCs w:val="18"/>
        </w:rPr>
        <w:t>) ability to appropriately link topics that have been addressed in different parts of the course; (d) relevance of answers to the questions.</w:t>
      </w:r>
    </w:p>
    <w:p w14:paraId="68B1028A" w14:textId="6C40A9D4" w:rsidR="00B466F1" w:rsidRDefault="007F3B06">
      <w:pPr>
        <w:spacing w:line="240" w:lineRule="auto"/>
        <w:ind w:firstLine="280"/>
        <w:rPr>
          <w:sz w:val="18"/>
          <w:szCs w:val="18"/>
        </w:rPr>
      </w:pPr>
      <w:r>
        <w:rPr>
          <w:sz w:val="18"/>
          <w:szCs w:val="18"/>
        </w:rPr>
        <w:t xml:space="preserve">Both the lecturers will evaluate each student in relation to the two parts of the program: the final grade will be only one, based on a weighted average of the two scores: </w:t>
      </w:r>
      <w:r w:rsidR="00951FBF">
        <w:rPr>
          <w:sz w:val="18"/>
          <w:szCs w:val="18"/>
        </w:rPr>
        <w:t xml:space="preserve">Part 1 </w:t>
      </w:r>
      <w:r>
        <w:rPr>
          <w:sz w:val="18"/>
          <w:szCs w:val="18"/>
        </w:rPr>
        <w:t>(</w:t>
      </w:r>
      <w:r w:rsidRPr="009B6F2C">
        <w:rPr>
          <w:i/>
          <w:iCs/>
          <w:sz w:val="18"/>
          <w:szCs w:val="18"/>
        </w:rPr>
        <w:t>Data Science for Communication</w:t>
      </w:r>
      <w:r>
        <w:rPr>
          <w:sz w:val="18"/>
          <w:szCs w:val="18"/>
        </w:rPr>
        <w:t xml:space="preserve">) will weigh 80% and the </w:t>
      </w:r>
      <w:r w:rsidR="00951FBF">
        <w:rPr>
          <w:sz w:val="18"/>
          <w:szCs w:val="18"/>
        </w:rPr>
        <w:t xml:space="preserve">Part 2 </w:t>
      </w:r>
      <w:r>
        <w:rPr>
          <w:sz w:val="18"/>
          <w:szCs w:val="18"/>
        </w:rPr>
        <w:t>(</w:t>
      </w:r>
      <w:r>
        <w:rPr>
          <w:i/>
          <w:sz w:val="18"/>
          <w:szCs w:val="18"/>
        </w:rPr>
        <w:t xml:space="preserve">Pitching Public Speak, </w:t>
      </w:r>
      <w:r>
        <w:rPr>
          <w:sz w:val="18"/>
          <w:szCs w:val="18"/>
        </w:rPr>
        <w:t>dr. Giulia Magaldi) 20%.</w:t>
      </w:r>
    </w:p>
    <w:p w14:paraId="68B1028B" w14:textId="77777777" w:rsidR="00B466F1" w:rsidRDefault="007F3B06">
      <w:pPr>
        <w:spacing w:before="240" w:after="120" w:line="261" w:lineRule="auto"/>
        <w:rPr>
          <w:b/>
          <w:i/>
          <w:sz w:val="18"/>
          <w:szCs w:val="18"/>
        </w:rPr>
      </w:pPr>
      <w:r>
        <w:rPr>
          <w:b/>
          <w:i/>
          <w:sz w:val="18"/>
          <w:szCs w:val="18"/>
        </w:rPr>
        <w:t>NOTES AND PREREQUISITES</w:t>
      </w:r>
    </w:p>
    <w:p w14:paraId="68B1028C" w14:textId="77777777" w:rsidR="00B466F1" w:rsidRDefault="007F3B06">
      <w:pPr>
        <w:ind w:firstLine="284"/>
        <w:rPr>
          <w:sz w:val="18"/>
          <w:szCs w:val="18"/>
        </w:rPr>
      </w:pPr>
      <w:r>
        <w:rPr>
          <w:sz w:val="18"/>
          <w:szCs w:val="18"/>
        </w:rPr>
        <w:t xml:space="preserve">Students will have to understand, </w:t>
      </w:r>
      <w:proofErr w:type="gramStart"/>
      <w:r>
        <w:rPr>
          <w:sz w:val="18"/>
          <w:szCs w:val="18"/>
        </w:rPr>
        <w:t>write</w:t>
      </w:r>
      <w:proofErr w:type="gramEnd"/>
      <w:r>
        <w:rPr>
          <w:sz w:val="18"/>
          <w:szCs w:val="18"/>
        </w:rPr>
        <w:t xml:space="preserve"> and speak English; they will need basic knowledge of the computer; and they will have to be familiar with spreadsheet software (such as Excel or Google Sheets), PowerPoint, or Google Docs.</w:t>
      </w:r>
    </w:p>
    <w:p w14:paraId="68B1028D" w14:textId="77777777" w:rsidR="00B466F1" w:rsidRDefault="007F3B06">
      <w:pPr>
        <w:ind w:firstLine="284"/>
        <w:rPr>
          <w:sz w:val="18"/>
          <w:szCs w:val="18"/>
        </w:rPr>
      </w:pPr>
      <w:r>
        <w:rPr>
          <w:sz w:val="18"/>
          <w:szCs w:val="18"/>
        </w:rPr>
        <w:t>Data Communication and Society course (Prof. Matteo Tarantino, 1st semester) is considered preparatory to the lessons. Alternatively, students who didn’t include this course in their degree curriculum are required to attend Data Communication and Society Applied Classes (available on Blackboard) from lessons 1 to 14.</w:t>
      </w:r>
    </w:p>
    <w:p w14:paraId="68B1028E" w14:textId="77777777" w:rsidR="00B466F1" w:rsidRDefault="007F3B06">
      <w:pPr>
        <w:ind w:firstLine="284"/>
        <w:rPr>
          <w:sz w:val="18"/>
          <w:szCs w:val="18"/>
        </w:rPr>
      </w:pPr>
      <w:r>
        <w:rPr>
          <w:sz w:val="18"/>
          <w:szCs w:val="18"/>
        </w:rPr>
        <w:t>Due to the structure and content of class activities, students should use their notebook during lessons.</w:t>
      </w:r>
    </w:p>
    <w:p w14:paraId="68B1028F" w14:textId="77777777" w:rsidR="00B466F1" w:rsidRDefault="007F3B06">
      <w:pPr>
        <w:ind w:firstLine="284"/>
        <w:rPr>
          <w:sz w:val="18"/>
          <w:szCs w:val="18"/>
        </w:rPr>
      </w:pPr>
      <w:r>
        <w:rPr>
          <w:sz w:val="18"/>
          <w:szCs w:val="18"/>
        </w:rPr>
        <w:t>Students who are, for ascertainable and curricular reasons, unable to regularly attend the lessons will have to contact the lecturers at the beginning of the semester to identify a possible supplementary exam program.</w:t>
      </w:r>
    </w:p>
    <w:p w14:paraId="68B10291" w14:textId="77777777" w:rsidR="00B466F1" w:rsidRDefault="007F3B06">
      <w:pPr>
        <w:spacing w:before="120"/>
        <w:ind w:firstLine="284"/>
        <w:rPr>
          <w:i/>
          <w:sz w:val="18"/>
          <w:szCs w:val="18"/>
        </w:rPr>
      </w:pPr>
      <w:r>
        <w:rPr>
          <w:i/>
          <w:sz w:val="18"/>
          <w:szCs w:val="18"/>
        </w:rPr>
        <w:t>Office hours</w:t>
      </w:r>
    </w:p>
    <w:p w14:paraId="68B10292" w14:textId="77777777" w:rsidR="00B466F1" w:rsidRDefault="007F3B06">
      <w:pPr>
        <w:ind w:firstLine="284"/>
        <w:rPr>
          <w:sz w:val="18"/>
          <w:szCs w:val="18"/>
        </w:rPr>
      </w:pPr>
      <w:r>
        <w:rPr>
          <w:sz w:val="18"/>
          <w:szCs w:val="18"/>
        </w:rPr>
        <w:t>Dr. Gaia Amadori will preferably attend students on Microsoft Teams, and appointments need to be scheduled in advance.</w:t>
      </w:r>
    </w:p>
    <w:p w14:paraId="68B10293" w14:textId="77777777" w:rsidR="00B466F1" w:rsidRDefault="007F3B06">
      <w:pPr>
        <w:ind w:firstLine="284"/>
        <w:rPr>
          <w:sz w:val="18"/>
          <w:szCs w:val="18"/>
        </w:rPr>
      </w:pPr>
      <w:r>
        <w:rPr>
          <w:sz w:val="18"/>
          <w:szCs w:val="18"/>
        </w:rPr>
        <w:t>Dr. Giulia Magaldi will only attend students on Microsoft Teams, and appointments need to be scheduled in advance.</w:t>
      </w:r>
    </w:p>
    <w:sectPr w:rsidR="00B466F1">
      <w:pgSz w:w="11906" w:h="16838"/>
      <w:pgMar w:top="2977"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B7"/>
    <w:multiLevelType w:val="multilevel"/>
    <w:tmpl w:val="E2B254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C66E81"/>
    <w:multiLevelType w:val="hybridMultilevel"/>
    <w:tmpl w:val="7662FEF0"/>
    <w:lvl w:ilvl="0" w:tplc="CA28D9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185FA2"/>
    <w:multiLevelType w:val="hybridMultilevel"/>
    <w:tmpl w:val="386CD06C"/>
    <w:lvl w:ilvl="0" w:tplc="758612D0">
      <w:numFmt w:val="bullet"/>
      <w:lvlText w:val="-"/>
      <w:lvlJc w:val="left"/>
      <w:pPr>
        <w:ind w:left="180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94F724A"/>
    <w:multiLevelType w:val="hybridMultilevel"/>
    <w:tmpl w:val="5E78AEBC"/>
    <w:lvl w:ilvl="0" w:tplc="758612D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A454763"/>
    <w:multiLevelType w:val="hybridMultilevel"/>
    <w:tmpl w:val="9F5291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6E091F"/>
    <w:multiLevelType w:val="hybridMultilevel"/>
    <w:tmpl w:val="89A2A7CA"/>
    <w:lvl w:ilvl="0" w:tplc="4436311C">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DA71CBB"/>
    <w:multiLevelType w:val="hybridMultilevel"/>
    <w:tmpl w:val="B64AB682"/>
    <w:lvl w:ilvl="0" w:tplc="758612D0">
      <w:numFmt w:val="bullet"/>
      <w:lvlText w:val="-"/>
      <w:lvlJc w:val="left"/>
      <w:pPr>
        <w:ind w:left="180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7996A59"/>
    <w:multiLevelType w:val="hybridMultilevel"/>
    <w:tmpl w:val="A7143B1E"/>
    <w:lvl w:ilvl="0" w:tplc="5626821A">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8" w15:restartNumberingAfterBreak="0">
    <w:nsid w:val="593D5254"/>
    <w:multiLevelType w:val="hybridMultilevel"/>
    <w:tmpl w:val="2FC27504"/>
    <w:lvl w:ilvl="0" w:tplc="758612D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66133B13"/>
    <w:multiLevelType w:val="hybridMultilevel"/>
    <w:tmpl w:val="F61A0D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23133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6977075">
    <w:abstractNumId w:val="4"/>
  </w:num>
  <w:num w:numId="3" w16cid:durableId="801583884">
    <w:abstractNumId w:val="5"/>
  </w:num>
  <w:num w:numId="4" w16cid:durableId="1510827881">
    <w:abstractNumId w:val="1"/>
  </w:num>
  <w:num w:numId="5" w16cid:durableId="245112172">
    <w:abstractNumId w:val="7"/>
  </w:num>
  <w:num w:numId="6" w16cid:durableId="730465762">
    <w:abstractNumId w:val="9"/>
  </w:num>
  <w:num w:numId="7" w16cid:durableId="1758209591">
    <w:abstractNumId w:val="8"/>
  </w:num>
  <w:num w:numId="8" w16cid:durableId="539901526">
    <w:abstractNumId w:val="6"/>
  </w:num>
  <w:num w:numId="9" w16cid:durableId="396519952">
    <w:abstractNumId w:val="3"/>
  </w:num>
  <w:num w:numId="10" w16cid:durableId="1341467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wsDQwMzO3tDAyNLRQ0lEKTi0uzszPAykwrAUA+dyGgSwAAAA="/>
  </w:docVars>
  <w:rsids>
    <w:rsidRoot w:val="00B466F1"/>
    <w:rsid w:val="00021AFB"/>
    <w:rsid w:val="00030308"/>
    <w:rsid w:val="00047BCC"/>
    <w:rsid w:val="00076133"/>
    <w:rsid w:val="00094D23"/>
    <w:rsid w:val="000C77DC"/>
    <w:rsid w:val="000E5362"/>
    <w:rsid w:val="0013085B"/>
    <w:rsid w:val="00143ADC"/>
    <w:rsid w:val="00191310"/>
    <w:rsid w:val="00192E0C"/>
    <w:rsid w:val="00194450"/>
    <w:rsid w:val="00251A5B"/>
    <w:rsid w:val="00273DA0"/>
    <w:rsid w:val="002C5838"/>
    <w:rsid w:val="002D07AB"/>
    <w:rsid w:val="0035096C"/>
    <w:rsid w:val="003513F6"/>
    <w:rsid w:val="0039000A"/>
    <w:rsid w:val="003B42EC"/>
    <w:rsid w:val="003D2CD0"/>
    <w:rsid w:val="003E23C6"/>
    <w:rsid w:val="00497407"/>
    <w:rsid w:val="004F0F7B"/>
    <w:rsid w:val="00504904"/>
    <w:rsid w:val="00555C2C"/>
    <w:rsid w:val="00573F2B"/>
    <w:rsid w:val="006240C0"/>
    <w:rsid w:val="00665408"/>
    <w:rsid w:val="00674260"/>
    <w:rsid w:val="006A1921"/>
    <w:rsid w:val="006C12E0"/>
    <w:rsid w:val="006E5A5E"/>
    <w:rsid w:val="006E607C"/>
    <w:rsid w:val="00706B3E"/>
    <w:rsid w:val="00737899"/>
    <w:rsid w:val="00747BB2"/>
    <w:rsid w:val="007A3B96"/>
    <w:rsid w:val="007C1F7A"/>
    <w:rsid w:val="007F3B06"/>
    <w:rsid w:val="008101A6"/>
    <w:rsid w:val="00831CD6"/>
    <w:rsid w:val="008A611F"/>
    <w:rsid w:val="008B1A79"/>
    <w:rsid w:val="008B1E4D"/>
    <w:rsid w:val="008E09A3"/>
    <w:rsid w:val="009024DD"/>
    <w:rsid w:val="00951FBF"/>
    <w:rsid w:val="00955D3C"/>
    <w:rsid w:val="00961295"/>
    <w:rsid w:val="00972C65"/>
    <w:rsid w:val="00995081"/>
    <w:rsid w:val="00996C57"/>
    <w:rsid w:val="009A476A"/>
    <w:rsid w:val="009B6F2C"/>
    <w:rsid w:val="00A17070"/>
    <w:rsid w:val="00A46511"/>
    <w:rsid w:val="00A92771"/>
    <w:rsid w:val="00AA0199"/>
    <w:rsid w:val="00AB7EAD"/>
    <w:rsid w:val="00AC03AA"/>
    <w:rsid w:val="00AC6F44"/>
    <w:rsid w:val="00AE7353"/>
    <w:rsid w:val="00B0374F"/>
    <w:rsid w:val="00B057B6"/>
    <w:rsid w:val="00B06539"/>
    <w:rsid w:val="00B466F1"/>
    <w:rsid w:val="00B7247F"/>
    <w:rsid w:val="00B800FA"/>
    <w:rsid w:val="00B95E7E"/>
    <w:rsid w:val="00BF49D7"/>
    <w:rsid w:val="00C2414A"/>
    <w:rsid w:val="00C25385"/>
    <w:rsid w:val="00C83FFA"/>
    <w:rsid w:val="00CC15F1"/>
    <w:rsid w:val="00D44069"/>
    <w:rsid w:val="00D74434"/>
    <w:rsid w:val="00DA7D13"/>
    <w:rsid w:val="00DD11AF"/>
    <w:rsid w:val="00DD2351"/>
    <w:rsid w:val="00DD3D62"/>
    <w:rsid w:val="00DF0D3D"/>
    <w:rsid w:val="00DF2F9C"/>
    <w:rsid w:val="00E03117"/>
    <w:rsid w:val="00E87649"/>
    <w:rsid w:val="00EB4ADB"/>
    <w:rsid w:val="00EC1726"/>
    <w:rsid w:val="00EE279F"/>
    <w:rsid w:val="00EF54B7"/>
    <w:rsid w:val="00EF6AE7"/>
    <w:rsid w:val="00EF7ACC"/>
    <w:rsid w:val="00F1297D"/>
    <w:rsid w:val="00F200F1"/>
    <w:rsid w:val="00F56EA7"/>
    <w:rsid w:val="00F676A3"/>
    <w:rsid w:val="00F7174C"/>
    <w:rsid w:val="00F7667E"/>
    <w:rsid w:val="00F921AA"/>
    <w:rsid w:val="00FA77D5"/>
    <w:rsid w:val="00FB43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10261"/>
  <w15:docId w15:val="{F321E5E7-AA7E-4674-AD2D-1CD0B2F7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it-IT" w:bidi="ar-SA"/>
      </w:rPr>
    </w:rPrDefault>
    <w:pPrDefault>
      <w:pPr>
        <w:tabs>
          <w:tab w:val="left" w:pos="284"/>
        </w:tabs>
        <w:spacing w:line="22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pBdr>
        <w:top w:val="nil"/>
        <w:left w:val="nil"/>
        <w:bottom w:val="nil"/>
        <w:right w:val="nil"/>
        <w:between w:val="nil"/>
      </w:pBdr>
      <w:spacing w:before="480" w:line="240" w:lineRule="auto"/>
      <w:ind w:left="284" w:hanging="284"/>
      <w:outlineLvl w:val="0"/>
    </w:pPr>
    <w:rPr>
      <w:rFonts w:ascii="Times" w:eastAsia="Times" w:hAnsi="Times" w:cs="Times"/>
      <w:b/>
      <w:color w:val="000000"/>
    </w:rPr>
  </w:style>
  <w:style w:type="paragraph" w:styleId="Titolo2">
    <w:name w:val="heading 2"/>
    <w:basedOn w:val="Normale"/>
    <w:next w:val="Normale"/>
    <w:uiPriority w:val="9"/>
    <w:unhideWhenUsed/>
    <w:qFormat/>
    <w:pPr>
      <w:pBdr>
        <w:top w:val="nil"/>
        <w:left w:val="nil"/>
        <w:bottom w:val="nil"/>
        <w:right w:val="nil"/>
        <w:between w:val="nil"/>
      </w:pBdr>
      <w:spacing w:line="240" w:lineRule="auto"/>
      <w:outlineLvl w:val="1"/>
    </w:pPr>
    <w:rPr>
      <w:rFonts w:ascii="Times" w:eastAsia="Times" w:hAnsi="Times" w:cs="Times"/>
      <w:smallCaps/>
      <w:color w:val="000000"/>
      <w:sz w:val="18"/>
      <w:szCs w:val="18"/>
    </w:rPr>
  </w:style>
  <w:style w:type="paragraph" w:styleId="Titolo3">
    <w:name w:val="heading 3"/>
    <w:basedOn w:val="Normale"/>
    <w:next w:val="Normale"/>
    <w:uiPriority w:val="9"/>
    <w:semiHidden/>
    <w:unhideWhenUsed/>
    <w:qFormat/>
    <w:pPr>
      <w:pBdr>
        <w:top w:val="nil"/>
        <w:left w:val="nil"/>
        <w:bottom w:val="nil"/>
        <w:right w:val="nil"/>
        <w:between w:val="nil"/>
      </w:pBdr>
      <w:spacing w:before="240" w:after="120" w:line="240" w:lineRule="auto"/>
      <w:ind w:left="284" w:hanging="284"/>
      <w:outlineLvl w:val="2"/>
    </w:pPr>
    <w:rPr>
      <w:rFonts w:ascii="Times" w:eastAsia="Times" w:hAnsi="Times" w:cs="Times"/>
      <w:i/>
      <w:smallCaps/>
      <w:color w:val="000000"/>
      <w:sz w:val="18"/>
      <w:szCs w:val="1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xmsonormal">
    <w:name w:val="x_msonormal"/>
    <w:basedOn w:val="Normale"/>
    <w:rsid w:val="00747BB2"/>
    <w:pPr>
      <w:tabs>
        <w:tab w:val="clear" w:pos="284"/>
      </w:tabs>
      <w:spacing w:line="240" w:lineRule="auto"/>
      <w:jc w:val="left"/>
    </w:pPr>
    <w:rPr>
      <w:rFonts w:ascii="Calibri" w:eastAsiaTheme="minorEastAsia" w:hAnsi="Calibri" w:cs="Calibri"/>
      <w:sz w:val="22"/>
      <w:szCs w:val="22"/>
      <w:lang w:val="it-IT"/>
    </w:rPr>
  </w:style>
  <w:style w:type="paragraph" w:styleId="Paragrafoelenco">
    <w:name w:val="List Paragraph"/>
    <w:basedOn w:val="Normale"/>
    <w:uiPriority w:val="34"/>
    <w:qFormat/>
    <w:rsid w:val="000C77DC"/>
    <w:pPr>
      <w:ind w:left="720"/>
      <w:contextualSpacing/>
    </w:pPr>
  </w:style>
  <w:style w:type="character" w:styleId="Collegamentoipertestuale">
    <w:name w:val="Hyperlink"/>
    <w:basedOn w:val="Carpredefinitoparagrafo"/>
    <w:uiPriority w:val="99"/>
    <w:unhideWhenUsed/>
    <w:rsid w:val="00F1297D"/>
    <w:rPr>
      <w:color w:val="0000FF" w:themeColor="hyperlink"/>
      <w:u w:val="single"/>
    </w:rPr>
  </w:style>
  <w:style w:type="character" w:styleId="Menzionenonrisolta">
    <w:name w:val="Unresolved Mention"/>
    <w:basedOn w:val="Carpredefinitoparagrafo"/>
    <w:uiPriority w:val="99"/>
    <w:semiHidden/>
    <w:unhideWhenUsed/>
    <w:rsid w:val="00F12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20807">
      <w:bodyDiv w:val="1"/>
      <w:marLeft w:val="0"/>
      <w:marRight w:val="0"/>
      <w:marTop w:val="0"/>
      <w:marBottom w:val="0"/>
      <w:divBdr>
        <w:top w:val="none" w:sz="0" w:space="0" w:color="auto"/>
        <w:left w:val="none" w:sz="0" w:space="0" w:color="auto"/>
        <w:bottom w:val="none" w:sz="0" w:space="0" w:color="auto"/>
        <w:right w:val="none" w:sz="0" w:space="0" w:color="auto"/>
      </w:divBdr>
    </w:div>
    <w:div w:id="643237515">
      <w:bodyDiv w:val="1"/>
      <w:marLeft w:val="0"/>
      <w:marRight w:val="0"/>
      <w:marTop w:val="0"/>
      <w:marBottom w:val="0"/>
      <w:divBdr>
        <w:top w:val="none" w:sz="0" w:space="0" w:color="auto"/>
        <w:left w:val="none" w:sz="0" w:space="0" w:color="auto"/>
        <w:bottom w:val="none" w:sz="0" w:space="0" w:color="auto"/>
        <w:right w:val="none" w:sz="0" w:space="0" w:color="auto"/>
      </w:divBdr>
    </w:div>
    <w:div w:id="840120388">
      <w:bodyDiv w:val="1"/>
      <w:marLeft w:val="0"/>
      <w:marRight w:val="0"/>
      <w:marTop w:val="0"/>
      <w:marBottom w:val="0"/>
      <w:divBdr>
        <w:top w:val="none" w:sz="0" w:space="0" w:color="auto"/>
        <w:left w:val="none" w:sz="0" w:space="0" w:color="auto"/>
        <w:bottom w:val="none" w:sz="0" w:space="0" w:color="auto"/>
        <w:right w:val="none" w:sz="0" w:space="0" w:color="auto"/>
      </w:divBdr>
    </w:div>
    <w:div w:id="1125462054">
      <w:bodyDiv w:val="1"/>
      <w:marLeft w:val="0"/>
      <w:marRight w:val="0"/>
      <w:marTop w:val="0"/>
      <w:marBottom w:val="0"/>
      <w:divBdr>
        <w:top w:val="none" w:sz="0" w:space="0" w:color="auto"/>
        <w:left w:val="none" w:sz="0" w:space="0" w:color="auto"/>
        <w:bottom w:val="none" w:sz="0" w:space="0" w:color="auto"/>
        <w:right w:val="none" w:sz="0" w:space="0" w:color="auto"/>
      </w:divBdr>
      <w:divsChild>
        <w:div w:id="1461411872">
          <w:marLeft w:val="0"/>
          <w:marRight w:val="0"/>
          <w:marTop w:val="0"/>
          <w:marBottom w:val="0"/>
          <w:divBdr>
            <w:top w:val="none" w:sz="0" w:space="0" w:color="auto"/>
            <w:left w:val="none" w:sz="0" w:space="0" w:color="auto"/>
            <w:bottom w:val="none" w:sz="0" w:space="0" w:color="auto"/>
            <w:right w:val="none" w:sz="0" w:space="0" w:color="auto"/>
          </w:divBdr>
        </w:div>
      </w:divsChild>
    </w:div>
    <w:div w:id="1286765324">
      <w:bodyDiv w:val="1"/>
      <w:marLeft w:val="0"/>
      <w:marRight w:val="0"/>
      <w:marTop w:val="0"/>
      <w:marBottom w:val="0"/>
      <w:divBdr>
        <w:top w:val="none" w:sz="0" w:space="0" w:color="auto"/>
        <w:left w:val="none" w:sz="0" w:space="0" w:color="auto"/>
        <w:bottom w:val="none" w:sz="0" w:space="0" w:color="auto"/>
        <w:right w:val="none" w:sz="0" w:space="0" w:color="auto"/>
      </w:divBdr>
      <w:divsChild>
        <w:div w:id="798187365">
          <w:marLeft w:val="0"/>
          <w:marRight w:val="0"/>
          <w:marTop w:val="0"/>
          <w:marBottom w:val="0"/>
          <w:divBdr>
            <w:top w:val="none" w:sz="0" w:space="0" w:color="auto"/>
            <w:left w:val="none" w:sz="0" w:space="0" w:color="auto"/>
            <w:bottom w:val="none" w:sz="0" w:space="0" w:color="auto"/>
            <w:right w:val="none" w:sz="0" w:space="0" w:color="auto"/>
          </w:divBdr>
        </w:div>
      </w:divsChild>
    </w:div>
    <w:div w:id="1341080456">
      <w:bodyDiv w:val="1"/>
      <w:marLeft w:val="0"/>
      <w:marRight w:val="0"/>
      <w:marTop w:val="0"/>
      <w:marBottom w:val="0"/>
      <w:divBdr>
        <w:top w:val="none" w:sz="0" w:space="0" w:color="auto"/>
        <w:left w:val="none" w:sz="0" w:space="0" w:color="auto"/>
        <w:bottom w:val="none" w:sz="0" w:space="0" w:color="auto"/>
        <w:right w:val="none" w:sz="0" w:space="0" w:color="auto"/>
      </w:divBdr>
    </w:div>
    <w:div w:id="1492982227">
      <w:bodyDiv w:val="1"/>
      <w:marLeft w:val="0"/>
      <w:marRight w:val="0"/>
      <w:marTop w:val="0"/>
      <w:marBottom w:val="0"/>
      <w:divBdr>
        <w:top w:val="none" w:sz="0" w:space="0" w:color="auto"/>
        <w:left w:val="none" w:sz="0" w:space="0" w:color="auto"/>
        <w:bottom w:val="none" w:sz="0" w:space="0" w:color="auto"/>
        <w:right w:val="none" w:sz="0" w:space="0" w:color="auto"/>
      </w:divBdr>
    </w:div>
    <w:div w:id="1666013687">
      <w:bodyDiv w:val="1"/>
      <w:marLeft w:val="0"/>
      <w:marRight w:val="0"/>
      <w:marTop w:val="0"/>
      <w:marBottom w:val="0"/>
      <w:divBdr>
        <w:top w:val="none" w:sz="0" w:space="0" w:color="auto"/>
        <w:left w:val="none" w:sz="0" w:space="0" w:color="auto"/>
        <w:bottom w:val="none" w:sz="0" w:space="0" w:color="auto"/>
        <w:right w:val="none" w:sz="0" w:space="0" w:color="auto"/>
      </w:divBdr>
    </w:div>
    <w:div w:id="1969310849">
      <w:bodyDiv w:val="1"/>
      <w:marLeft w:val="0"/>
      <w:marRight w:val="0"/>
      <w:marTop w:val="0"/>
      <w:marBottom w:val="0"/>
      <w:divBdr>
        <w:top w:val="none" w:sz="0" w:space="0" w:color="auto"/>
        <w:left w:val="none" w:sz="0" w:space="0" w:color="auto"/>
        <w:bottom w:val="none" w:sz="0" w:space="0" w:color="auto"/>
        <w:right w:val="none" w:sz="0" w:space="0" w:color="auto"/>
      </w:divBdr>
    </w:div>
    <w:div w:id="2061971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2.deloitte.com/us/en/insights/industry/technology/digital-media-trendsconsumption-habits-surve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dsr.mitpress.mit.edu/pub/hnptx6lq/release/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rEQaKhzAPHU5JIrH2qConYeuNw==">AMUW2mXZ6JQkWEMxBRCLdFtVSEWu/D+CD1Y54WWSvm10jlZLY9DzCioJ4P9oMW3lMryFxyL7qBK1C4QllXSbCZ0ehUYfEtWEwkhDQ/UN7duPeLeT1iV4XHaoesf1/C7AYkA8jgQDfXsv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6170</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Grassi Monica Barbara</cp:lastModifiedBy>
  <cp:revision>3</cp:revision>
  <dcterms:created xsi:type="dcterms:W3CDTF">2024-02-19T12:49:00Z</dcterms:created>
  <dcterms:modified xsi:type="dcterms:W3CDTF">2024-02-19T12:50:00Z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66042d0e81ca7565cb9343001ef894abfaf95306e2edc3787595ef09c55679be</vt:lpwstr>
  </property>
</Properties>
</file>