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FBC4" w14:textId="77777777" w:rsidR="000F3A07" w:rsidRPr="00997A2B" w:rsidRDefault="000F3A07" w:rsidP="00D5774A">
      <w:pPr>
        <w:tabs>
          <w:tab w:val="clear" w:pos="284"/>
        </w:tabs>
        <w:spacing w:before="480"/>
        <w:jc w:val="left"/>
        <w:outlineLvl w:val="0"/>
        <w:rPr>
          <w:rFonts w:ascii="Times" w:hAnsi="Times"/>
          <w:b/>
          <w:noProof/>
          <w:szCs w:val="20"/>
        </w:rPr>
      </w:pPr>
      <w:r w:rsidRPr="00997A2B">
        <w:rPr>
          <w:rFonts w:ascii="Times" w:hAnsi="Times"/>
          <w:b/>
          <w:noProof/>
          <w:szCs w:val="20"/>
        </w:rPr>
        <w:t>Bioetica (corso magistrale)</w:t>
      </w:r>
    </w:p>
    <w:p w14:paraId="50175216" w14:textId="77777777" w:rsidR="000F3A07" w:rsidRPr="00280DB7" w:rsidRDefault="000F3A07" w:rsidP="000F3A07">
      <w:pPr>
        <w:tabs>
          <w:tab w:val="clear" w:pos="284"/>
        </w:tabs>
        <w:jc w:val="left"/>
        <w:outlineLvl w:val="1"/>
        <w:rPr>
          <w:rFonts w:ascii="Times" w:hAnsi="Times"/>
          <w:smallCaps/>
          <w:noProof/>
          <w:sz w:val="18"/>
          <w:szCs w:val="20"/>
        </w:rPr>
      </w:pPr>
      <w:r w:rsidRPr="00280DB7">
        <w:rPr>
          <w:rFonts w:ascii="Times" w:hAnsi="Times"/>
          <w:smallCaps/>
          <w:noProof/>
          <w:sz w:val="18"/>
          <w:szCs w:val="20"/>
        </w:rPr>
        <w:t>Prof. Adriano Pessina</w:t>
      </w:r>
    </w:p>
    <w:p w14:paraId="29B50590" w14:textId="77777777" w:rsidR="002D5E17" w:rsidRDefault="000F3A07" w:rsidP="000F3A07">
      <w:pPr>
        <w:spacing w:before="240" w:after="120"/>
        <w:rPr>
          <w:b/>
          <w:i/>
          <w:sz w:val="18"/>
        </w:rPr>
      </w:pPr>
      <w:r>
        <w:rPr>
          <w:b/>
          <w:i/>
          <w:sz w:val="18"/>
        </w:rPr>
        <w:t>OBIETTIVO DEL CORSO E RISULTATI DI APPRENDIMENTO ATTESI</w:t>
      </w:r>
    </w:p>
    <w:p w14:paraId="20A32A8C" w14:textId="0A62749D" w:rsidR="000F3A07" w:rsidRPr="00997A2B" w:rsidRDefault="000F3A07" w:rsidP="000F3A07">
      <w:pPr>
        <w:rPr>
          <w:rFonts w:eastAsia="MS Mincho"/>
          <w:lang w:eastAsia="en-US"/>
        </w:rPr>
      </w:pPr>
      <w:r w:rsidRPr="00997A2B">
        <w:rPr>
          <w:rFonts w:eastAsia="MS Mincho"/>
          <w:lang w:eastAsia="en-US"/>
        </w:rPr>
        <w:t xml:space="preserve">L’insegnamento si propone di fornire una adeguata conoscenza dei principali temi della bioetica, e di formare a una matura riflessione filosofica che permetta di affrontare </w:t>
      </w:r>
      <w:r w:rsidR="000E6471">
        <w:rPr>
          <w:rFonts w:eastAsia="MS Mincho"/>
          <w:lang w:eastAsia="en-US"/>
        </w:rPr>
        <w:t xml:space="preserve">anche </w:t>
      </w:r>
      <w:r w:rsidRPr="00997A2B">
        <w:rPr>
          <w:rFonts w:eastAsia="MS Mincho"/>
          <w:lang w:eastAsia="en-US"/>
        </w:rPr>
        <w:t>tematiche specifiche</w:t>
      </w:r>
      <w:r w:rsidR="000E6471">
        <w:rPr>
          <w:rFonts w:eastAsia="MS Mincho"/>
          <w:lang w:eastAsia="en-US"/>
        </w:rPr>
        <w:t>,</w:t>
      </w:r>
      <w:r w:rsidRPr="00997A2B">
        <w:rPr>
          <w:rFonts w:eastAsia="MS Mincho"/>
          <w:lang w:eastAsia="en-US"/>
        </w:rPr>
        <w:t xml:space="preserve"> legate alle profonde trasformazioni dell’esperienza umana introdotte dalle </w:t>
      </w:r>
      <w:r w:rsidR="004E193C">
        <w:rPr>
          <w:rFonts w:eastAsia="MS Mincho"/>
          <w:lang w:eastAsia="en-US"/>
        </w:rPr>
        <w:t>nuove tecnologie</w:t>
      </w:r>
      <w:r w:rsidRPr="00997A2B">
        <w:rPr>
          <w:rFonts w:eastAsia="MS Mincho"/>
          <w:lang w:eastAsia="en-US"/>
        </w:rPr>
        <w:t>.</w:t>
      </w:r>
    </w:p>
    <w:p w14:paraId="2EA41068" w14:textId="5E5795B8" w:rsidR="000F3A07" w:rsidRPr="000F3A07" w:rsidRDefault="000F3A07" w:rsidP="000F3A07">
      <w:pPr>
        <w:rPr>
          <w:rFonts w:eastAsia="MS Mincho"/>
          <w:lang w:eastAsia="en-US"/>
        </w:rPr>
      </w:pPr>
      <w:r w:rsidRPr="00997A2B">
        <w:rPr>
          <w:rFonts w:eastAsia="MS Mincho"/>
          <w:lang w:eastAsia="en-US"/>
        </w:rPr>
        <w:t>Al termine dell</w:t>
      </w:r>
      <w:r>
        <w:rPr>
          <w:rFonts w:eastAsia="MS Mincho"/>
          <w:lang w:eastAsia="en-US"/>
        </w:rPr>
        <w:t>’insegnamento, lo studente sarà</w:t>
      </w:r>
      <w:r w:rsidRPr="00997A2B">
        <w:rPr>
          <w:rFonts w:eastAsia="MS Mincho"/>
          <w:lang w:eastAsia="en-US"/>
        </w:rPr>
        <w:t xml:space="preserve"> in grado di conoscere gli elementi fondamentali della bioetica</w:t>
      </w:r>
      <w:r w:rsidR="00274B04">
        <w:rPr>
          <w:rFonts w:eastAsia="MS Mincho"/>
          <w:lang w:eastAsia="en-US"/>
        </w:rPr>
        <w:t>,</w:t>
      </w:r>
      <w:r w:rsidRPr="00997A2B">
        <w:rPr>
          <w:rFonts w:eastAsia="MS Mincho"/>
          <w:lang w:eastAsia="en-US"/>
        </w:rPr>
        <w:t xml:space="preserve"> comprendere in modo critico le tematiche fondamentali che caratterizzano la disciplina </w:t>
      </w:r>
      <w:r w:rsidR="00692D49" w:rsidRPr="00997A2B">
        <w:rPr>
          <w:rFonts w:eastAsia="MS Mincho"/>
          <w:lang w:eastAsia="en-US"/>
        </w:rPr>
        <w:t>e affrontare</w:t>
      </w:r>
      <w:r w:rsidRPr="00997A2B">
        <w:rPr>
          <w:rFonts w:eastAsia="MS Mincho"/>
          <w:lang w:eastAsia="en-US"/>
        </w:rPr>
        <w:t xml:space="preserve">, con autonomia di giudizio, alcuni dei complessi scenari pratici e teorici </w:t>
      </w:r>
      <w:r w:rsidR="004E193C">
        <w:rPr>
          <w:rFonts w:eastAsia="MS Mincho"/>
          <w:lang w:eastAsia="en-US"/>
        </w:rPr>
        <w:t>del contesto contemporaneo</w:t>
      </w:r>
      <w:r w:rsidRPr="00997A2B">
        <w:rPr>
          <w:rFonts w:eastAsia="MS Mincho"/>
          <w:lang w:eastAsia="en-US"/>
        </w:rPr>
        <w:t xml:space="preserve">. Inoltre, attraverso l’approfondimento e la discussione in aula di alcuni temi specifici, si consolideranno </w:t>
      </w:r>
      <w:r w:rsidR="00E4794F">
        <w:rPr>
          <w:rFonts w:eastAsia="MS Mincho"/>
          <w:lang w:eastAsia="en-US"/>
        </w:rPr>
        <w:t xml:space="preserve">le capacità </w:t>
      </w:r>
      <w:r w:rsidR="00692D49">
        <w:rPr>
          <w:rFonts w:eastAsia="MS Mincho"/>
          <w:lang w:eastAsia="en-US"/>
        </w:rPr>
        <w:t>argomentative degli studenti.</w:t>
      </w:r>
      <w:r w:rsidRPr="00997A2B">
        <w:rPr>
          <w:rFonts w:eastAsia="MS Mincho"/>
          <w:lang w:eastAsia="en-US"/>
        </w:rPr>
        <w:t xml:space="preserve"> </w:t>
      </w:r>
    </w:p>
    <w:p w14:paraId="67162D8F" w14:textId="77777777" w:rsidR="000F3A07" w:rsidRDefault="000F3A07" w:rsidP="000F3A07">
      <w:pPr>
        <w:spacing w:before="240" w:after="120"/>
        <w:rPr>
          <w:b/>
          <w:i/>
          <w:sz w:val="18"/>
        </w:rPr>
      </w:pPr>
      <w:r>
        <w:rPr>
          <w:b/>
          <w:i/>
          <w:sz w:val="18"/>
        </w:rPr>
        <w:t>PROGRAMMA DEL CORSO</w:t>
      </w:r>
    </w:p>
    <w:p w14:paraId="438F0A6E" w14:textId="391BC722" w:rsidR="00057E75" w:rsidRPr="00741923" w:rsidRDefault="00057E75" w:rsidP="00F24EF1">
      <w:r>
        <w:t>In un’epoca segnata da grandi trasformazioni dell’esperienza umana, in cui le biotecnologie esercitano un forte impatto</w:t>
      </w:r>
      <w:r w:rsidR="00772921">
        <w:t xml:space="preserve"> anche</w:t>
      </w:r>
      <w:r>
        <w:t xml:space="preserve"> sulla </w:t>
      </w:r>
      <w:r w:rsidR="00205DCC">
        <w:t>concezione</w:t>
      </w:r>
      <w:r>
        <w:t xml:space="preserve"> della vita, mentre lo sviluppo della medicina pone nuovi interrogativi sui limiti della cura e sul senso della malattia e della sofferenza, qual è il contributo che può fornire la filosofia? Le questioni che si affacciano nel contesto della riflessione bioetica interpellano </w:t>
      </w:r>
      <w:r w:rsidR="00205DCC">
        <w:t>la rappresentazione</w:t>
      </w:r>
      <w:r>
        <w:t xml:space="preserve"> che l’essere umano ha di sé e delineano nuove forme di relazioni interpersonali, evidenziando come il nesso tra libertà e responsabilità non p</w:t>
      </w:r>
      <w:r w:rsidR="00205DCC">
        <w:t>ossa</w:t>
      </w:r>
      <w:r>
        <w:t xml:space="preserve"> essere ancorato soltanto alla categoria dell’autonomia individuale. Partendo da quest</w:t>
      </w:r>
      <w:r w:rsidR="00741923">
        <w:t>e</w:t>
      </w:r>
      <w:r>
        <w:t xml:space="preserve"> prospettiv</w:t>
      </w:r>
      <w:r w:rsidR="00741923">
        <w:t>e</w:t>
      </w:r>
      <w:r>
        <w:t>, il corso annuale si articola attraverso due moduli, istituzionale e monografico. Il primo è dedicato alla definizione dello statuto epistemologico della bioetica, alla delineazione del dibattito contemporaneo intorno alla nozione di persona e alle tematiche riguardanti la generazione extracorporea e alle tematiche della cura. La parte monografica approfondirà il tema della libertà e della progettualità umana di fronte all’esperienza della malattia, della sofferenza e alla consapevolezza del sapersi mortali, con particolare riferimento alle questioni contemporanee legate alla sospensione dei trattamenti sanitari, all’eutanasia, al suicidio assistito e al cosiddetto diritto di morire. A fronte di quesiti etici specifici, dettati da particolari situazioni cliniche, i temi dell’inizio e della fine della vita</w:t>
      </w:r>
      <w:r w:rsidR="006931DF">
        <w:t xml:space="preserve"> costituiscono</w:t>
      </w:r>
      <w:r>
        <w:t xml:space="preserve"> il banco di prova del</w:t>
      </w:r>
      <w:r w:rsidR="00710507">
        <w:t xml:space="preserve"> sapere filosofico. </w:t>
      </w:r>
    </w:p>
    <w:p w14:paraId="048630D8" w14:textId="77777777" w:rsidR="000F3A07" w:rsidRDefault="000F3A07" w:rsidP="0063592A">
      <w:pPr>
        <w:spacing w:before="240" w:after="120"/>
        <w:rPr>
          <w:b/>
          <w:i/>
          <w:sz w:val="18"/>
        </w:rPr>
      </w:pPr>
      <w:r>
        <w:rPr>
          <w:b/>
          <w:i/>
          <w:sz w:val="18"/>
        </w:rPr>
        <w:lastRenderedPageBreak/>
        <w:t>BIBLIOGRAFIA</w:t>
      </w:r>
      <w:r w:rsidR="0090439C">
        <w:rPr>
          <w:rStyle w:val="Rimandonotaapidipagina"/>
          <w:b/>
          <w:i/>
          <w:sz w:val="18"/>
        </w:rPr>
        <w:footnoteReference w:id="1"/>
      </w:r>
    </w:p>
    <w:p w14:paraId="094A5BE7" w14:textId="3FAF298C" w:rsidR="00057E75" w:rsidRDefault="00057E75" w:rsidP="00EE0C3B">
      <w:pPr>
        <w:pStyle w:val="Testo1"/>
        <w:spacing w:before="0" w:line="240" w:lineRule="atLeast"/>
        <w:rPr>
          <w:smallCaps/>
          <w:spacing w:val="-5"/>
          <w:sz w:val="16"/>
        </w:rPr>
      </w:pPr>
      <w:r>
        <w:rPr>
          <w:smallCaps/>
          <w:spacing w:val="-5"/>
          <w:sz w:val="16"/>
        </w:rPr>
        <w:t xml:space="preserve">Corso Annuale </w:t>
      </w:r>
      <w:r w:rsidR="00F61897">
        <w:rPr>
          <w:smallCaps/>
          <w:spacing w:val="-5"/>
          <w:sz w:val="16"/>
        </w:rPr>
        <w:t xml:space="preserve"> - </w:t>
      </w:r>
    </w:p>
    <w:p w14:paraId="3DEAA205" w14:textId="0DEC8FD8" w:rsidR="008F58C1" w:rsidRPr="00006C13" w:rsidRDefault="00EE0C3B" w:rsidP="00006C13">
      <w:pPr>
        <w:spacing w:line="240" w:lineRule="auto"/>
        <w:rPr>
          <w:i/>
          <w:color w:val="0070C0"/>
          <w:sz w:val="16"/>
          <w:szCs w:val="16"/>
        </w:rPr>
      </w:pPr>
      <w:r w:rsidRPr="00006C13">
        <w:rPr>
          <w:smallCaps/>
          <w:spacing w:val="-5"/>
          <w:sz w:val="16"/>
          <w:szCs w:val="16"/>
        </w:rPr>
        <w:t>A</w:t>
      </w:r>
      <w:r w:rsidR="00B025DD" w:rsidRPr="00006C13">
        <w:rPr>
          <w:smallCaps/>
          <w:spacing w:val="-5"/>
          <w:sz w:val="16"/>
          <w:szCs w:val="16"/>
        </w:rPr>
        <w:t xml:space="preserve">. </w:t>
      </w:r>
      <w:r w:rsidRPr="00006C13">
        <w:rPr>
          <w:smallCaps/>
          <w:spacing w:val="-5"/>
          <w:sz w:val="16"/>
          <w:szCs w:val="16"/>
        </w:rPr>
        <w:t>Pessina,</w:t>
      </w:r>
      <w:r w:rsidRPr="00006C13">
        <w:rPr>
          <w:i/>
          <w:spacing w:val="-5"/>
          <w:sz w:val="16"/>
          <w:szCs w:val="16"/>
        </w:rPr>
        <w:t xml:space="preserve"> </w:t>
      </w:r>
      <w:r w:rsidRPr="00006C13">
        <w:rPr>
          <w:bCs/>
          <w:i/>
          <w:spacing w:val="-5"/>
          <w:sz w:val="16"/>
          <w:szCs w:val="16"/>
        </w:rPr>
        <w:t>Bioetica L’uomo sperimentale</w:t>
      </w:r>
      <w:r w:rsidRPr="00006C13">
        <w:rPr>
          <w:i/>
          <w:spacing w:val="-5"/>
          <w:sz w:val="16"/>
          <w:szCs w:val="16"/>
        </w:rPr>
        <w:t>,</w:t>
      </w:r>
      <w:r w:rsidRPr="00006C13">
        <w:rPr>
          <w:spacing w:val="-5"/>
          <w:sz w:val="16"/>
          <w:szCs w:val="16"/>
        </w:rPr>
        <w:t xml:space="preserve"> III Edizione, Milano -Torino, Pearson 2020</w:t>
      </w:r>
      <w:r w:rsidR="00057E75" w:rsidRPr="00006C13">
        <w:rPr>
          <w:spacing w:val="-5"/>
          <w:sz w:val="16"/>
          <w:szCs w:val="16"/>
        </w:rPr>
        <w:t xml:space="preserve">, </w:t>
      </w:r>
      <w:r w:rsidR="00292039" w:rsidRPr="00006C13">
        <w:rPr>
          <w:i/>
          <w:iCs/>
          <w:spacing w:val="-5"/>
          <w:sz w:val="16"/>
          <w:szCs w:val="16"/>
        </w:rPr>
        <w:t>pp. XI- 174</w:t>
      </w:r>
      <w:r w:rsidR="00CE1481" w:rsidRPr="00006C13">
        <w:rPr>
          <w:spacing w:val="-5"/>
          <w:sz w:val="16"/>
          <w:szCs w:val="16"/>
        </w:rPr>
        <w:t>.</w:t>
      </w:r>
      <w:bookmarkStart w:id="0" w:name="_Hlk138412979"/>
      <w:r w:rsidR="00006C13" w:rsidRPr="00006C13">
        <w:rPr>
          <w:i/>
          <w:color w:val="0070C0"/>
          <w:sz w:val="16"/>
          <w:szCs w:val="16"/>
        </w:rPr>
        <w:t xml:space="preserve"> </w:t>
      </w:r>
      <w:r w:rsidR="00006C13">
        <w:rPr>
          <w:i/>
          <w:color w:val="0070C0"/>
          <w:sz w:val="16"/>
          <w:szCs w:val="16"/>
        </w:rPr>
        <w:t xml:space="preserve">         </w:t>
      </w:r>
      <w:hyperlink r:id="rId8" w:history="1">
        <w:r w:rsidR="00006C13" w:rsidRPr="00006C13">
          <w:rPr>
            <w:rStyle w:val="Collegamentoipertestuale"/>
            <w:i/>
            <w:sz w:val="16"/>
            <w:szCs w:val="16"/>
          </w:rPr>
          <w:t>Acquista da VP</w:t>
        </w:r>
        <w:bookmarkEnd w:id="0"/>
      </w:hyperlink>
    </w:p>
    <w:p w14:paraId="70B8E4B5" w14:textId="117EC620" w:rsidR="008F58C1" w:rsidRPr="00006C13" w:rsidRDefault="008F58C1" w:rsidP="00006C13">
      <w:pPr>
        <w:spacing w:line="240" w:lineRule="auto"/>
        <w:rPr>
          <w:i/>
          <w:color w:val="0070C0"/>
          <w:sz w:val="16"/>
          <w:szCs w:val="16"/>
        </w:rPr>
      </w:pPr>
      <w:r w:rsidRPr="00006C13">
        <w:rPr>
          <w:spacing w:val="-5"/>
          <w:sz w:val="16"/>
          <w:szCs w:val="16"/>
        </w:rPr>
        <w:t>A. Musio, “</w:t>
      </w:r>
      <w:r w:rsidRPr="00006C13">
        <w:rPr>
          <w:i/>
          <w:iCs/>
          <w:spacing w:val="-5"/>
          <w:sz w:val="16"/>
          <w:szCs w:val="16"/>
        </w:rPr>
        <w:t>Chi è mia madre?</w:t>
      </w:r>
      <w:r w:rsidRPr="00006C13">
        <w:rPr>
          <w:spacing w:val="-5"/>
          <w:sz w:val="16"/>
          <w:szCs w:val="16"/>
        </w:rPr>
        <w:t xml:space="preserve"> in A. Musio, </w:t>
      </w:r>
      <w:r w:rsidRPr="00006C13">
        <w:rPr>
          <w:i/>
          <w:iCs/>
          <w:spacing w:val="-5"/>
          <w:sz w:val="16"/>
          <w:szCs w:val="16"/>
        </w:rPr>
        <w:t>Baby Boom. Contro la maternità surrogata</w:t>
      </w:r>
      <w:r w:rsidRPr="00006C13">
        <w:rPr>
          <w:spacing w:val="-5"/>
          <w:sz w:val="16"/>
          <w:szCs w:val="16"/>
        </w:rPr>
        <w:t>,</w:t>
      </w:r>
      <w:r w:rsidR="00006C13">
        <w:rPr>
          <w:spacing w:val="-5"/>
          <w:sz w:val="16"/>
          <w:szCs w:val="16"/>
        </w:rPr>
        <w:t xml:space="preserve"> </w:t>
      </w:r>
      <w:r w:rsidRPr="00006C13">
        <w:rPr>
          <w:spacing w:val="-5"/>
          <w:sz w:val="16"/>
          <w:szCs w:val="16"/>
        </w:rPr>
        <w:t xml:space="preserve">Vita e Pensiero 2021, </w:t>
      </w:r>
      <w:r w:rsidRPr="00006C13">
        <w:rPr>
          <w:i/>
          <w:iCs/>
          <w:spacing w:val="-5"/>
          <w:sz w:val="16"/>
          <w:szCs w:val="16"/>
        </w:rPr>
        <w:t xml:space="preserve">pp. </w:t>
      </w:r>
      <w:r w:rsidR="00AB007D" w:rsidRPr="00006C13">
        <w:rPr>
          <w:i/>
          <w:iCs/>
          <w:spacing w:val="-5"/>
          <w:sz w:val="16"/>
          <w:szCs w:val="16"/>
        </w:rPr>
        <w:t>9-38</w:t>
      </w:r>
      <w:r w:rsidR="007A007B" w:rsidRPr="00006C13">
        <w:rPr>
          <w:i/>
          <w:iCs/>
          <w:spacing w:val="-5"/>
          <w:sz w:val="16"/>
          <w:szCs w:val="16"/>
        </w:rPr>
        <w:t xml:space="preserve"> e un capitolo a scelta</w:t>
      </w:r>
      <w:r w:rsidR="00006C13" w:rsidRPr="00006C13">
        <w:rPr>
          <w:i/>
          <w:iCs/>
          <w:spacing w:val="-5"/>
          <w:sz w:val="16"/>
          <w:szCs w:val="16"/>
        </w:rPr>
        <w:t xml:space="preserve"> </w:t>
      </w:r>
      <w:hyperlink r:id="rId9" w:history="1">
        <w:r w:rsidR="00006C13" w:rsidRPr="00006C13">
          <w:rPr>
            <w:rStyle w:val="Collegamentoipertestuale"/>
            <w:i/>
            <w:sz w:val="16"/>
            <w:szCs w:val="16"/>
          </w:rPr>
          <w:t>Acquista da VP</w:t>
        </w:r>
      </w:hyperlink>
    </w:p>
    <w:p w14:paraId="194C37C6" w14:textId="0B38E573" w:rsidR="00CE1481" w:rsidRPr="00006C13" w:rsidRDefault="00CE1481" w:rsidP="00006C13">
      <w:pPr>
        <w:spacing w:line="240" w:lineRule="auto"/>
        <w:rPr>
          <w:i/>
          <w:color w:val="0070C0"/>
          <w:sz w:val="18"/>
          <w:szCs w:val="18"/>
        </w:rPr>
      </w:pPr>
      <w:r w:rsidRPr="005572F6">
        <w:rPr>
          <w:spacing w:val="-5"/>
          <w:sz w:val="16"/>
          <w:szCs w:val="16"/>
        </w:rPr>
        <w:t>J</w:t>
      </w:r>
      <w:r w:rsidR="005572F6">
        <w:rPr>
          <w:spacing w:val="-5"/>
          <w:sz w:val="16"/>
          <w:szCs w:val="16"/>
        </w:rPr>
        <w:t>.</w:t>
      </w:r>
      <w:r w:rsidR="00E61111" w:rsidRPr="005572F6">
        <w:rPr>
          <w:spacing w:val="-5"/>
          <w:sz w:val="16"/>
          <w:szCs w:val="16"/>
        </w:rPr>
        <w:t xml:space="preserve">P. </w:t>
      </w:r>
      <w:proofErr w:type="gramStart"/>
      <w:r w:rsidR="00E61111" w:rsidRPr="005572F6">
        <w:rPr>
          <w:spacing w:val="-5"/>
          <w:sz w:val="16"/>
          <w:szCs w:val="16"/>
        </w:rPr>
        <w:t>SART</w:t>
      </w:r>
      <w:r w:rsidR="005572F6" w:rsidRPr="005572F6">
        <w:rPr>
          <w:spacing w:val="-5"/>
          <w:sz w:val="16"/>
          <w:szCs w:val="16"/>
        </w:rPr>
        <w:t>RE</w:t>
      </w:r>
      <w:r w:rsidR="005572F6">
        <w:rPr>
          <w:spacing w:val="-5"/>
          <w:sz w:val="16"/>
          <w:szCs w:val="16"/>
        </w:rPr>
        <w:t xml:space="preserve"> </w:t>
      </w:r>
      <w:r w:rsidR="005572F6">
        <w:rPr>
          <w:i/>
          <w:iCs/>
          <w:spacing w:val="-5"/>
          <w:sz w:val="16"/>
          <w:szCs w:val="16"/>
        </w:rPr>
        <w:t xml:space="preserve"> </w:t>
      </w:r>
      <w:r w:rsidR="00BC2403">
        <w:rPr>
          <w:i/>
          <w:iCs/>
          <w:spacing w:val="-5"/>
          <w:sz w:val="16"/>
          <w:szCs w:val="16"/>
        </w:rPr>
        <w:t>La</w:t>
      </w:r>
      <w:proofErr w:type="gramEnd"/>
      <w:r w:rsidR="00BC2403">
        <w:rPr>
          <w:i/>
          <w:iCs/>
          <w:spacing w:val="-5"/>
          <w:sz w:val="16"/>
          <w:szCs w:val="16"/>
        </w:rPr>
        <w:t xml:space="preserve"> mia morte </w:t>
      </w:r>
      <w:r w:rsidR="00BC2403" w:rsidRPr="00BC2403">
        <w:rPr>
          <w:spacing w:val="-5"/>
          <w:sz w:val="16"/>
          <w:szCs w:val="16"/>
        </w:rPr>
        <w:t>e</w:t>
      </w:r>
      <w:r w:rsidR="00BC2403">
        <w:rPr>
          <w:i/>
          <w:iCs/>
          <w:spacing w:val="-5"/>
          <w:sz w:val="16"/>
          <w:szCs w:val="16"/>
        </w:rPr>
        <w:t xml:space="preserve"> Libertà e responsabilità in </w:t>
      </w:r>
      <w:r w:rsidR="00BC2403">
        <w:rPr>
          <w:spacing w:val="-5"/>
          <w:sz w:val="16"/>
          <w:szCs w:val="16"/>
        </w:rPr>
        <w:t xml:space="preserve">J.P. SARTRE, </w:t>
      </w:r>
      <w:r w:rsidR="005572F6">
        <w:rPr>
          <w:i/>
          <w:iCs/>
          <w:spacing w:val="-5"/>
          <w:sz w:val="16"/>
          <w:szCs w:val="16"/>
        </w:rPr>
        <w:t>L</w:t>
      </w:r>
      <w:r w:rsidR="009C6A1F">
        <w:rPr>
          <w:i/>
          <w:iCs/>
          <w:spacing w:val="-5"/>
          <w:sz w:val="16"/>
          <w:szCs w:val="16"/>
        </w:rPr>
        <w:t xml:space="preserve">’essere e il nulla, </w:t>
      </w:r>
      <w:r w:rsidR="009C6A1F">
        <w:rPr>
          <w:spacing w:val="-5"/>
          <w:sz w:val="16"/>
          <w:szCs w:val="16"/>
        </w:rPr>
        <w:t xml:space="preserve">trad. it. Il Saggiatore, Milano </w:t>
      </w:r>
      <w:r w:rsidR="00045226">
        <w:rPr>
          <w:spacing w:val="-5"/>
          <w:sz w:val="16"/>
          <w:szCs w:val="16"/>
        </w:rPr>
        <w:t>2023</w:t>
      </w:r>
      <w:r w:rsidR="004E6A67">
        <w:rPr>
          <w:spacing w:val="-5"/>
          <w:sz w:val="16"/>
          <w:szCs w:val="16"/>
        </w:rPr>
        <w:t xml:space="preserve">, pp. </w:t>
      </w:r>
      <w:r w:rsidR="004E6A67" w:rsidRPr="00292039">
        <w:rPr>
          <w:i/>
          <w:iCs/>
          <w:spacing w:val="-5"/>
          <w:sz w:val="16"/>
          <w:szCs w:val="16"/>
        </w:rPr>
        <w:t>605- 632</w:t>
      </w:r>
      <w:r w:rsidR="005F3D3A" w:rsidRPr="00292039">
        <w:rPr>
          <w:i/>
          <w:iCs/>
          <w:spacing w:val="-5"/>
          <w:sz w:val="16"/>
          <w:szCs w:val="16"/>
        </w:rPr>
        <w:t>.</w:t>
      </w:r>
      <w:r w:rsidR="00006C13">
        <w:rPr>
          <w:i/>
          <w:iCs/>
          <w:spacing w:val="-5"/>
          <w:sz w:val="16"/>
          <w:szCs w:val="16"/>
        </w:rPr>
        <w:t xml:space="preserve"> </w:t>
      </w:r>
      <w:hyperlink r:id="rId10" w:history="1">
        <w:r w:rsidR="00006C13" w:rsidRPr="00006C13">
          <w:rPr>
            <w:rStyle w:val="Collegamentoipertestuale"/>
            <w:i/>
            <w:sz w:val="16"/>
            <w:szCs w:val="16"/>
          </w:rPr>
          <w:t>Acquista da VP</w:t>
        </w:r>
      </w:hyperlink>
    </w:p>
    <w:p w14:paraId="6DC0D6E2" w14:textId="20B2C549" w:rsidR="005F3D3A" w:rsidRPr="00006C13" w:rsidRDefault="005F3D3A" w:rsidP="00006C13">
      <w:pPr>
        <w:spacing w:line="240" w:lineRule="auto"/>
        <w:rPr>
          <w:i/>
          <w:color w:val="0070C0"/>
          <w:sz w:val="18"/>
          <w:szCs w:val="18"/>
        </w:rPr>
      </w:pPr>
      <w:r>
        <w:rPr>
          <w:spacing w:val="-5"/>
          <w:sz w:val="16"/>
          <w:szCs w:val="16"/>
        </w:rPr>
        <w:t xml:space="preserve">A. </w:t>
      </w:r>
      <w:proofErr w:type="gramStart"/>
      <w:r>
        <w:rPr>
          <w:spacing w:val="-5"/>
          <w:sz w:val="16"/>
          <w:szCs w:val="16"/>
        </w:rPr>
        <w:t xml:space="preserve">PESSINA, </w:t>
      </w:r>
      <w:r>
        <w:rPr>
          <w:i/>
          <w:iCs/>
          <w:spacing w:val="-5"/>
          <w:sz w:val="16"/>
          <w:szCs w:val="16"/>
        </w:rPr>
        <w:t xml:space="preserve"> Eutanasia</w:t>
      </w:r>
      <w:proofErr w:type="gramEnd"/>
      <w:r>
        <w:rPr>
          <w:i/>
          <w:iCs/>
          <w:spacing w:val="-5"/>
          <w:sz w:val="16"/>
          <w:szCs w:val="16"/>
        </w:rPr>
        <w:t>. Della morte e di altre cose</w:t>
      </w:r>
      <w:r>
        <w:rPr>
          <w:spacing w:val="-5"/>
          <w:sz w:val="16"/>
          <w:szCs w:val="16"/>
        </w:rPr>
        <w:t xml:space="preserve">, Cantagalli, </w:t>
      </w:r>
      <w:r w:rsidR="00F9632C">
        <w:rPr>
          <w:spacing w:val="-5"/>
          <w:sz w:val="16"/>
          <w:szCs w:val="16"/>
        </w:rPr>
        <w:t>Siena 2007.</w:t>
      </w:r>
      <w:r w:rsidR="00006C13">
        <w:rPr>
          <w:spacing w:val="-5"/>
          <w:sz w:val="16"/>
          <w:szCs w:val="16"/>
        </w:rPr>
        <w:t xml:space="preserve"> </w:t>
      </w:r>
      <w:hyperlink r:id="rId11" w:history="1">
        <w:r w:rsidR="00006C13" w:rsidRPr="00006C13">
          <w:rPr>
            <w:rStyle w:val="Collegamentoipertestuale"/>
            <w:i/>
            <w:sz w:val="16"/>
            <w:szCs w:val="16"/>
          </w:rPr>
          <w:t>Acquista da VP</w:t>
        </w:r>
      </w:hyperlink>
      <w:bookmarkStart w:id="1" w:name="_GoBack"/>
      <w:bookmarkEnd w:id="1"/>
    </w:p>
    <w:p w14:paraId="25882EE6" w14:textId="77777777" w:rsidR="00217E1B" w:rsidRDefault="00217E1B" w:rsidP="00EE0C3B">
      <w:pPr>
        <w:pStyle w:val="Testo1"/>
        <w:spacing w:before="0" w:line="240" w:lineRule="atLeast"/>
        <w:rPr>
          <w:spacing w:val="-5"/>
          <w:sz w:val="16"/>
          <w:szCs w:val="16"/>
        </w:rPr>
      </w:pPr>
    </w:p>
    <w:p w14:paraId="336181A3" w14:textId="635FC916" w:rsidR="0022593C" w:rsidRDefault="0022593C" w:rsidP="00217E1B">
      <w:pPr>
        <w:pStyle w:val="Testo2"/>
        <w:ind w:firstLine="0"/>
        <w:rPr>
          <w:iCs/>
        </w:rPr>
      </w:pPr>
      <w:r>
        <w:rPr>
          <w:iCs/>
        </w:rPr>
        <w:t xml:space="preserve">Modulo </w:t>
      </w:r>
      <w:r w:rsidR="00F61897">
        <w:rPr>
          <w:iCs/>
        </w:rPr>
        <w:t xml:space="preserve">1 </w:t>
      </w:r>
      <w:r>
        <w:rPr>
          <w:iCs/>
        </w:rPr>
        <w:t xml:space="preserve">Primo semestre </w:t>
      </w:r>
    </w:p>
    <w:p w14:paraId="19E50BC6" w14:textId="5F7CC6D7" w:rsidR="00A5790A" w:rsidRPr="00006C13" w:rsidRDefault="0022593C" w:rsidP="00006C13">
      <w:pPr>
        <w:spacing w:line="240" w:lineRule="auto"/>
        <w:rPr>
          <w:i/>
          <w:color w:val="0070C0"/>
          <w:sz w:val="18"/>
          <w:szCs w:val="18"/>
        </w:rPr>
      </w:pPr>
      <w:r w:rsidRPr="00B70B3E">
        <w:rPr>
          <w:smallCaps/>
          <w:spacing w:val="-5"/>
          <w:sz w:val="16"/>
          <w:szCs w:val="16"/>
        </w:rPr>
        <w:t>A. Pessina,</w:t>
      </w:r>
      <w:r w:rsidRPr="00B70B3E">
        <w:rPr>
          <w:i/>
          <w:spacing w:val="-5"/>
          <w:sz w:val="16"/>
          <w:szCs w:val="16"/>
        </w:rPr>
        <w:t xml:space="preserve"> </w:t>
      </w:r>
      <w:r w:rsidR="00B70B3E" w:rsidRPr="00B70B3E">
        <w:rPr>
          <w:i/>
          <w:spacing w:val="-5"/>
          <w:sz w:val="16"/>
          <w:szCs w:val="16"/>
        </w:rPr>
        <w:t xml:space="preserve"> </w:t>
      </w:r>
      <w:r w:rsidRPr="00B70B3E">
        <w:rPr>
          <w:bCs/>
          <w:i/>
          <w:spacing w:val="-5"/>
          <w:sz w:val="16"/>
          <w:szCs w:val="16"/>
        </w:rPr>
        <w:t>Bioetica L’uomo sperimentale</w:t>
      </w:r>
      <w:r w:rsidRPr="00B70B3E">
        <w:rPr>
          <w:i/>
          <w:spacing w:val="-5"/>
          <w:sz w:val="16"/>
          <w:szCs w:val="16"/>
        </w:rPr>
        <w:t>,</w:t>
      </w:r>
      <w:r w:rsidRPr="00B70B3E">
        <w:rPr>
          <w:spacing w:val="-5"/>
          <w:sz w:val="16"/>
          <w:szCs w:val="16"/>
        </w:rPr>
        <w:t xml:space="preserve"> III Edizione, Milano -Torino, Pearson 2020</w:t>
      </w:r>
      <w:r w:rsidR="00A5790A" w:rsidRPr="00B70B3E">
        <w:rPr>
          <w:spacing w:val="-5"/>
          <w:sz w:val="16"/>
          <w:szCs w:val="16"/>
        </w:rPr>
        <w:t xml:space="preserve">. </w:t>
      </w:r>
      <w:r w:rsidR="00006C13">
        <w:rPr>
          <w:spacing w:val="-5"/>
          <w:sz w:val="16"/>
          <w:szCs w:val="16"/>
        </w:rPr>
        <w:t xml:space="preserve"> </w:t>
      </w:r>
      <w:hyperlink r:id="rId12" w:history="1">
        <w:r w:rsidR="00006C13" w:rsidRPr="00006C13">
          <w:rPr>
            <w:rStyle w:val="Collegamentoipertestuale"/>
            <w:i/>
            <w:sz w:val="16"/>
            <w:szCs w:val="16"/>
          </w:rPr>
          <w:t>Acquista da VP</w:t>
        </w:r>
      </w:hyperlink>
    </w:p>
    <w:p w14:paraId="389A960D" w14:textId="73EAF062" w:rsidR="008443D9" w:rsidRPr="00006C13" w:rsidRDefault="008B2DFF" w:rsidP="00006C13">
      <w:pPr>
        <w:spacing w:line="240" w:lineRule="auto"/>
        <w:rPr>
          <w:i/>
          <w:color w:val="0070C0"/>
          <w:sz w:val="18"/>
          <w:szCs w:val="18"/>
        </w:rPr>
      </w:pPr>
      <w:r>
        <w:rPr>
          <w:spacing w:val="-5"/>
          <w:sz w:val="16"/>
          <w:szCs w:val="16"/>
        </w:rPr>
        <w:t>A. Musio, “</w:t>
      </w:r>
      <w:r w:rsidRPr="00D61F62">
        <w:rPr>
          <w:i/>
          <w:iCs/>
          <w:spacing w:val="-5"/>
          <w:sz w:val="16"/>
          <w:szCs w:val="16"/>
        </w:rPr>
        <w:t>Chi è mia madre?</w:t>
      </w:r>
      <w:r w:rsidR="00A232B0">
        <w:rPr>
          <w:spacing w:val="-5"/>
          <w:sz w:val="16"/>
          <w:szCs w:val="16"/>
        </w:rPr>
        <w:t xml:space="preserve"> in A. Musio, </w:t>
      </w:r>
      <w:r w:rsidR="00A232B0">
        <w:rPr>
          <w:i/>
          <w:iCs/>
          <w:spacing w:val="-5"/>
          <w:sz w:val="16"/>
          <w:szCs w:val="16"/>
        </w:rPr>
        <w:t>Baby Boom. Contro la maternità surrogata</w:t>
      </w:r>
      <w:r w:rsidR="00A232B0">
        <w:rPr>
          <w:spacing w:val="-5"/>
          <w:sz w:val="16"/>
          <w:szCs w:val="16"/>
        </w:rPr>
        <w:t xml:space="preserve">,Vita e Pensiero </w:t>
      </w:r>
      <w:r w:rsidR="008F58C1">
        <w:rPr>
          <w:spacing w:val="-5"/>
          <w:sz w:val="16"/>
          <w:szCs w:val="16"/>
        </w:rPr>
        <w:t>2021</w:t>
      </w:r>
      <w:r w:rsidR="007A007B">
        <w:rPr>
          <w:spacing w:val="-5"/>
          <w:sz w:val="16"/>
          <w:szCs w:val="16"/>
        </w:rPr>
        <w:t xml:space="preserve"> e un capitolo a scelta.</w:t>
      </w:r>
      <w:r w:rsidR="00006C13">
        <w:rPr>
          <w:spacing w:val="-5"/>
          <w:sz w:val="16"/>
          <w:szCs w:val="16"/>
        </w:rPr>
        <w:t xml:space="preserve"> </w:t>
      </w:r>
      <w:hyperlink r:id="rId13" w:history="1">
        <w:r w:rsidR="00006C13" w:rsidRPr="00006C13">
          <w:rPr>
            <w:rStyle w:val="Collegamentoipertestuale"/>
            <w:i/>
            <w:sz w:val="16"/>
            <w:szCs w:val="16"/>
          </w:rPr>
          <w:t>Acquista da VP</w:t>
        </w:r>
      </w:hyperlink>
    </w:p>
    <w:p w14:paraId="5209329B" w14:textId="77777777" w:rsidR="00292039" w:rsidRDefault="00292039" w:rsidP="008443D9">
      <w:pPr>
        <w:pStyle w:val="Testo2"/>
        <w:ind w:firstLine="0"/>
        <w:rPr>
          <w:i/>
          <w:sz w:val="16"/>
          <w:szCs w:val="16"/>
        </w:rPr>
      </w:pPr>
    </w:p>
    <w:p w14:paraId="5CD42E7D" w14:textId="53FC3233" w:rsidR="00A5790A" w:rsidRPr="00B70B3E" w:rsidRDefault="00F61897" w:rsidP="008443D9">
      <w:pPr>
        <w:pStyle w:val="Testo2"/>
        <w:ind w:firstLine="0"/>
        <w:rPr>
          <w:iCs/>
          <w:sz w:val="16"/>
          <w:szCs w:val="16"/>
        </w:rPr>
      </w:pPr>
      <w:r>
        <w:rPr>
          <w:iCs/>
          <w:szCs w:val="18"/>
        </w:rPr>
        <w:t>Modulo A 2 Secondo semetre</w:t>
      </w:r>
      <w:r w:rsidR="00D40060">
        <w:rPr>
          <w:iCs/>
          <w:szCs w:val="18"/>
        </w:rPr>
        <w:t>*</w:t>
      </w:r>
      <w:r w:rsidR="004F1477" w:rsidRPr="00B70B3E">
        <w:rPr>
          <w:iCs/>
          <w:sz w:val="16"/>
          <w:szCs w:val="16"/>
        </w:rPr>
        <w:t xml:space="preserve"> </w:t>
      </w:r>
    </w:p>
    <w:p w14:paraId="3EDA07B9" w14:textId="51D22838" w:rsidR="004F1477" w:rsidRPr="00006C13" w:rsidRDefault="004F1477" w:rsidP="00006C13">
      <w:pPr>
        <w:spacing w:line="240" w:lineRule="auto"/>
        <w:rPr>
          <w:i/>
          <w:color w:val="0070C0"/>
          <w:sz w:val="18"/>
          <w:szCs w:val="18"/>
        </w:rPr>
      </w:pPr>
      <w:r w:rsidRPr="00B70B3E">
        <w:rPr>
          <w:spacing w:val="-5"/>
          <w:sz w:val="16"/>
          <w:szCs w:val="16"/>
        </w:rPr>
        <w:t xml:space="preserve">J.P. SARTRE, </w:t>
      </w:r>
      <w:r w:rsidRPr="00B70B3E">
        <w:rPr>
          <w:i/>
          <w:iCs/>
          <w:spacing w:val="-5"/>
          <w:sz w:val="16"/>
          <w:szCs w:val="16"/>
        </w:rPr>
        <w:t xml:space="preserve"> La mia morte </w:t>
      </w:r>
      <w:r w:rsidRPr="00B70B3E">
        <w:rPr>
          <w:spacing w:val="-5"/>
          <w:sz w:val="16"/>
          <w:szCs w:val="16"/>
        </w:rPr>
        <w:t>e</w:t>
      </w:r>
      <w:r w:rsidRPr="00B70B3E">
        <w:rPr>
          <w:i/>
          <w:iCs/>
          <w:spacing w:val="-5"/>
          <w:sz w:val="16"/>
          <w:szCs w:val="16"/>
        </w:rPr>
        <w:t xml:space="preserve"> Libertà e responsabilità in </w:t>
      </w:r>
      <w:r w:rsidRPr="00B70B3E">
        <w:rPr>
          <w:spacing w:val="-5"/>
          <w:sz w:val="16"/>
          <w:szCs w:val="16"/>
        </w:rPr>
        <w:t xml:space="preserve">J.P. SARTRE, </w:t>
      </w:r>
      <w:r w:rsidRPr="00B70B3E">
        <w:rPr>
          <w:i/>
          <w:iCs/>
          <w:spacing w:val="-5"/>
          <w:sz w:val="16"/>
          <w:szCs w:val="16"/>
        </w:rPr>
        <w:t xml:space="preserve">L’essere e il nulla, </w:t>
      </w:r>
      <w:r w:rsidRPr="00B70B3E">
        <w:rPr>
          <w:spacing w:val="-5"/>
          <w:sz w:val="16"/>
          <w:szCs w:val="16"/>
        </w:rPr>
        <w:t>trad. it. Il Saggiatore, Milano 2023, pp. 605- 632.</w:t>
      </w:r>
      <w:r w:rsidR="00006C13">
        <w:rPr>
          <w:spacing w:val="-5"/>
          <w:sz w:val="16"/>
          <w:szCs w:val="16"/>
        </w:rPr>
        <w:t xml:space="preserve"> </w:t>
      </w:r>
      <w:hyperlink r:id="rId14" w:history="1">
        <w:r w:rsidR="00006C13" w:rsidRPr="00006C13">
          <w:rPr>
            <w:rStyle w:val="Collegamentoipertestuale"/>
            <w:i/>
            <w:sz w:val="16"/>
            <w:szCs w:val="16"/>
          </w:rPr>
          <w:t>Acquista da VP</w:t>
        </w:r>
      </w:hyperlink>
    </w:p>
    <w:p w14:paraId="4D672696" w14:textId="0EBCA9A4" w:rsidR="004F1477" w:rsidRPr="00006C13" w:rsidRDefault="004F1477" w:rsidP="00006C13">
      <w:pPr>
        <w:spacing w:line="240" w:lineRule="auto"/>
        <w:rPr>
          <w:i/>
          <w:color w:val="0070C0"/>
          <w:sz w:val="18"/>
          <w:szCs w:val="18"/>
        </w:rPr>
      </w:pPr>
      <w:r w:rsidRPr="00B70B3E">
        <w:rPr>
          <w:spacing w:val="-5"/>
          <w:sz w:val="16"/>
          <w:szCs w:val="16"/>
        </w:rPr>
        <w:t xml:space="preserve">A. </w:t>
      </w:r>
      <w:proofErr w:type="gramStart"/>
      <w:r w:rsidRPr="00B70B3E">
        <w:rPr>
          <w:spacing w:val="-5"/>
          <w:sz w:val="16"/>
          <w:szCs w:val="16"/>
        </w:rPr>
        <w:t xml:space="preserve">PESSINA, </w:t>
      </w:r>
      <w:r w:rsidRPr="00B70B3E">
        <w:rPr>
          <w:i/>
          <w:iCs/>
          <w:spacing w:val="-5"/>
          <w:sz w:val="16"/>
          <w:szCs w:val="16"/>
        </w:rPr>
        <w:t xml:space="preserve"> Eutanasia</w:t>
      </w:r>
      <w:proofErr w:type="gramEnd"/>
      <w:r w:rsidRPr="00B70B3E">
        <w:rPr>
          <w:i/>
          <w:iCs/>
          <w:spacing w:val="-5"/>
          <w:sz w:val="16"/>
          <w:szCs w:val="16"/>
        </w:rPr>
        <w:t>. Della morte e di altre cose</w:t>
      </w:r>
      <w:r w:rsidRPr="00B70B3E">
        <w:rPr>
          <w:spacing w:val="-5"/>
          <w:sz w:val="16"/>
          <w:szCs w:val="16"/>
        </w:rPr>
        <w:t>, Cantagalli, Siena 2007.</w:t>
      </w:r>
      <w:r w:rsidR="00006C13">
        <w:rPr>
          <w:spacing w:val="-5"/>
          <w:sz w:val="16"/>
          <w:szCs w:val="16"/>
        </w:rPr>
        <w:t xml:space="preserve"> </w:t>
      </w:r>
      <w:hyperlink r:id="rId15" w:history="1">
        <w:r w:rsidR="00006C13" w:rsidRPr="00006C13">
          <w:rPr>
            <w:rStyle w:val="Collegamentoipertestuale"/>
            <w:i/>
            <w:sz w:val="16"/>
            <w:szCs w:val="16"/>
          </w:rPr>
          <w:t>Acquista da VP</w:t>
        </w:r>
      </w:hyperlink>
    </w:p>
    <w:p w14:paraId="0940354B" w14:textId="77777777" w:rsidR="004F1477" w:rsidRDefault="004F1477" w:rsidP="004F1477">
      <w:pPr>
        <w:pStyle w:val="Testo1"/>
        <w:spacing w:before="0" w:line="240" w:lineRule="atLeast"/>
        <w:ind w:left="0" w:firstLine="0"/>
        <w:rPr>
          <w:spacing w:val="-5"/>
          <w:sz w:val="16"/>
          <w:szCs w:val="16"/>
        </w:rPr>
      </w:pPr>
    </w:p>
    <w:p w14:paraId="6C420EEA" w14:textId="23144A00" w:rsidR="00D40060" w:rsidRDefault="00C557D7" w:rsidP="00C557D7">
      <w:pPr>
        <w:pStyle w:val="Testo1"/>
        <w:spacing w:before="0" w:line="240" w:lineRule="atLeast"/>
        <w:rPr>
          <w:spacing w:val="-5"/>
          <w:sz w:val="16"/>
          <w:szCs w:val="16"/>
        </w:rPr>
      </w:pPr>
      <w:r>
        <w:rPr>
          <w:spacing w:val="-5"/>
          <w:sz w:val="16"/>
          <w:szCs w:val="16"/>
        </w:rPr>
        <w:t>*Solo per coloro che hanno già sostenuto l’esame annuale di Bioetica (Corso Magistrale)</w:t>
      </w:r>
      <w:r w:rsidR="007A007B">
        <w:rPr>
          <w:spacing w:val="-5"/>
          <w:sz w:val="16"/>
          <w:szCs w:val="16"/>
        </w:rPr>
        <w:t xml:space="preserve"> l’anno precedente.</w:t>
      </w:r>
    </w:p>
    <w:p w14:paraId="0561724A" w14:textId="77777777" w:rsidR="00C557D7" w:rsidRDefault="00C557D7" w:rsidP="00C557D7">
      <w:pPr>
        <w:pStyle w:val="Testo1"/>
        <w:spacing w:before="0" w:line="240" w:lineRule="atLeast"/>
        <w:rPr>
          <w:spacing w:val="-5"/>
          <w:sz w:val="16"/>
          <w:szCs w:val="16"/>
        </w:rPr>
      </w:pPr>
    </w:p>
    <w:p w14:paraId="3372FE94" w14:textId="6B733B54" w:rsidR="00C557D7" w:rsidRPr="008C0D00" w:rsidRDefault="00C557D7" w:rsidP="00C557D7">
      <w:pPr>
        <w:pStyle w:val="Testo1"/>
        <w:spacing w:before="0" w:line="240" w:lineRule="atLeast"/>
        <w:ind w:left="0" w:firstLine="0"/>
        <w:rPr>
          <w:spacing w:val="-5"/>
          <w:sz w:val="20"/>
        </w:rPr>
      </w:pPr>
      <w:r w:rsidRPr="008C0D00">
        <w:rPr>
          <w:spacing w:val="-5"/>
          <w:sz w:val="20"/>
        </w:rPr>
        <w:t xml:space="preserve">Ulteriori informazioni bibliografiche verranno fornite in aula, anche in merito al materiale didattico che sarà messo a disposizione on-line </w:t>
      </w:r>
    </w:p>
    <w:p w14:paraId="1A5191A6" w14:textId="77777777" w:rsidR="000F3A07" w:rsidRDefault="000F3A07" w:rsidP="000F3A07">
      <w:pPr>
        <w:spacing w:before="240" w:after="120" w:line="220" w:lineRule="exact"/>
        <w:rPr>
          <w:b/>
          <w:i/>
          <w:sz w:val="18"/>
        </w:rPr>
      </w:pPr>
      <w:r>
        <w:rPr>
          <w:b/>
          <w:i/>
          <w:sz w:val="18"/>
        </w:rPr>
        <w:t>DIDATTICA DEL CORSO</w:t>
      </w:r>
    </w:p>
    <w:p w14:paraId="464D45E0" w14:textId="77777777" w:rsidR="00D56918" w:rsidRDefault="000F3A07" w:rsidP="00D56918">
      <w:pPr>
        <w:tabs>
          <w:tab w:val="clear" w:pos="284"/>
        </w:tabs>
        <w:spacing w:line="220" w:lineRule="exact"/>
        <w:rPr>
          <w:rFonts w:ascii="Times" w:hAnsi="Times"/>
          <w:noProof/>
          <w:sz w:val="18"/>
          <w:szCs w:val="20"/>
        </w:rPr>
      </w:pPr>
      <w:r w:rsidRPr="000F3A07">
        <w:t>Lezioni in aula. Analisi e discussioni degli argomenti inerenti al corso.</w:t>
      </w:r>
      <w:r w:rsidR="00D56918">
        <w:t xml:space="preserve"> </w:t>
      </w:r>
      <w:r w:rsidR="00D56918">
        <w:rPr>
          <w:rFonts w:ascii="Times" w:hAnsi="Times"/>
          <w:noProof/>
          <w:sz w:val="18"/>
          <w:szCs w:val="20"/>
        </w:rPr>
        <w:t>Tre ore settimanali.</w:t>
      </w:r>
    </w:p>
    <w:p w14:paraId="1D7E8189" w14:textId="77777777" w:rsidR="000F3A07" w:rsidRDefault="000F3A07" w:rsidP="000F3A07">
      <w:pPr>
        <w:spacing w:before="240" w:after="120" w:line="220" w:lineRule="exact"/>
        <w:rPr>
          <w:b/>
          <w:i/>
          <w:sz w:val="18"/>
        </w:rPr>
      </w:pPr>
      <w:r>
        <w:rPr>
          <w:b/>
          <w:i/>
          <w:sz w:val="18"/>
        </w:rPr>
        <w:t>METODO E CRITERI DI VALUTAZIONE</w:t>
      </w:r>
    </w:p>
    <w:p w14:paraId="193C3279" w14:textId="04D75E5E" w:rsidR="000F3A07" w:rsidRPr="000F3A07" w:rsidRDefault="000F3A07" w:rsidP="000F3A07">
      <w:pPr>
        <w:pStyle w:val="Testo2"/>
      </w:pPr>
      <w:r w:rsidRPr="000F3A07">
        <w:t>L’esame consiste in un colloquio orale. Le studentesse e gli studenti do</w:t>
      </w:r>
      <w:r>
        <w:t xml:space="preserve">vranno dimostrare di conoscere </w:t>
      </w:r>
      <w:r w:rsidRPr="000F3A07">
        <w:t xml:space="preserve">i concetti chiave degli argomenti </w:t>
      </w:r>
      <w:r w:rsidR="00182636">
        <w:t>del</w:t>
      </w:r>
      <w:r w:rsidRPr="000F3A07">
        <w:t xml:space="preserve"> corso, sapendosi orientare tra i temi e le affrontati dai testi indicati nella bibliografia. Ai fini della valutazione concorreranno la pertinenza delle risposte, l’uso appropriato della terminologia specifica, la capacità espositiva ed argomentativa dello studente, la capacità di individuare nessi concettuali e questioni aperte, la padronanza del lessico filosofico. </w:t>
      </w:r>
    </w:p>
    <w:p w14:paraId="35690D4C" w14:textId="77777777" w:rsidR="00F1462A" w:rsidRDefault="000F3A07" w:rsidP="00280DB7">
      <w:pPr>
        <w:pStyle w:val="Testo2"/>
        <w:spacing w:before="120"/>
      </w:pPr>
      <w:r w:rsidRPr="000F3A07">
        <w:t xml:space="preserve">Valutazioni: </w:t>
      </w:r>
    </w:p>
    <w:p w14:paraId="1A2FDF13" w14:textId="77777777" w:rsidR="00F1462A" w:rsidRPr="0063592A" w:rsidRDefault="000F3A07" w:rsidP="00CC3543">
      <w:pPr>
        <w:pStyle w:val="Testo2"/>
        <w:ind w:left="567" w:hanging="283"/>
      </w:pPr>
      <w:r w:rsidRPr="0063592A">
        <w:t>30 e lode: eccellente, conoscenze solide, eccellenti capacità espressive, completa comprensione di concetti e di argomenti</w:t>
      </w:r>
      <w:r w:rsidR="00F1462A" w:rsidRPr="0063592A">
        <w:t>.</w:t>
      </w:r>
    </w:p>
    <w:p w14:paraId="398D93CD" w14:textId="77777777" w:rsidR="000F3A07" w:rsidRPr="0063592A" w:rsidRDefault="000F3A07" w:rsidP="00CC3543">
      <w:pPr>
        <w:pStyle w:val="Testo2"/>
        <w:ind w:left="567" w:hanging="283"/>
      </w:pPr>
      <w:r w:rsidRPr="0063592A">
        <w:lastRenderedPageBreak/>
        <w:t>30: molto buono, conoscenze complete e adeguate, capacità di espressione corretta e bene articolata.</w:t>
      </w:r>
    </w:p>
    <w:p w14:paraId="076BE649" w14:textId="77777777" w:rsidR="00F1462A" w:rsidRPr="0063592A" w:rsidRDefault="000F3A07" w:rsidP="00CC3543">
      <w:pPr>
        <w:pStyle w:val="Testo2"/>
        <w:ind w:left="567" w:hanging="283"/>
      </w:pPr>
      <w:r w:rsidRPr="0063592A">
        <w:t>27-29: buono, conoscenza soddisfacente, capacità di espre</w:t>
      </w:r>
      <w:r w:rsidR="00F1462A" w:rsidRPr="0063592A">
        <w:t>ssione essenzialmente corretta.</w:t>
      </w:r>
    </w:p>
    <w:p w14:paraId="516E2495" w14:textId="77777777" w:rsidR="00F1462A" w:rsidRPr="0063592A" w:rsidRDefault="000F3A07" w:rsidP="00CC3543">
      <w:pPr>
        <w:pStyle w:val="Testo2"/>
        <w:ind w:left="567" w:hanging="283"/>
      </w:pPr>
      <w:r w:rsidRPr="0063592A">
        <w:t xml:space="preserve">24-26: conoscenza abbastanza buona, ma non </w:t>
      </w:r>
      <w:r w:rsidR="00F1462A" w:rsidRPr="0063592A">
        <w:t>completa e non sempre corretta.</w:t>
      </w:r>
    </w:p>
    <w:p w14:paraId="097E4C76" w14:textId="77777777" w:rsidR="00F1462A" w:rsidRPr="0063592A" w:rsidRDefault="00280DB7" w:rsidP="00CC3543">
      <w:pPr>
        <w:pStyle w:val="Testo2"/>
        <w:ind w:left="567" w:hanging="283"/>
      </w:pPr>
      <w:r w:rsidRPr="0063592A">
        <w:t xml:space="preserve">21-23: </w:t>
      </w:r>
      <w:r w:rsidR="000F3A07" w:rsidRPr="0063592A">
        <w:t>conoscenza generalmente buona ma superficiale. Espr</w:t>
      </w:r>
      <w:r w:rsidR="00F1462A" w:rsidRPr="0063592A">
        <w:t>essione spesso non appropriata.</w:t>
      </w:r>
    </w:p>
    <w:p w14:paraId="4D4806A9" w14:textId="77777777" w:rsidR="00F1462A" w:rsidRPr="0063592A" w:rsidRDefault="00F1462A" w:rsidP="00CC3543">
      <w:pPr>
        <w:pStyle w:val="Testo2"/>
        <w:ind w:left="567" w:hanging="283"/>
      </w:pPr>
      <w:r w:rsidRPr="0063592A">
        <w:t>18-21:</w:t>
      </w:r>
      <w:r w:rsidR="00280DB7" w:rsidRPr="0063592A">
        <w:t xml:space="preserve"> </w:t>
      </w:r>
      <w:r w:rsidR="00D56918">
        <w:t>sufficiente</w:t>
      </w:r>
      <w:r w:rsidR="00D56918" w:rsidRPr="00D56918">
        <w:t xml:space="preserve"> </w:t>
      </w:r>
      <w:r w:rsidR="00D56918">
        <w:t>conoscenza delle tematiche principali.</w:t>
      </w:r>
    </w:p>
    <w:p w14:paraId="5F345949" w14:textId="77777777" w:rsidR="000F3A07" w:rsidRDefault="000F3A07" w:rsidP="000F3A07">
      <w:pPr>
        <w:spacing w:before="240" w:after="120"/>
        <w:rPr>
          <w:b/>
          <w:i/>
          <w:sz w:val="18"/>
        </w:rPr>
      </w:pPr>
      <w:r>
        <w:rPr>
          <w:b/>
          <w:i/>
          <w:sz w:val="18"/>
        </w:rPr>
        <w:t>AVVERTENZE E PREREQUISITI</w:t>
      </w:r>
    </w:p>
    <w:p w14:paraId="765221D4" w14:textId="7B30ABE7" w:rsidR="00A52128" w:rsidRDefault="00DA0C90" w:rsidP="00A52128">
      <w:pPr>
        <w:pStyle w:val="Testo2"/>
      </w:pPr>
      <w:r>
        <w:t xml:space="preserve">Tutte le informazioni – sul corso, sulla bibliografia, sul reperimento del materiale didattico- verranno fornite </w:t>
      </w:r>
      <w:r w:rsidR="003B09D5">
        <w:t>in aula nelle prime ore di lezion</w:t>
      </w:r>
      <w:r w:rsidR="009C5A08">
        <w:t>e</w:t>
      </w:r>
      <w:r w:rsidR="003B09D5">
        <w:t xml:space="preserve">. </w:t>
      </w:r>
      <w:r w:rsidR="005A0CAB">
        <w:t>Eventuali avvisi, informazioni e materiali saranno disponibili nella</w:t>
      </w:r>
      <w:r w:rsidR="003B09D5">
        <w:t xml:space="preserve"> </w:t>
      </w:r>
      <w:r w:rsidR="003B09D5" w:rsidRPr="009C5A08">
        <w:rPr>
          <w:i/>
          <w:iCs/>
        </w:rPr>
        <w:t>B</w:t>
      </w:r>
      <w:r w:rsidR="00BE29C8" w:rsidRPr="009C5A08">
        <w:rPr>
          <w:i/>
          <w:iCs/>
        </w:rPr>
        <w:t>lackboard</w:t>
      </w:r>
      <w:r w:rsidR="009C5A08">
        <w:t xml:space="preserve">, </w:t>
      </w:r>
      <w:r w:rsidR="005A0CAB">
        <w:t xml:space="preserve">a cui si raccomanda di iscriversi. </w:t>
      </w:r>
      <w:r w:rsidR="0063592A" w:rsidRPr="000F3A07">
        <w:t xml:space="preserve">L’insegnamento non necessita di </w:t>
      </w:r>
      <w:r w:rsidR="00897AA6">
        <w:t xml:space="preserve">particolari </w:t>
      </w:r>
      <w:r w:rsidR="0063592A" w:rsidRPr="000F3A07">
        <w:t>prerequisiti</w:t>
      </w:r>
      <w:r w:rsidR="00A029F9">
        <w:t>.</w:t>
      </w:r>
    </w:p>
    <w:p w14:paraId="462DBE93" w14:textId="77777777" w:rsidR="000F3A07" w:rsidRDefault="000F3A07" w:rsidP="00080AFD">
      <w:pPr>
        <w:pStyle w:val="Testo2"/>
        <w:spacing w:before="120"/>
        <w:rPr>
          <w:i/>
        </w:rPr>
      </w:pPr>
      <w:r w:rsidRPr="00280DB7">
        <w:rPr>
          <w:i/>
        </w:rPr>
        <w:t>Orario e luogo di ricevimento</w:t>
      </w:r>
    </w:p>
    <w:p w14:paraId="63F4EEF5" w14:textId="3C6F6AB2" w:rsidR="000F3A07" w:rsidRDefault="000F3A07" w:rsidP="007E50C2">
      <w:pPr>
        <w:pStyle w:val="Testo2"/>
        <w:ind w:firstLine="0"/>
      </w:pPr>
      <w:r w:rsidRPr="000F3A07">
        <w:t>Il Prof. Adriano Pessina riceve il lunedì dalle ore 15,00 presso il Dipartimento di Filosofia</w:t>
      </w:r>
      <w:r w:rsidR="007E50C2">
        <w:t xml:space="preserve"> o</w:t>
      </w:r>
      <w:r w:rsidR="00897AA6">
        <w:t>ppur</w:t>
      </w:r>
      <w:r w:rsidR="00E06B53">
        <w:t>e, previo appuntamento, anche on-line.</w:t>
      </w:r>
      <w:r w:rsidR="007E50C2">
        <w:t xml:space="preserve"> </w:t>
      </w:r>
      <w:r w:rsidRPr="000F3A07">
        <w:t xml:space="preserve">Durante il periodo di sospensione delle lezioni il ricevimento sarà effettuato solo su appuntamento (e-mail: </w:t>
      </w:r>
      <w:hyperlink r:id="rId16" w:history="1">
        <w:r w:rsidR="006E1DE9" w:rsidRPr="00AF67BB">
          <w:rPr>
            <w:rStyle w:val="Collegamentoipertestuale"/>
            <w:i/>
          </w:rPr>
          <w:t>adriano.pessina@unicatt.it</w:t>
        </w:r>
      </w:hyperlink>
      <w:r w:rsidRPr="000F3A07">
        <w:t>).</w:t>
      </w:r>
    </w:p>
    <w:p w14:paraId="468019E0" w14:textId="77777777" w:rsidR="000B032C" w:rsidRDefault="000B032C" w:rsidP="000B032C">
      <w:pPr>
        <w:spacing w:line="238" w:lineRule="exact"/>
        <w:ind w:right="760"/>
        <w:jc w:val="left"/>
        <w:rPr>
          <w:sz w:val="16"/>
          <w:szCs w:val="16"/>
        </w:rPr>
      </w:pPr>
    </w:p>
    <w:p w14:paraId="3B6D7D4B" w14:textId="77777777" w:rsidR="000B032C" w:rsidRDefault="000B032C" w:rsidP="000B032C">
      <w:pPr>
        <w:spacing w:line="238" w:lineRule="exact"/>
        <w:ind w:right="760"/>
        <w:jc w:val="left"/>
        <w:rPr>
          <w:sz w:val="16"/>
          <w:szCs w:val="16"/>
        </w:rPr>
      </w:pPr>
    </w:p>
    <w:sectPr w:rsidR="000B03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363D" w14:textId="77777777" w:rsidR="00C0665C" w:rsidRDefault="00C0665C" w:rsidP="0090439C">
      <w:pPr>
        <w:spacing w:line="240" w:lineRule="auto"/>
      </w:pPr>
      <w:r>
        <w:separator/>
      </w:r>
    </w:p>
  </w:endnote>
  <w:endnote w:type="continuationSeparator" w:id="0">
    <w:p w14:paraId="2D7F66CD" w14:textId="77777777" w:rsidR="00C0665C" w:rsidRDefault="00C0665C" w:rsidP="0090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9ED3" w14:textId="77777777" w:rsidR="00C0665C" w:rsidRDefault="00C0665C" w:rsidP="0090439C">
      <w:pPr>
        <w:spacing w:line="240" w:lineRule="auto"/>
      </w:pPr>
      <w:r>
        <w:separator/>
      </w:r>
    </w:p>
  </w:footnote>
  <w:footnote w:type="continuationSeparator" w:id="0">
    <w:p w14:paraId="282EB6AD" w14:textId="77777777" w:rsidR="00C0665C" w:rsidRDefault="00C0665C" w:rsidP="0090439C">
      <w:pPr>
        <w:spacing w:line="240" w:lineRule="auto"/>
      </w:pPr>
      <w:r>
        <w:continuationSeparator/>
      </w:r>
    </w:p>
  </w:footnote>
  <w:footnote w:id="1">
    <w:p w14:paraId="42D6B85F" w14:textId="77777777" w:rsidR="0090439C" w:rsidRDefault="0090439C">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387E"/>
    <w:multiLevelType w:val="hybridMultilevel"/>
    <w:tmpl w:val="95AC8A94"/>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121B04"/>
    <w:multiLevelType w:val="hybridMultilevel"/>
    <w:tmpl w:val="A0987C12"/>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0E"/>
    <w:rsid w:val="00006C13"/>
    <w:rsid w:val="00045226"/>
    <w:rsid w:val="000577F6"/>
    <w:rsid w:val="00057E75"/>
    <w:rsid w:val="0006287B"/>
    <w:rsid w:val="00080AFD"/>
    <w:rsid w:val="00093A18"/>
    <w:rsid w:val="000B032C"/>
    <w:rsid w:val="000B3139"/>
    <w:rsid w:val="000C13BA"/>
    <w:rsid w:val="000E6471"/>
    <w:rsid w:val="000F3A07"/>
    <w:rsid w:val="00182636"/>
    <w:rsid w:val="00187B99"/>
    <w:rsid w:val="001C40BF"/>
    <w:rsid w:val="002014DD"/>
    <w:rsid w:val="00205DCC"/>
    <w:rsid w:val="002070BD"/>
    <w:rsid w:val="00217E1B"/>
    <w:rsid w:val="002217F5"/>
    <w:rsid w:val="0022593C"/>
    <w:rsid w:val="00235BA7"/>
    <w:rsid w:val="00274B04"/>
    <w:rsid w:val="00280DB7"/>
    <w:rsid w:val="00292039"/>
    <w:rsid w:val="002B3D5C"/>
    <w:rsid w:val="002D2362"/>
    <w:rsid w:val="002D5E17"/>
    <w:rsid w:val="002E790C"/>
    <w:rsid w:val="00311F9B"/>
    <w:rsid w:val="00351D69"/>
    <w:rsid w:val="003B09D5"/>
    <w:rsid w:val="003C32C3"/>
    <w:rsid w:val="003C4136"/>
    <w:rsid w:val="003C699C"/>
    <w:rsid w:val="003F3DDF"/>
    <w:rsid w:val="004058CD"/>
    <w:rsid w:val="00423E06"/>
    <w:rsid w:val="004C08BF"/>
    <w:rsid w:val="004D1217"/>
    <w:rsid w:val="004D6008"/>
    <w:rsid w:val="004E193C"/>
    <w:rsid w:val="004E6A67"/>
    <w:rsid w:val="004F1477"/>
    <w:rsid w:val="0054004B"/>
    <w:rsid w:val="005572F6"/>
    <w:rsid w:val="005A0CAB"/>
    <w:rsid w:val="005F3D3A"/>
    <w:rsid w:val="00613B0E"/>
    <w:rsid w:val="006148E9"/>
    <w:rsid w:val="0063592A"/>
    <w:rsid w:val="00640794"/>
    <w:rsid w:val="006463FC"/>
    <w:rsid w:val="00651299"/>
    <w:rsid w:val="00692D49"/>
    <w:rsid w:val="006931DF"/>
    <w:rsid w:val="006D419B"/>
    <w:rsid w:val="006E1861"/>
    <w:rsid w:val="006E1DE9"/>
    <w:rsid w:val="006F1772"/>
    <w:rsid w:val="00710507"/>
    <w:rsid w:val="00731FDC"/>
    <w:rsid w:val="00741923"/>
    <w:rsid w:val="00760BA5"/>
    <w:rsid w:val="00772921"/>
    <w:rsid w:val="007A007B"/>
    <w:rsid w:val="007A5AC7"/>
    <w:rsid w:val="007E50C2"/>
    <w:rsid w:val="00805890"/>
    <w:rsid w:val="00811AAF"/>
    <w:rsid w:val="00817234"/>
    <w:rsid w:val="00826CAF"/>
    <w:rsid w:val="008443D9"/>
    <w:rsid w:val="00870A55"/>
    <w:rsid w:val="00880C18"/>
    <w:rsid w:val="008942E7"/>
    <w:rsid w:val="00897AA6"/>
    <w:rsid w:val="008A1204"/>
    <w:rsid w:val="008B2DFF"/>
    <w:rsid w:val="008C0D00"/>
    <w:rsid w:val="008F58C1"/>
    <w:rsid w:val="00900CCA"/>
    <w:rsid w:val="0090439C"/>
    <w:rsid w:val="00924B77"/>
    <w:rsid w:val="00940DA2"/>
    <w:rsid w:val="00991DB7"/>
    <w:rsid w:val="00995D40"/>
    <w:rsid w:val="009B643F"/>
    <w:rsid w:val="009C1875"/>
    <w:rsid w:val="009C5A08"/>
    <w:rsid w:val="009C5CBC"/>
    <w:rsid w:val="009C6A1F"/>
    <w:rsid w:val="009E055C"/>
    <w:rsid w:val="009E3143"/>
    <w:rsid w:val="00A029F9"/>
    <w:rsid w:val="00A04FBF"/>
    <w:rsid w:val="00A161B2"/>
    <w:rsid w:val="00A232B0"/>
    <w:rsid w:val="00A42148"/>
    <w:rsid w:val="00A52128"/>
    <w:rsid w:val="00A5790A"/>
    <w:rsid w:val="00A70446"/>
    <w:rsid w:val="00A74F6F"/>
    <w:rsid w:val="00AB007D"/>
    <w:rsid w:val="00AD7557"/>
    <w:rsid w:val="00B025DD"/>
    <w:rsid w:val="00B50C5D"/>
    <w:rsid w:val="00B51253"/>
    <w:rsid w:val="00B525CC"/>
    <w:rsid w:val="00B70B3E"/>
    <w:rsid w:val="00B84074"/>
    <w:rsid w:val="00BA51CF"/>
    <w:rsid w:val="00BC2403"/>
    <w:rsid w:val="00BD6A99"/>
    <w:rsid w:val="00BE29C8"/>
    <w:rsid w:val="00C0665C"/>
    <w:rsid w:val="00C21DAF"/>
    <w:rsid w:val="00C43D86"/>
    <w:rsid w:val="00C557D7"/>
    <w:rsid w:val="00C703CE"/>
    <w:rsid w:val="00CC3543"/>
    <w:rsid w:val="00CE1481"/>
    <w:rsid w:val="00CF137A"/>
    <w:rsid w:val="00D40060"/>
    <w:rsid w:val="00D404F2"/>
    <w:rsid w:val="00D56918"/>
    <w:rsid w:val="00D5774A"/>
    <w:rsid w:val="00D61F62"/>
    <w:rsid w:val="00D96A68"/>
    <w:rsid w:val="00DA0C90"/>
    <w:rsid w:val="00DC44D5"/>
    <w:rsid w:val="00E06B53"/>
    <w:rsid w:val="00E4794F"/>
    <w:rsid w:val="00E56608"/>
    <w:rsid w:val="00E607E6"/>
    <w:rsid w:val="00E61111"/>
    <w:rsid w:val="00EE0C3B"/>
    <w:rsid w:val="00F1462A"/>
    <w:rsid w:val="00F16D54"/>
    <w:rsid w:val="00F24EF1"/>
    <w:rsid w:val="00F61897"/>
    <w:rsid w:val="00F9632C"/>
    <w:rsid w:val="00FF1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01CD"/>
  <w15:docId w15:val="{002F15C2-9BD2-0541-8101-3BD2954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F3A0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0F3A07"/>
    <w:rPr>
      <w:color w:val="0563C1" w:themeColor="hyperlink"/>
      <w:u w:val="single"/>
    </w:rPr>
  </w:style>
  <w:style w:type="paragraph" w:styleId="Testofumetto">
    <w:name w:val="Balloon Text"/>
    <w:basedOn w:val="Normale"/>
    <w:link w:val="TestofumettoCarattere"/>
    <w:rsid w:val="009B6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B643F"/>
    <w:rPr>
      <w:rFonts w:ascii="Segoe UI" w:hAnsi="Segoe UI" w:cs="Segoe UI"/>
      <w:sz w:val="18"/>
      <w:szCs w:val="18"/>
    </w:rPr>
  </w:style>
  <w:style w:type="character" w:styleId="Collegamentovisitato">
    <w:name w:val="FollowedHyperlink"/>
    <w:basedOn w:val="Carpredefinitoparagrafo"/>
    <w:rsid w:val="00EE0C3B"/>
    <w:rPr>
      <w:color w:val="954F72" w:themeColor="followedHyperlink"/>
      <w:u w:val="single"/>
    </w:rPr>
  </w:style>
  <w:style w:type="character" w:customStyle="1" w:styleId="Menzionenonrisolta1">
    <w:name w:val="Menzione non risolta1"/>
    <w:basedOn w:val="Carpredefinitoparagrafo"/>
    <w:uiPriority w:val="99"/>
    <w:semiHidden/>
    <w:unhideWhenUsed/>
    <w:rsid w:val="006E1DE9"/>
    <w:rPr>
      <w:color w:val="605E5C"/>
      <w:shd w:val="clear" w:color="auto" w:fill="E1DFDD"/>
    </w:rPr>
  </w:style>
  <w:style w:type="paragraph" w:styleId="Testonotaapidipagina">
    <w:name w:val="footnote text"/>
    <w:basedOn w:val="Normale"/>
    <w:link w:val="TestonotaapidipaginaCarattere"/>
    <w:rsid w:val="0090439C"/>
    <w:pPr>
      <w:spacing w:line="240" w:lineRule="auto"/>
    </w:pPr>
    <w:rPr>
      <w:szCs w:val="20"/>
    </w:rPr>
  </w:style>
  <w:style w:type="character" w:customStyle="1" w:styleId="TestonotaapidipaginaCarattere">
    <w:name w:val="Testo nota a piè di pagina Carattere"/>
    <w:basedOn w:val="Carpredefinitoparagrafo"/>
    <w:link w:val="Testonotaapidipagina"/>
    <w:rsid w:val="0090439C"/>
  </w:style>
  <w:style w:type="character" w:styleId="Rimandonotaapidipagina">
    <w:name w:val="footnote reference"/>
    <w:basedOn w:val="Carpredefinitoparagrafo"/>
    <w:rsid w:val="0090439C"/>
    <w:rPr>
      <w:vertAlign w:val="superscript"/>
    </w:rPr>
  </w:style>
  <w:style w:type="character" w:styleId="Menzionenonrisolta">
    <w:name w:val="Unresolved Mention"/>
    <w:basedOn w:val="Carpredefinitoparagrafo"/>
    <w:uiPriority w:val="99"/>
    <w:semiHidden/>
    <w:unhideWhenUsed/>
    <w:rsid w:val="000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driano-pessina/bioetica-luomo-sperimentale-ediz-mylab-9788891913616-681717.html" TargetMode="External"/><Relationship Id="rId13" Type="http://schemas.openxmlformats.org/officeDocument/2006/relationships/hyperlink" Target="https://librerie.unicatt.it/scheda-libro/alessio-musio/baby-boom-critica-della-maternita-surrogata-9788834343814-69246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driano-pessina/bioetica-luomo-sperimentale-ediz-mylab-9788891913616-68171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riano.pessina@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essina-adriano/eutanasia-9788882723019-176326.html" TargetMode="External"/><Relationship Id="rId5" Type="http://schemas.openxmlformats.org/officeDocument/2006/relationships/webSettings" Target="webSettings.xml"/><Relationship Id="rId15" Type="http://schemas.openxmlformats.org/officeDocument/2006/relationships/hyperlink" Target="https://librerie.unicatt.it/scheda-libro/pessina-adriano/eutanasia-9788882723019-176326.html" TargetMode="External"/><Relationship Id="rId10" Type="http://schemas.openxmlformats.org/officeDocument/2006/relationships/hyperlink" Target="https://librerie.unicatt.it/scheda-libro/jean-paul-sartre/lessere-e-il-nulla-9788842832232-717918.html" TargetMode="External"/><Relationship Id="rId4" Type="http://schemas.openxmlformats.org/officeDocument/2006/relationships/settings" Target="settings.xml"/><Relationship Id="rId9" Type="http://schemas.openxmlformats.org/officeDocument/2006/relationships/hyperlink" Target="https://librerie.unicatt.it/scheda-libro/alessio-musio/baby-boom-critica-della-maternita-surrogata-9788834343814-692464.html" TargetMode="External"/><Relationship Id="rId14" Type="http://schemas.openxmlformats.org/officeDocument/2006/relationships/hyperlink" Target="https://librerie.unicatt.it/scheda-libro/jean-paul-sartre/lessere-e-il-nulla-9788842832232-7179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FA73-5DC0-4059-A4D0-0F27A806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795</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2019-05-28T09:31:00Z</cp:lastPrinted>
  <dcterms:created xsi:type="dcterms:W3CDTF">2023-05-17T07:29:00Z</dcterms:created>
  <dcterms:modified xsi:type="dcterms:W3CDTF">2023-06-26T08:35:00Z</dcterms:modified>
</cp:coreProperties>
</file>