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2F6B" w14:textId="1A271D2C" w:rsidR="002D5E17" w:rsidRDefault="00BA3E44" w:rsidP="002D5E17">
      <w:pPr>
        <w:pStyle w:val="Titolo1"/>
      </w:pPr>
      <w:r>
        <w:t>Storia economica della cultura</w:t>
      </w:r>
    </w:p>
    <w:p w14:paraId="4275EF2F" w14:textId="77777777" w:rsidR="00BA3E44" w:rsidRPr="0039104D" w:rsidRDefault="00BA3E44" w:rsidP="00BA3E44">
      <w:pPr>
        <w:pStyle w:val="Titolo2"/>
        <w:rPr>
          <w:rFonts w:ascii="Times New Roman" w:hAnsi="Times New Roman"/>
          <w:szCs w:val="18"/>
        </w:rPr>
      </w:pPr>
      <w:r>
        <w:t xml:space="preserve">Prof. </w:t>
      </w:r>
      <w:r>
        <w:rPr>
          <w:rFonts w:ascii="Times New Roman" w:hAnsi="Times New Roman"/>
          <w:szCs w:val="18"/>
        </w:rPr>
        <w:t xml:space="preserve">Andrea Maria Locatelli; </w:t>
      </w:r>
      <w:r w:rsidRPr="0039104D">
        <w:rPr>
          <w:rFonts w:ascii="Times New Roman" w:hAnsi="Times New Roman"/>
          <w:szCs w:val="18"/>
        </w:rPr>
        <w:t>Prof. Gianpiero Fumi</w:t>
      </w:r>
    </w:p>
    <w:p w14:paraId="712BA328" w14:textId="153F5960" w:rsidR="00BA3E44" w:rsidRPr="0039104D" w:rsidRDefault="00BA3E44" w:rsidP="00BA3E44">
      <w:pPr>
        <w:spacing w:before="240" w:after="120"/>
        <w:rPr>
          <w:b/>
          <w:sz w:val="18"/>
          <w:szCs w:val="18"/>
        </w:rPr>
      </w:pPr>
      <w:r w:rsidRPr="0039104D">
        <w:rPr>
          <w:b/>
          <w:i/>
          <w:sz w:val="18"/>
          <w:szCs w:val="18"/>
        </w:rPr>
        <w:t>OBIETTIV</w:t>
      </w:r>
      <w:r w:rsidR="006B4909">
        <w:rPr>
          <w:b/>
          <w:i/>
          <w:sz w:val="18"/>
          <w:szCs w:val="18"/>
        </w:rPr>
        <w:t>I</w:t>
      </w:r>
      <w:r w:rsidRPr="0039104D">
        <w:rPr>
          <w:b/>
          <w:i/>
          <w:sz w:val="18"/>
          <w:szCs w:val="18"/>
        </w:rPr>
        <w:t xml:space="preserve"> DEL CORSO</w:t>
      </w:r>
      <w:r>
        <w:rPr>
          <w:b/>
          <w:i/>
          <w:sz w:val="18"/>
          <w:szCs w:val="18"/>
        </w:rPr>
        <w:t xml:space="preserve"> E RISULTATI DI APPRENDIMENTO ATTESI</w:t>
      </w:r>
    </w:p>
    <w:p w14:paraId="75DDF5E3" w14:textId="77777777" w:rsidR="00BA3E44" w:rsidRPr="00C32996" w:rsidRDefault="00BA3E44" w:rsidP="00BA3E44">
      <w:pPr>
        <w:jc w:val="both"/>
        <w:rPr>
          <w:sz w:val="20"/>
          <w:szCs w:val="18"/>
        </w:rPr>
      </w:pPr>
      <w:r w:rsidRPr="00C32996">
        <w:rPr>
          <w:sz w:val="20"/>
          <w:szCs w:val="18"/>
        </w:rPr>
        <w:t xml:space="preserve">Il corso analizza </w:t>
      </w:r>
      <w:r>
        <w:rPr>
          <w:sz w:val="20"/>
          <w:szCs w:val="18"/>
        </w:rPr>
        <w:t xml:space="preserve">in primo luogo </w:t>
      </w:r>
      <w:r w:rsidRPr="00C32996">
        <w:rPr>
          <w:sz w:val="20"/>
          <w:szCs w:val="18"/>
        </w:rPr>
        <w:t xml:space="preserve">le </w:t>
      </w:r>
      <w:r>
        <w:rPr>
          <w:sz w:val="20"/>
          <w:szCs w:val="18"/>
        </w:rPr>
        <w:t xml:space="preserve">caratteristiche e le trasformazioni di lungo periodo </w:t>
      </w:r>
      <w:r w:rsidRPr="00C32996">
        <w:rPr>
          <w:sz w:val="20"/>
          <w:szCs w:val="18"/>
        </w:rPr>
        <w:t xml:space="preserve">dell’economia </w:t>
      </w:r>
      <w:r>
        <w:rPr>
          <w:sz w:val="20"/>
          <w:szCs w:val="18"/>
        </w:rPr>
        <w:t xml:space="preserve">e della società </w:t>
      </w:r>
      <w:r w:rsidRPr="00C32996">
        <w:rPr>
          <w:sz w:val="20"/>
          <w:szCs w:val="18"/>
        </w:rPr>
        <w:t>europea tra età moderna e contemporanea, mettendo in luce i principali fattori di sviluppo e le convergenze e divergenze tra i diversi paesi. Nel secondo modulo considera i principali settori culturali in prospettiva storica, approfondendone le trasformazioni anche in termini di produzione, mercato, consumo. Al termine del corso lo studente: (i) è in grado di spiegare lo sviluppo come interazione tra fattori economici e più ampio contesto tecnologico, sociale e politico-istituzionale; (ii) sa distinguere i differenti modelli di sviluppo delle economie contemporanee; (ii) è in grado di descrivere le principali forze che hanno plasmato gli assetti economici attuali; (iii) sa schematizzare i legami di lungo periodo tra economia e attività culturali, come pure la rilevanza del “capitale culturale” ai fini dello sviluppo economico; (iv) è capace di fornire una definizione fattuale dei principali concetti e termini dell’economia della cultura; (v) è in grado di riconoscere diversi patrimoni culturali, anche immateriali, identificandone le permanenze nella realtà contemporanea. Il corso stimola lo studente ad acquisire un pensiero autonomo anche attraverso la discussione in classe delle problematiche relative alla tutela e valorizzazione del patrimonio culturale.</w:t>
      </w:r>
    </w:p>
    <w:p w14:paraId="6BE5D585" w14:textId="77777777" w:rsidR="00BA3E44" w:rsidRPr="0039104D" w:rsidRDefault="00BA3E44" w:rsidP="00BA3E44">
      <w:pPr>
        <w:spacing w:before="240" w:after="120"/>
        <w:rPr>
          <w:b/>
          <w:sz w:val="18"/>
          <w:szCs w:val="18"/>
        </w:rPr>
      </w:pPr>
      <w:r w:rsidRPr="0039104D">
        <w:rPr>
          <w:b/>
          <w:i/>
          <w:sz w:val="18"/>
          <w:szCs w:val="18"/>
        </w:rPr>
        <w:t>PROGRAMMA DEL CORSO</w:t>
      </w:r>
    </w:p>
    <w:p w14:paraId="228B8943" w14:textId="77777777" w:rsidR="00BA3E44" w:rsidRPr="006B4909" w:rsidRDefault="00BA3E44" w:rsidP="00BA3E44">
      <w:pPr>
        <w:rPr>
          <w:iCs/>
          <w:sz w:val="20"/>
          <w:szCs w:val="20"/>
        </w:rPr>
      </w:pPr>
      <w:r w:rsidRPr="006B4909">
        <w:rPr>
          <w:color w:val="000000"/>
          <w:sz w:val="20"/>
          <w:szCs w:val="20"/>
        </w:rPr>
        <w:t xml:space="preserve">I </w:t>
      </w:r>
      <w:r w:rsidRPr="006B4909">
        <w:rPr>
          <w:smallCaps/>
          <w:color w:val="000000"/>
          <w:sz w:val="20"/>
          <w:szCs w:val="20"/>
        </w:rPr>
        <w:t>modulo</w:t>
      </w:r>
      <w:r w:rsidRPr="006B4909">
        <w:rPr>
          <w:color w:val="000000"/>
          <w:sz w:val="20"/>
          <w:szCs w:val="20"/>
        </w:rPr>
        <w:t xml:space="preserve">: </w:t>
      </w:r>
      <w:r w:rsidRPr="006B4909">
        <w:rPr>
          <w:i/>
          <w:iCs/>
          <w:sz w:val="20"/>
          <w:szCs w:val="20"/>
        </w:rPr>
        <w:t>Le vie del capitalismo tra età moderna e contemporanea</w:t>
      </w:r>
    </w:p>
    <w:p w14:paraId="5E1D8A28" w14:textId="77777777" w:rsidR="00BA3E44" w:rsidRPr="006B4909" w:rsidRDefault="00BA3E44" w:rsidP="00BA3E44">
      <w:pPr>
        <w:numPr>
          <w:ilvl w:val="0"/>
          <w:numId w:val="1"/>
        </w:numPr>
        <w:tabs>
          <w:tab w:val="num" w:pos="567"/>
        </w:tabs>
        <w:ind w:left="568" w:hanging="284"/>
        <w:jc w:val="both"/>
        <w:rPr>
          <w:iCs/>
          <w:sz w:val="20"/>
          <w:szCs w:val="20"/>
        </w:rPr>
      </w:pPr>
      <w:r w:rsidRPr="006B4909">
        <w:rPr>
          <w:iCs/>
          <w:sz w:val="20"/>
          <w:szCs w:val="20"/>
        </w:rPr>
        <w:t>L’economia di "antico regime"</w:t>
      </w:r>
    </w:p>
    <w:p w14:paraId="2E4A10ED" w14:textId="77777777" w:rsidR="00BA3E44" w:rsidRPr="006B4909" w:rsidRDefault="00BA3E44" w:rsidP="00BA3E44">
      <w:pPr>
        <w:numPr>
          <w:ilvl w:val="0"/>
          <w:numId w:val="1"/>
        </w:numPr>
        <w:tabs>
          <w:tab w:val="num" w:pos="567"/>
        </w:tabs>
        <w:ind w:left="568" w:hanging="284"/>
        <w:jc w:val="both"/>
        <w:rPr>
          <w:iCs/>
          <w:sz w:val="20"/>
          <w:szCs w:val="20"/>
        </w:rPr>
      </w:pPr>
      <w:r w:rsidRPr="006B4909">
        <w:rPr>
          <w:iCs/>
          <w:sz w:val="20"/>
          <w:szCs w:val="20"/>
        </w:rPr>
        <w:t>Lo sviluppo economico moderno</w:t>
      </w:r>
    </w:p>
    <w:p w14:paraId="6A781941" w14:textId="77777777" w:rsidR="00BA3E44" w:rsidRPr="006B4909" w:rsidRDefault="00BA3E44" w:rsidP="00BA3E44">
      <w:pPr>
        <w:numPr>
          <w:ilvl w:val="0"/>
          <w:numId w:val="1"/>
        </w:numPr>
        <w:tabs>
          <w:tab w:val="num" w:pos="567"/>
        </w:tabs>
        <w:ind w:left="568" w:hanging="284"/>
        <w:jc w:val="both"/>
        <w:rPr>
          <w:iCs/>
          <w:sz w:val="20"/>
          <w:szCs w:val="20"/>
        </w:rPr>
      </w:pPr>
      <w:r w:rsidRPr="006B4909">
        <w:rPr>
          <w:iCs/>
          <w:sz w:val="20"/>
          <w:szCs w:val="20"/>
        </w:rPr>
        <w:t>L’emergere dell’economia internazionale</w:t>
      </w:r>
    </w:p>
    <w:p w14:paraId="1C6DC58E" w14:textId="77777777" w:rsidR="00BA3E44" w:rsidRPr="006B4909" w:rsidRDefault="00BA3E44" w:rsidP="00BA3E44">
      <w:pPr>
        <w:numPr>
          <w:ilvl w:val="0"/>
          <w:numId w:val="1"/>
        </w:numPr>
        <w:tabs>
          <w:tab w:val="num" w:pos="567"/>
        </w:tabs>
        <w:ind w:left="568" w:hanging="284"/>
        <w:jc w:val="both"/>
        <w:rPr>
          <w:iCs/>
          <w:sz w:val="20"/>
          <w:szCs w:val="20"/>
        </w:rPr>
      </w:pPr>
      <w:r w:rsidRPr="006B4909">
        <w:rPr>
          <w:iCs/>
          <w:sz w:val="20"/>
          <w:szCs w:val="20"/>
        </w:rPr>
        <w:t>Dalla prima globalizzazione alla crisi degli anni Trenta</w:t>
      </w:r>
    </w:p>
    <w:p w14:paraId="3A40A47D" w14:textId="77777777" w:rsidR="00BA3E44" w:rsidRPr="006B4909" w:rsidRDefault="00BA3E44" w:rsidP="00BA3E44">
      <w:pPr>
        <w:numPr>
          <w:ilvl w:val="0"/>
          <w:numId w:val="1"/>
        </w:numPr>
        <w:tabs>
          <w:tab w:val="num" w:pos="567"/>
        </w:tabs>
        <w:ind w:left="568" w:hanging="284"/>
        <w:jc w:val="both"/>
        <w:rPr>
          <w:iCs/>
          <w:sz w:val="20"/>
          <w:szCs w:val="20"/>
        </w:rPr>
      </w:pPr>
      <w:r w:rsidRPr="006B4909">
        <w:rPr>
          <w:iCs/>
          <w:sz w:val="20"/>
          <w:szCs w:val="20"/>
        </w:rPr>
        <w:t xml:space="preserve">La </w:t>
      </w:r>
      <w:proofErr w:type="spellStart"/>
      <w:r w:rsidRPr="006B4909">
        <w:rPr>
          <w:i/>
          <w:iCs/>
          <w:sz w:val="20"/>
          <w:szCs w:val="20"/>
        </w:rPr>
        <w:t>golden</w:t>
      </w:r>
      <w:proofErr w:type="spellEnd"/>
      <w:r w:rsidRPr="006B4909">
        <w:rPr>
          <w:i/>
          <w:iCs/>
          <w:sz w:val="20"/>
          <w:szCs w:val="20"/>
        </w:rPr>
        <w:t xml:space="preserve"> </w:t>
      </w:r>
      <w:proofErr w:type="spellStart"/>
      <w:r w:rsidRPr="006B4909">
        <w:rPr>
          <w:i/>
          <w:iCs/>
          <w:sz w:val="20"/>
          <w:szCs w:val="20"/>
        </w:rPr>
        <w:t>age</w:t>
      </w:r>
      <w:proofErr w:type="spellEnd"/>
      <w:r w:rsidRPr="006B4909">
        <w:rPr>
          <w:iCs/>
          <w:sz w:val="20"/>
          <w:szCs w:val="20"/>
        </w:rPr>
        <w:t xml:space="preserve"> del capitalismo, 1950-1973</w:t>
      </w:r>
    </w:p>
    <w:p w14:paraId="5CF32953" w14:textId="77777777" w:rsidR="00BA3E44" w:rsidRPr="006B4909" w:rsidRDefault="00BA3E44" w:rsidP="00BA3E44">
      <w:pPr>
        <w:numPr>
          <w:ilvl w:val="0"/>
          <w:numId w:val="1"/>
        </w:numPr>
        <w:tabs>
          <w:tab w:val="num" w:pos="567"/>
        </w:tabs>
        <w:ind w:left="568" w:hanging="284"/>
        <w:jc w:val="both"/>
        <w:rPr>
          <w:iCs/>
          <w:sz w:val="20"/>
          <w:szCs w:val="20"/>
        </w:rPr>
      </w:pPr>
      <w:r w:rsidRPr="006B4909">
        <w:rPr>
          <w:iCs/>
          <w:sz w:val="20"/>
          <w:szCs w:val="20"/>
        </w:rPr>
        <w:t>La stagflazione, il ritorno al mondo liberale e alla globalizzazione</w:t>
      </w:r>
    </w:p>
    <w:p w14:paraId="4B3A9A04" w14:textId="77777777" w:rsidR="00BA3E44" w:rsidRPr="006B4909" w:rsidRDefault="00BA3E44" w:rsidP="00BA3E44">
      <w:pPr>
        <w:spacing w:before="120"/>
        <w:rPr>
          <w:iCs/>
          <w:sz w:val="20"/>
          <w:szCs w:val="20"/>
        </w:rPr>
      </w:pPr>
      <w:r w:rsidRPr="006B4909">
        <w:rPr>
          <w:color w:val="000000"/>
          <w:sz w:val="20"/>
          <w:szCs w:val="20"/>
        </w:rPr>
        <w:t xml:space="preserve">II </w:t>
      </w:r>
      <w:r w:rsidRPr="006B4909">
        <w:rPr>
          <w:smallCaps/>
          <w:color w:val="000000"/>
          <w:sz w:val="20"/>
          <w:szCs w:val="20"/>
        </w:rPr>
        <w:t>modulo</w:t>
      </w:r>
      <w:r w:rsidRPr="006B4909">
        <w:rPr>
          <w:color w:val="000000"/>
          <w:sz w:val="20"/>
          <w:szCs w:val="20"/>
        </w:rPr>
        <w:t xml:space="preserve">: </w:t>
      </w:r>
      <w:r w:rsidRPr="006B4909">
        <w:rPr>
          <w:i/>
          <w:color w:val="000000"/>
          <w:sz w:val="20"/>
          <w:szCs w:val="20"/>
        </w:rPr>
        <w:t>L’economia della cultura</w:t>
      </w:r>
      <w:r w:rsidRPr="006B4909">
        <w:rPr>
          <w:color w:val="000000"/>
          <w:sz w:val="20"/>
          <w:szCs w:val="20"/>
        </w:rPr>
        <w:t xml:space="preserve"> </w:t>
      </w:r>
      <w:r w:rsidRPr="006B4909">
        <w:rPr>
          <w:i/>
          <w:iCs/>
          <w:sz w:val="20"/>
          <w:szCs w:val="20"/>
        </w:rPr>
        <w:t>tra età moderna ed età contemporanea</w:t>
      </w:r>
    </w:p>
    <w:p w14:paraId="22335A34" w14:textId="77777777" w:rsidR="00BA3E44" w:rsidRPr="006B4909" w:rsidRDefault="00BA3E44" w:rsidP="00BA3E44">
      <w:pPr>
        <w:numPr>
          <w:ilvl w:val="0"/>
          <w:numId w:val="1"/>
        </w:numPr>
        <w:tabs>
          <w:tab w:val="num" w:pos="567"/>
        </w:tabs>
        <w:ind w:left="568" w:hanging="284"/>
        <w:jc w:val="both"/>
        <w:rPr>
          <w:iCs/>
          <w:sz w:val="20"/>
          <w:szCs w:val="20"/>
        </w:rPr>
      </w:pPr>
      <w:r w:rsidRPr="006B4909">
        <w:rPr>
          <w:iCs/>
          <w:sz w:val="20"/>
          <w:szCs w:val="20"/>
        </w:rPr>
        <w:t xml:space="preserve">Tra lusso e cultura. L’alta società </w:t>
      </w:r>
    </w:p>
    <w:p w14:paraId="2718530F" w14:textId="77777777" w:rsidR="00BA3E44" w:rsidRPr="006B4909" w:rsidRDefault="00BA3E44" w:rsidP="00BA3E44">
      <w:pPr>
        <w:numPr>
          <w:ilvl w:val="0"/>
          <w:numId w:val="1"/>
        </w:numPr>
        <w:tabs>
          <w:tab w:val="num" w:pos="567"/>
        </w:tabs>
        <w:ind w:left="568" w:hanging="284"/>
        <w:jc w:val="both"/>
        <w:rPr>
          <w:iCs/>
          <w:sz w:val="20"/>
          <w:szCs w:val="20"/>
        </w:rPr>
      </w:pPr>
      <w:r w:rsidRPr="006B4909">
        <w:rPr>
          <w:iCs/>
          <w:sz w:val="20"/>
          <w:szCs w:val="20"/>
        </w:rPr>
        <w:t>Chiesa e beni culturali</w:t>
      </w:r>
    </w:p>
    <w:p w14:paraId="6B373BF1" w14:textId="77777777" w:rsidR="00BA3E44" w:rsidRPr="006B4909" w:rsidRDefault="00BA3E44" w:rsidP="00BA3E44">
      <w:pPr>
        <w:numPr>
          <w:ilvl w:val="0"/>
          <w:numId w:val="1"/>
        </w:numPr>
        <w:tabs>
          <w:tab w:val="num" w:pos="567"/>
        </w:tabs>
        <w:ind w:left="568" w:hanging="284"/>
        <w:jc w:val="both"/>
        <w:rPr>
          <w:iCs/>
          <w:sz w:val="20"/>
          <w:szCs w:val="20"/>
        </w:rPr>
      </w:pPr>
      <w:r w:rsidRPr="006B4909">
        <w:rPr>
          <w:iCs/>
          <w:sz w:val="20"/>
          <w:szCs w:val="20"/>
        </w:rPr>
        <w:t xml:space="preserve">Produzione, mercati e istituzioni dell’arte </w:t>
      </w:r>
    </w:p>
    <w:p w14:paraId="4103700E" w14:textId="77777777" w:rsidR="00BA3E44" w:rsidRPr="006B4909" w:rsidRDefault="00BA3E44" w:rsidP="00BA3E44">
      <w:pPr>
        <w:numPr>
          <w:ilvl w:val="0"/>
          <w:numId w:val="1"/>
        </w:numPr>
        <w:tabs>
          <w:tab w:val="num" w:pos="567"/>
        </w:tabs>
        <w:ind w:left="568" w:hanging="284"/>
        <w:jc w:val="both"/>
        <w:rPr>
          <w:iCs/>
          <w:sz w:val="20"/>
          <w:szCs w:val="20"/>
        </w:rPr>
      </w:pPr>
      <w:r w:rsidRPr="006B4909">
        <w:rPr>
          <w:iCs/>
          <w:sz w:val="20"/>
          <w:szCs w:val="20"/>
        </w:rPr>
        <w:t xml:space="preserve">Dalla “rivoluzione della stampa” allo sviluppo dell’editoria </w:t>
      </w:r>
    </w:p>
    <w:p w14:paraId="3BEEAB51" w14:textId="77777777" w:rsidR="00BA3E44" w:rsidRPr="006B4909" w:rsidRDefault="00BA3E44" w:rsidP="00BA3E44">
      <w:pPr>
        <w:numPr>
          <w:ilvl w:val="0"/>
          <w:numId w:val="1"/>
        </w:numPr>
        <w:ind w:left="568" w:hanging="284"/>
        <w:jc w:val="both"/>
        <w:rPr>
          <w:iCs/>
          <w:sz w:val="20"/>
          <w:szCs w:val="20"/>
        </w:rPr>
      </w:pPr>
      <w:r w:rsidRPr="006B4909">
        <w:rPr>
          <w:iCs/>
          <w:sz w:val="20"/>
          <w:szCs w:val="20"/>
        </w:rPr>
        <w:t>Musica e teatro come impresa</w:t>
      </w:r>
    </w:p>
    <w:p w14:paraId="4E2F2149" w14:textId="77777777" w:rsidR="00BA3E44" w:rsidRPr="006B4909" w:rsidRDefault="00BA3E44" w:rsidP="00BA3E44">
      <w:pPr>
        <w:numPr>
          <w:ilvl w:val="0"/>
          <w:numId w:val="1"/>
        </w:numPr>
        <w:ind w:left="568" w:hanging="284"/>
        <w:jc w:val="both"/>
        <w:rPr>
          <w:iCs/>
          <w:sz w:val="20"/>
          <w:szCs w:val="20"/>
        </w:rPr>
      </w:pPr>
      <w:r w:rsidRPr="006B4909">
        <w:rPr>
          <w:iCs/>
          <w:sz w:val="20"/>
          <w:szCs w:val="20"/>
        </w:rPr>
        <w:t>Nuovi media e nuove industrie culturali tra Otto e Novecento</w:t>
      </w:r>
    </w:p>
    <w:p w14:paraId="1E26125E" w14:textId="4A1B8AD6" w:rsidR="00BA3E44" w:rsidRPr="006B4909" w:rsidRDefault="00BA3E44" w:rsidP="006B4909">
      <w:pPr>
        <w:spacing w:before="240" w:after="120" w:line="220" w:lineRule="exact"/>
        <w:rPr>
          <w:b/>
          <w:i/>
          <w:sz w:val="18"/>
        </w:rPr>
      </w:pPr>
      <w:r w:rsidRPr="00BA3E44">
        <w:rPr>
          <w:b/>
          <w:i/>
          <w:sz w:val="18"/>
        </w:rPr>
        <w:lastRenderedPageBreak/>
        <w:t>BIBLIOGRAFIA</w:t>
      </w:r>
      <w:r w:rsidR="00BA01D1">
        <w:rPr>
          <w:rStyle w:val="Rimandonotaapidipagina"/>
          <w:b/>
          <w:i/>
          <w:sz w:val="18"/>
        </w:rPr>
        <w:footnoteReference w:id="1"/>
      </w:r>
    </w:p>
    <w:p w14:paraId="7DBA3959" w14:textId="77777777" w:rsidR="00BA3E44" w:rsidRPr="004D4F3C" w:rsidRDefault="00BA3E44" w:rsidP="00BA3E44">
      <w:pPr>
        <w:pStyle w:val="Testo1"/>
        <w:spacing w:line="240" w:lineRule="exact"/>
        <w:ind w:firstLine="0"/>
        <w:rPr>
          <w:rFonts w:ascii="Times New Roman" w:hAnsi="Times New Roman"/>
          <w:spacing w:val="-5"/>
          <w:szCs w:val="18"/>
        </w:rPr>
      </w:pPr>
      <w:r w:rsidRPr="004D4F3C">
        <w:rPr>
          <w:rFonts w:ascii="Times New Roman" w:hAnsi="Times New Roman"/>
          <w:spacing w:val="-5"/>
          <w:szCs w:val="18"/>
        </w:rPr>
        <w:t>Per il primo modulo:</w:t>
      </w:r>
    </w:p>
    <w:p w14:paraId="6C370204" w14:textId="42F2B804" w:rsidR="00BA3E44" w:rsidRPr="00BA01D1" w:rsidRDefault="00BA3E44" w:rsidP="00BA01D1">
      <w:pPr>
        <w:rPr>
          <w:i/>
          <w:color w:val="0070C0"/>
          <w:sz w:val="18"/>
          <w:szCs w:val="18"/>
        </w:rPr>
      </w:pPr>
      <w:r w:rsidRPr="00BA3E44">
        <w:rPr>
          <w:color w:val="000000"/>
          <w:sz w:val="16"/>
          <w:szCs w:val="16"/>
        </w:rPr>
        <w:t xml:space="preserve">G. </w:t>
      </w:r>
      <w:proofErr w:type="spellStart"/>
      <w:r w:rsidRPr="00BA3E44">
        <w:rPr>
          <w:smallCaps/>
          <w:color w:val="000000"/>
          <w:sz w:val="16"/>
          <w:szCs w:val="16"/>
        </w:rPr>
        <w:t>Feliu</w:t>
      </w:r>
      <w:proofErr w:type="spellEnd"/>
      <w:r>
        <w:rPr>
          <w:smallCaps/>
          <w:color w:val="000000"/>
          <w:sz w:val="16"/>
          <w:szCs w:val="16"/>
        </w:rPr>
        <w:t>-</w:t>
      </w:r>
      <w:r w:rsidRPr="00BA3E44">
        <w:rPr>
          <w:smallCaps/>
          <w:color w:val="000000"/>
          <w:sz w:val="16"/>
          <w:szCs w:val="16"/>
        </w:rPr>
        <w:t xml:space="preserve">C. </w:t>
      </w:r>
      <w:proofErr w:type="spellStart"/>
      <w:r w:rsidRPr="00BA3E44">
        <w:rPr>
          <w:smallCaps/>
          <w:color w:val="000000"/>
          <w:sz w:val="16"/>
          <w:szCs w:val="16"/>
        </w:rPr>
        <w:t>Sudrià</w:t>
      </w:r>
      <w:proofErr w:type="spellEnd"/>
      <w:r w:rsidRPr="004D4F3C">
        <w:rPr>
          <w:color w:val="000000"/>
          <w:sz w:val="18"/>
          <w:szCs w:val="18"/>
        </w:rPr>
        <w:t xml:space="preserve">, </w:t>
      </w:r>
      <w:r w:rsidRPr="004D4F3C">
        <w:rPr>
          <w:i/>
          <w:color w:val="000000"/>
          <w:sz w:val="18"/>
          <w:szCs w:val="18"/>
        </w:rPr>
        <w:t>Introduzione alla storia economica mondiale</w:t>
      </w:r>
      <w:r w:rsidRPr="004D4F3C">
        <w:rPr>
          <w:color w:val="000000"/>
          <w:sz w:val="18"/>
          <w:szCs w:val="18"/>
        </w:rPr>
        <w:t xml:space="preserve">, trad. </w:t>
      </w:r>
      <w:proofErr w:type="spellStart"/>
      <w:r w:rsidRPr="004D4F3C">
        <w:rPr>
          <w:color w:val="000000"/>
          <w:sz w:val="18"/>
          <w:szCs w:val="18"/>
        </w:rPr>
        <w:t>it</w:t>
      </w:r>
      <w:proofErr w:type="spellEnd"/>
      <w:r w:rsidRPr="004D4F3C">
        <w:rPr>
          <w:color w:val="000000"/>
          <w:sz w:val="18"/>
          <w:szCs w:val="18"/>
        </w:rPr>
        <w:t>., Cedam, Padova, 2013.</w:t>
      </w:r>
      <w:r w:rsidR="00BA01D1">
        <w:rPr>
          <w:color w:val="000000"/>
          <w:sz w:val="18"/>
          <w:szCs w:val="18"/>
        </w:rPr>
        <w:t xml:space="preserve"> </w:t>
      </w:r>
      <w:bookmarkStart w:id="1" w:name="_Hlk138412979"/>
      <w:r w:rsidR="00BA01D1">
        <w:rPr>
          <w:i/>
          <w:color w:val="0070C0"/>
          <w:sz w:val="18"/>
          <w:szCs w:val="18"/>
        </w:rPr>
        <w:fldChar w:fldCharType="begin"/>
      </w:r>
      <w:r w:rsidR="00BA01D1">
        <w:rPr>
          <w:i/>
          <w:color w:val="0070C0"/>
          <w:sz w:val="18"/>
          <w:szCs w:val="18"/>
        </w:rPr>
        <w:instrText xml:space="preserve"> HYPERLINK "https://librerie.unicatt.it/scheda-libro/gaspar-feliu-carles-sudria/introduzione-alla-storia-economica-mondiale-9788813327699-216357.html" </w:instrText>
      </w:r>
      <w:r w:rsidR="00BA01D1">
        <w:rPr>
          <w:i/>
          <w:color w:val="0070C0"/>
          <w:sz w:val="18"/>
          <w:szCs w:val="18"/>
        </w:rPr>
      </w:r>
      <w:r w:rsidR="00BA01D1">
        <w:rPr>
          <w:i/>
          <w:color w:val="0070C0"/>
          <w:sz w:val="18"/>
          <w:szCs w:val="18"/>
        </w:rPr>
        <w:fldChar w:fldCharType="separate"/>
      </w:r>
      <w:r w:rsidR="00BA01D1" w:rsidRPr="00BA01D1">
        <w:rPr>
          <w:rStyle w:val="Collegamentoipertestuale"/>
          <w:i/>
          <w:sz w:val="18"/>
          <w:szCs w:val="18"/>
        </w:rPr>
        <w:t>Acquista da VP</w:t>
      </w:r>
      <w:bookmarkEnd w:id="1"/>
      <w:r w:rsidR="00BA01D1">
        <w:rPr>
          <w:i/>
          <w:color w:val="0070C0"/>
          <w:sz w:val="18"/>
          <w:szCs w:val="18"/>
        </w:rPr>
        <w:fldChar w:fldCharType="end"/>
      </w:r>
      <w:bookmarkStart w:id="2" w:name="_GoBack"/>
      <w:bookmarkEnd w:id="2"/>
    </w:p>
    <w:p w14:paraId="155548DE" w14:textId="77777777" w:rsidR="00BA3E44" w:rsidRPr="004D4F3C" w:rsidRDefault="00BA3E44" w:rsidP="00BA3E44">
      <w:pPr>
        <w:pStyle w:val="Testo1"/>
        <w:spacing w:line="240" w:lineRule="exact"/>
        <w:ind w:firstLine="0"/>
        <w:rPr>
          <w:rFonts w:ascii="Times New Roman" w:hAnsi="Times New Roman"/>
          <w:spacing w:val="-5"/>
          <w:szCs w:val="18"/>
        </w:rPr>
      </w:pPr>
      <w:r w:rsidRPr="004D4F3C">
        <w:rPr>
          <w:rFonts w:ascii="Times New Roman" w:hAnsi="Times New Roman"/>
          <w:spacing w:val="-5"/>
          <w:szCs w:val="18"/>
        </w:rPr>
        <w:t>Per il secondo modulo:</w:t>
      </w:r>
    </w:p>
    <w:p w14:paraId="03D93868" w14:textId="77777777" w:rsidR="00BA3E44" w:rsidRPr="004D4F3C" w:rsidRDefault="00BA3E44" w:rsidP="00BA3E44">
      <w:pPr>
        <w:pStyle w:val="Testo1"/>
        <w:spacing w:before="0"/>
        <w:rPr>
          <w:rFonts w:ascii="Times New Roman" w:hAnsi="Times New Roman"/>
        </w:rPr>
      </w:pPr>
      <w:r w:rsidRPr="004D4F3C">
        <w:rPr>
          <w:rFonts w:ascii="Times New Roman" w:hAnsi="Times New Roman"/>
        </w:rPr>
        <w:t xml:space="preserve">Letture didattiche caricate su BlackBoard. </w:t>
      </w:r>
    </w:p>
    <w:p w14:paraId="019F8AD9" w14:textId="77777777" w:rsidR="00BA3E44" w:rsidRPr="004D4F3C" w:rsidRDefault="00BA3E44" w:rsidP="00BA3E44">
      <w:pPr>
        <w:spacing w:before="240" w:after="120" w:line="220" w:lineRule="exact"/>
        <w:rPr>
          <w:b/>
          <w:i/>
          <w:sz w:val="18"/>
        </w:rPr>
      </w:pPr>
      <w:r w:rsidRPr="004D4F3C">
        <w:rPr>
          <w:b/>
          <w:i/>
          <w:sz w:val="18"/>
        </w:rPr>
        <w:t>DIDATTICA DEL CORSO</w:t>
      </w:r>
    </w:p>
    <w:p w14:paraId="609E6639" w14:textId="77777777" w:rsidR="00BA3E44" w:rsidRPr="00C32996" w:rsidRDefault="00BA3E44" w:rsidP="00BA3E44">
      <w:pPr>
        <w:pStyle w:val="Testo2"/>
        <w:rPr>
          <w:rFonts w:ascii="Times New Roman" w:hAnsi="Times New Roman"/>
          <w:szCs w:val="18"/>
        </w:rPr>
      </w:pPr>
      <w:r w:rsidRPr="00346B39">
        <w:t>Lezioni frontali</w:t>
      </w:r>
      <w:r>
        <w:t>, corredate da presentazioni e</w:t>
      </w:r>
      <w:r w:rsidRPr="00346B39">
        <w:t xml:space="preserve"> </w:t>
      </w:r>
      <w:r>
        <w:t>altri materiali per la discussione e lo studio accessibili su  Blackboard</w:t>
      </w:r>
      <w:r w:rsidRPr="00346B39">
        <w:t>.</w:t>
      </w:r>
      <w:r>
        <w:t xml:space="preserve"> </w:t>
      </w:r>
      <w:r w:rsidRPr="004472A4">
        <w:t>All'inizio del corso sarà precisata</w:t>
      </w:r>
      <w:r>
        <w:t>,</w:t>
      </w:r>
      <w:r w:rsidRPr="004472A4">
        <w:t xml:space="preserve"> in aula e con avviso su BlackBoard</w:t>
      </w:r>
      <w:r>
        <w:t>,</w:t>
      </w:r>
      <w:r w:rsidRPr="004472A4">
        <w:t xml:space="preserve"> </w:t>
      </w:r>
      <w:r>
        <w:t xml:space="preserve">quali differenze di preparazione e di verifica comporta la frequenza del corso </w:t>
      </w:r>
      <w:r w:rsidRPr="004472A4">
        <w:t xml:space="preserve">(almeno il 70% della ore di presenza, in aula o a distanza) </w:t>
      </w:r>
      <w:r>
        <w:t>rispetto alla</w:t>
      </w:r>
      <w:r w:rsidRPr="004472A4">
        <w:t xml:space="preserve"> </w:t>
      </w:r>
      <w:r>
        <w:t xml:space="preserve">non frequenza </w:t>
      </w:r>
      <w:r w:rsidRPr="004472A4">
        <w:t>(</w:t>
      </w:r>
      <w:r>
        <w:t xml:space="preserve">incluso l'ascolto </w:t>
      </w:r>
      <w:r w:rsidRPr="004472A4">
        <w:t xml:space="preserve">delle </w:t>
      </w:r>
      <w:r>
        <w:t xml:space="preserve">eventuali </w:t>
      </w:r>
      <w:r w:rsidRPr="004472A4">
        <w:t>lezioni registrate).</w:t>
      </w:r>
    </w:p>
    <w:p w14:paraId="37C47CCE" w14:textId="77777777" w:rsidR="00BA3E44" w:rsidRDefault="00BA3E44" w:rsidP="00BA3E44">
      <w:pPr>
        <w:spacing w:before="240" w:after="120" w:line="220" w:lineRule="exact"/>
        <w:rPr>
          <w:b/>
          <w:i/>
          <w:sz w:val="18"/>
        </w:rPr>
      </w:pPr>
      <w:r>
        <w:rPr>
          <w:b/>
          <w:i/>
          <w:sz w:val="18"/>
        </w:rPr>
        <w:t>METODO E CRITERI DI VALUTAZIONE</w:t>
      </w:r>
    </w:p>
    <w:p w14:paraId="07F4CB59" w14:textId="77777777" w:rsidR="00BA3E44" w:rsidRPr="004472A4" w:rsidRDefault="00BA3E44" w:rsidP="00BA3E44">
      <w:pPr>
        <w:pStyle w:val="Testo2"/>
        <w:rPr>
          <w:rFonts w:cs="Times"/>
          <w:szCs w:val="18"/>
        </w:rPr>
      </w:pPr>
      <w:r>
        <w:rPr>
          <w:rFonts w:cs="Times"/>
          <w:szCs w:val="18"/>
        </w:rPr>
        <w:t xml:space="preserve">Dopo il </w:t>
      </w:r>
      <w:r w:rsidRPr="0009768D">
        <w:rPr>
          <w:rFonts w:cs="Times"/>
          <w:szCs w:val="18"/>
        </w:rPr>
        <w:t xml:space="preserve">primo modulo </w:t>
      </w:r>
      <w:r>
        <w:rPr>
          <w:rFonts w:cs="Times"/>
          <w:szCs w:val="18"/>
        </w:rPr>
        <w:t xml:space="preserve">gli studenti </w:t>
      </w:r>
      <w:r w:rsidRPr="0009768D">
        <w:rPr>
          <w:rFonts w:cs="Times"/>
          <w:szCs w:val="18"/>
        </w:rPr>
        <w:t>frequentanti possono sostenere una prova intermedia</w:t>
      </w:r>
      <w:r>
        <w:rPr>
          <w:rFonts w:cs="Times"/>
          <w:szCs w:val="18"/>
        </w:rPr>
        <w:t xml:space="preserve">, </w:t>
      </w:r>
      <w:r w:rsidRPr="0009768D">
        <w:rPr>
          <w:rFonts w:cs="Times"/>
          <w:szCs w:val="18"/>
        </w:rPr>
        <w:t>in forma scritta</w:t>
      </w:r>
      <w:r>
        <w:rPr>
          <w:rFonts w:cs="Times"/>
          <w:szCs w:val="18"/>
        </w:rPr>
        <w:t xml:space="preserve"> con domande a risposta testuale</w:t>
      </w:r>
      <w:r w:rsidRPr="0009768D">
        <w:rPr>
          <w:rFonts w:cs="Times"/>
          <w:szCs w:val="18"/>
        </w:rPr>
        <w:t xml:space="preserve">. Il risultato </w:t>
      </w:r>
      <w:r>
        <w:rPr>
          <w:rFonts w:cs="Times"/>
          <w:szCs w:val="18"/>
        </w:rPr>
        <w:t xml:space="preserve">di questa prova </w:t>
      </w:r>
      <w:r w:rsidRPr="0009768D">
        <w:rPr>
          <w:rFonts w:cs="Times"/>
          <w:szCs w:val="18"/>
        </w:rPr>
        <w:t xml:space="preserve">resta valido per l’intero anno accademico. L’esame finale </w:t>
      </w:r>
      <w:r>
        <w:rPr>
          <w:rFonts w:cs="Times"/>
          <w:szCs w:val="18"/>
        </w:rPr>
        <w:t xml:space="preserve">è in </w:t>
      </w:r>
      <w:r w:rsidRPr="0009768D">
        <w:rPr>
          <w:rFonts w:cs="Times"/>
          <w:szCs w:val="18"/>
        </w:rPr>
        <w:t xml:space="preserve">forma orale, fatta eccezione per gli appelli di giugno-luglio dopo la fine del corso in cui </w:t>
      </w:r>
      <w:r>
        <w:rPr>
          <w:rFonts w:cs="Times"/>
          <w:szCs w:val="18"/>
        </w:rPr>
        <w:t xml:space="preserve">è </w:t>
      </w:r>
      <w:r w:rsidRPr="0009768D">
        <w:rPr>
          <w:rFonts w:cs="Times"/>
          <w:szCs w:val="18"/>
        </w:rPr>
        <w:t xml:space="preserve">possibile scegliere tra prova scritta e orale. Il voto finale è costituito dalla media dei risultati </w:t>
      </w:r>
      <w:r>
        <w:rPr>
          <w:rFonts w:cs="Times"/>
          <w:szCs w:val="18"/>
        </w:rPr>
        <w:t xml:space="preserve">del </w:t>
      </w:r>
      <w:r w:rsidRPr="0009768D">
        <w:rPr>
          <w:rFonts w:cs="Times"/>
          <w:szCs w:val="18"/>
        </w:rPr>
        <w:t xml:space="preserve">primo e </w:t>
      </w:r>
      <w:r>
        <w:rPr>
          <w:rFonts w:cs="Times"/>
          <w:szCs w:val="18"/>
        </w:rPr>
        <w:t xml:space="preserve">del </w:t>
      </w:r>
      <w:r w:rsidRPr="0009768D">
        <w:rPr>
          <w:rFonts w:cs="Times"/>
          <w:szCs w:val="18"/>
        </w:rPr>
        <w:t>secondo modulo.</w:t>
      </w:r>
    </w:p>
    <w:sectPr w:rsidR="00BA3E44" w:rsidRPr="004472A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570A" w14:textId="77777777" w:rsidR="00BA3E44" w:rsidRDefault="00BA3E44" w:rsidP="00BA3E44">
      <w:r>
        <w:separator/>
      </w:r>
    </w:p>
  </w:endnote>
  <w:endnote w:type="continuationSeparator" w:id="0">
    <w:p w14:paraId="56BCA580" w14:textId="77777777" w:rsidR="00BA3E44" w:rsidRDefault="00BA3E44" w:rsidP="00BA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jaVu San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1ED61" w14:textId="77777777" w:rsidR="00BA3E44" w:rsidRDefault="00BA3E44" w:rsidP="00BA3E44">
      <w:r>
        <w:separator/>
      </w:r>
    </w:p>
  </w:footnote>
  <w:footnote w:type="continuationSeparator" w:id="0">
    <w:p w14:paraId="4A35AE00" w14:textId="77777777" w:rsidR="00BA3E44" w:rsidRDefault="00BA3E44" w:rsidP="00BA3E44">
      <w:r>
        <w:continuationSeparator/>
      </w:r>
    </w:p>
  </w:footnote>
  <w:footnote w:id="1">
    <w:p w14:paraId="48F3A1DF" w14:textId="77777777" w:rsidR="00BA01D1" w:rsidRDefault="00BA01D1" w:rsidP="00BA01D1">
      <w:pPr>
        <w:rPr>
          <w:sz w:val="16"/>
          <w:szCs w:val="16"/>
        </w:rPr>
      </w:pPr>
      <w:r>
        <w:rPr>
          <w:rStyle w:val="Rimandonotaapidipagina"/>
        </w:rPr>
        <w:footnoteRef/>
      </w:r>
      <w:r>
        <w:t xml:space="preserve"> </w:t>
      </w:r>
      <w:bookmarkStart w:id="0"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bookmarkEnd w:id="0"/>
    <w:p w14:paraId="1DAA1500" w14:textId="5CC62B09" w:rsidR="00BA01D1" w:rsidRDefault="00BA01D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64335"/>
    <w:multiLevelType w:val="hybridMultilevel"/>
    <w:tmpl w:val="1220D1EE"/>
    <w:lvl w:ilvl="0" w:tplc="17C2B2AE">
      <w:start w:val="1"/>
      <w:numFmt w:val="bullet"/>
      <w:lvlText w:val="–"/>
      <w:lvlJc w:val="left"/>
      <w:pPr>
        <w:ind w:left="928" w:hanging="360"/>
      </w:pPr>
      <w:rPr>
        <w:rFonts w:ascii="Times New Roman" w:eastAsia="DejaVu Sans" w:hAnsi="Times New Roman" w:cs="Times New Roman" w:hint="default"/>
      </w:rPr>
    </w:lvl>
    <w:lvl w:ilvl="1" w:tplc="17C2B2AE">
      <w:start w:val="1"/>
      <w:numFmt w:val="bullet"/>
      <w:lvlText w:val="–"/>
      <w:lvlJc w:val="left"/>
      <w:pPr>
        <w:ind w:left="1648" w:hanging="360"/>
      </w:pPr>
      <w:rPr>
        <w:rFonts w:ascii="Times New Roman" w:eastAsia="DejaVu Sans" w:hAnsi="Times New Roman" w:cs="Times New Roman"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3A"/>
    <w:rsid w:val="00187B99"/>
    <w:rsid w:val="002014DD"/>
    <w:rsid w:val="002D5E17"/>
    <w:rsid w:val="004D1217"/>
    <w:rsid w:val="004D6008"/>
    <w:rsid w:val="00640794"/>
    <w:rsid w:val="006B4909"/>
    <w:rsid w:val="006F1772"/>
    <w:rsid w:val="008942E7"/>
    <w:rsid w:val="008A1204"/>
    <w:rsid w:val="00900CCA"/>
    <w:rsid w:val="00924B77"/>
    <w:rsid w:val="00940DA2"/>
    <w:rsid w:val="009E055C"/>
    <w:rsid w:val="00A74F6F"/>
    <w:rsid w:val="00A75F3A"/>
    <w:rsid w:val="00AD7557"/>
    <w:rsid w:val="00B50C5D"/>
    <w:rsid w:val="00B51253"/>
    <w:rsid w:val="00B525CC"/>
    <w:rsid w:val="00BA01D1"/>
    <w:rsid w:val="00BA3E44"/>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536DA"/>
  <w15:chartTrackingRefBased/>
  <w15:docId w15:val="{20554D8B-96E8-40F7-9D90-D35E54C3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A3E44"/>
    <w:rPr>
      <w:rFonts w:eastAsia="PMingLiU"/>
      <w:sz w:val="24"/>
      <w:szCs w:val="24"/>
      <w:lang w:eastAsia="zh-TW"/>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unhideWhenUsed/>
    <w:rsid w:val="00BA3E44"/>
    <w:rPr>
      <w:sz w:val="20"/>
      <w:szCs w:val="20"/>
    </w:rPr>
  </w:style>
  <w:style w:type="character" w:customStyle="1" w:styleId="TestonotaapidipaginaCarattere">
    <w:name w:val="Testo nota a piè di pagina Carattere"/>
    <w:basedOn w:val="Carpredefinitoparagrafo"/>
    <w:link w:val="Testonotaapidipagina"/>
    <w:rsid w:val="00BA3E44"/>
    <w:rPr>
      <w:rFonts w:eastAsia="PMingLiU"/>
      <w:lang w:eastAsia="zh-TW"/>
    </w:rPr>
  </w:style>
  <w:style w:type="character" w:styleId="Rimandonotaapidipagina">
    <w:name w:val="footnote reference"/>
    <w:unhideWhenUsed/>
    <w:rsid w:val="00BA3E44"/>
    <w:rPr>
      <w:vertAlign w:val="superscript"/>
    </w:rPr>
  </w:style>
  <w:style w:type="paragraph" w:styleId="Paragrafoelenco">
    <w:name w:val="List Paragraph"/>
    <w:basedOn w:val="Normale"/>
    <w:uiPriority w:val="34"/>
    <w:qFormat/>
    <w:rsid w:val="00BA3E44"/>
    <w:pPr>
      <w:ind w:left="720"/>
      <w:contextualSpacing/>
    </w:pPr>
  </w:style>
  <w:style w:type="character" w:styleId="Collegamentoipertestuale">
    <w:name w:val="Hyperlink"/>
    <w:basedOn w:val="Carpredefinitoparagrafo"/>
    <w:rsid w:val="00BA01D1"/>
    <w:rPr>
      <w:color w:val="0563C1" w:themeColor="hyperlink"/>
      <w:u w:val="single"/>
    </w:rPr>
  </w:style>
  <w:style w:type="character" w:styleId="Menzionenonrisolta">
    <w:name w:val="Unresolved Mention"/>
    <w:basedOn w:val="Carpredefinitoparagrafo"/>
    <w:uiPriority w:val="99"/>
    <w:semiHidden/>
    <w:unhideWhenUsed/>
    <w:rsid w:val="00BA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66D9-C35B-4490-846E-838D94C6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491</Words>
  <Characters>3021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4</cp:revision>
  <cp:lastPrinted>2003-03-27T10:42:00Z</cp:lastPrinted>
  <dcterms:created xsi:type="dcterms:W3CDTF">2022-05-23T07:34:00Z</dcterms:created>
  <dcterms:modified xsi:type="dcterms:W3CDTF">2023-06-23T11:11:00Z</dcterms:modified>
</cp:coreProperties>
</file>