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BFFF" w14:textId="77777777" w:rsidR="007E7B42" w:rsidRDefault="007E7B42" w:rsidP="007E7B42">
      <w:pPr>
        <w:pStyle w:val="Titolo1"/>
      </w:pPr>
      <w:r w:rsidRPr="00504C30">
        <w:t>Statistica</w:t>
      </w:r>
    </w:p>
    <w:p w14:paraId="39078695" w14:textId="77777777" w:rsidR="007E7B42" w:rsidRDefault="007E7B42" w:rsidP="007E7B42">
      <w:pPr>
        <w:pStyle w:val="Titolo2"/>
      </w:pPr>
      <w:r w:rsidRPr="00504C30">
        <w:t>Prof. Gabriele Cantaluppi</w:t>
      </w:r>
    </w:p>
    <w:p w14:paraId="70C2E003" w14:textId="6A8249D8" w:rsidR="007E7B42" w:rsidRDefault="007E7B42" w:rsidP="007E7B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E381A">
        <w:rPr>
          <w:b/>
          <w:i/>
          <w:sz w:val="18"/>
        </w:rPr>
        <w:t xml:space="preserve"> E RISULTATI DI APPRENDIMENTO ATTESI</w:t>
      </w:r>
    </w:p>
    <w:p w14:paraId="7F18C3C7" w14:textId="7037D53F" w:rsidR="007E7B42" w:rsidRDefault="00E54CAB" w:rsidP="007E7B42">
      <w:r>
        <w:t>L’obiettivo prioritario del corso è quello di fornire agli studenti gli strumenti quantitativi per la costruzione e l’interpretazione di indicatori sintetici dei dati riguardanti fenomeni economici, aziendali e sociali e per l’analisi dei legami tra due o più caratteri.</w:t>
      </w:r>
    </w:p>
    <w:p w14:paraId="63672762" w14:textId="77777777" w:rsidR="00E54CAB" w:rsidRDefault="00E54CAB" w:rsidP="00E54CAB">
      <w:pPr>
        <w:rPr>
          <w:rFonts w:ascii="Arial" w:hAnsi="Arial" w:cs="Arial"/>
          <w:szCs w:val="20"/>
        </w:rPr>
      </w:pPr>
      <w:r>
        <w:t>L’insegnamento si propone inoltre di fornire gli elementi di base del calcolo delle probabilità e di definire le principali variabili casuali, per introdurre il concetto di statistica inferenziale che lo studente potrà approfondire in corsi successivi.</w:t>
      </w:r>
      <w:r w:rsidRPr="000D5A57">
        <w:rPr>
          <w:rFonts w:ascii="Arial" w:hAnsi="Arial" w:cs="Arial"/>
          <w:szCs w:val="20"/>
        </w:rPr>
        <w:t xml:space="preserve"> </w:t>
      </w:r>
    </w:p>
    <w:p w14:paraId="075ECB99" w14:textId="0B1AB982" w:rsidR="00E54CAB" w:rsidRDefault="00E54CAB" w:rsidP="00E54CAB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e da indicazioni per guidare gli studenti nello svolgimento autonomo </w:t>
      </w:r>
      <w:r>
        <w:t>delle analisi, in modo da acquisire ulteriori competenze, rispetto agli insegnamenti di carattere matematico e economico, nell’ambito del quantitative thinking</w:t>
      </w:r>
      <w:r w:rsidRPr="000D5A57">
        <w:t>.</w:t>
      </w:r>
    </w:p>
    <w:p w14:paraId="026C3A04" w14:textId="066F0ECD" w:rsidR="000C59F2" w:rsidRPr="00C913AC" w:rsidRDefault="000C59F2" w:rsidP="000C59F2">
      <w:p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Al termine del corso l</w:t>
      </w:r>
      <w:r w:rsidR="00E54CAB">
        <w:rPr>
          <w:szCs w:val="20"/>
        </w:rPr>
        <w:t>o</w:t>
      </w:r>
      <w:r w:rsidRPr="00C913AC">
        <w:rPr>
          <w:szCs w:val="20"/>
        </w:rPr>
        <w:t xml:space="preserve"> student</w:t>
      </w:r>
      <w:r w:rsidR="00E54CAB">
        <w:rPr>
          <w:szCs w:val="20"/>
        </w:rPr>
        <w:t>e</w:t>
      </w:r>
      <w:r w:rsidRPr="00C913AC">
        <w:rPr>
          <w:szCs w:val="20"/>
        </w:rPr>
        <w:t xml:space="preserve"> sar</w:t>
      </w:r>
      <w:r w:rsidR="00E54CAB"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0CFA6F7E" w14:textId="77777777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</w:t>
      </w:r>
      <w:r w:rsidRPr="00C913AC">
        <w:rPr>
          <w:szCs w:val="20"/>
        </w:rPr>
        <w:t xml:space="preserve"> (DD1-</w:t>
      </w:r>
      <w:r w:rsidRPr="00C913AC">
        <w:t xml:space="preserve"> Knowledge and understanding</w:t>
      </w:r>
      <w:r w:rsidRPr="00C913AC">
        <w:rPr>
          <w:szCs w:val="20"/>
        </w:rPr>
        <w:t>);</w:t>
      </w:r>
    </w:p>
    <w:p w14:paraId="7E93E58D" w14:textId="77777777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</w:t>
      </w:r>
      <w:r w:rsidRPr="00C913AC">
        <w:rPr>
          <w:szCs w:val="20"/>
        </w:rPr>
        <w:t xml:space="preserve"> (DD2-</w:t>
      </w:r>
      <w:r w:rsidRPr="00C913AC">
        <w:t xml:space="preserve"> Applying knowledge and understanding</w:t>
      </w:r>
      <w:r w:rsidRPr="00C913AC">
        <w:rPr>
          <w:szCs w:val="20"/>
        </w:rPr>
        <w:t>);</w:t>
      </w:r>
    </w:p>
    <w:p w14:paraId="0ADA4C93" w14:textId="77A1DF68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che gli consentirà</w:t>
      </w:r>
      <w:r w:rsidRPr="00C913AC">
        <w:rPr>
          <w:szCs w:val="20"/>
        </w:rPr>
        <w:t xml:space="preserve"> di fornire giudizi indipendenti, </w:t>
      </w:r>
      <w:r>
        <w:rPr>
          <w:szCs w:val="20"/>
        </w:rPr>
        <w:t xml:space="preserve">fondati su considerazioni di </w:t>
      </w:r>
      <w:r w:rsidR="002A750A">
        <w:rPr>
          <w:szCs w:val="20"/>
        </w:rPr>
        <w:t xml:space="preserve">statistica </w:t>
      </w:r>
      <w:r>
        <w:rPr>
          <w:szCs w:val="20"/>
        </w:rPr>
        <w:t>descrittiv</w:t>
      </w:r>
      <w:r w:rsidR="002A750A">
        <w:rPr>
          <w:szCs w:val="20"/>
        </w:rPr>
        <w:t>a</w:t>
      </w:r>
      <w:r>
        <w:rPr>
          <w:szCs w:val="20"/>
        </w:rPr>
        <w:t xml:space="preserve"> e </w:t>
      </w:r>
      <w:r w:rsidR="002A750A">
        <w:rPr>
          <w:szCs w:val="20"/>
        </w:rPr>
        <w:t xml:space="preserve">di carattere </w:t>
      </w:r>
      <w:r>
        <w:rPr>
          <w:szCs w:val="20"/>
        </w:rPr>
        <w:t>probabilistico</w:t>
      </w:r>
      <w:r w:rsidRPr="00C913AC">
        <w:rPr>
          <w:szCs w:val="20"/>
        </w:rPr>
        <w:t xml:space="preserve"> (DD3-</w:t>
      </w:r>
      <w:r w:rsidRPr="00C913AC">
        <w:t xml:space="preserve"> Making judgements</w:t>
      </w:r>
      <w:r w:rsidRPr="00C913AC">
        <w:rPr>
          <w:szCs w:val="20"/>
        </w:rPr>
        <w:t>).</w:t>
      </w:r>
    </w:p>
    <w:p w14:paraId="73B85F6B" w14:textId="66F8D5CC" w:rsidR="000C59F2" w:rsidRPr="00953DB3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C362D3">
        <w:rPr>
          <w:szCs w:val="20"/>
        </w:rPr>
        <w:t>i</w:t>
      </w:r>
      <w:r>
        <w:rPr>
          <w:szCs w:val="20"/>
        </w:rPr>
        <w:t xml:space="preserve"> dati </w:t>
      </w:r>
      <w:r w:rsidRPr="00953DB3">
        <w:rPr>
          <w:szCs w:val="20"/>
        </w:rPr>
        <w:t>(DD4-</w:t>
      </w:r>
      <w:r w:rsidRPr="00953DB3">
        <w:t>Communication</w:t>
      </w:r>
      <w:r w:rsidRPr="00953DB3">
        <w:rPr>
          <w:szCs w:val="20"/>
        </w:rPr>
        <w:t>).</w:t>
      </w:r>
    </w:p>
    <w:p w14:paraId="033178AC" w14:textId="08A99165" w:rsidR="000C59F2" w:rsidRPr="00953DB3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Competenze utili per le analisi quantitative 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</w:t>
      </w:r>
      <w:r w:rsidR="00876E29">
        <w:rPr>
          <w:szCs w:val="20"/>
        </w:rPr>
        <w:t>semplici</w:t>
      </w:r>
      <w:r>
        <w:rPr>
          <w:szCs w:val="20"/>
        </w:rPr>
        <w:t xml:space="preserve"> analisi</w:t>
      </w:r>
      <w:r w:rsidRPr="00953DB3">
        <w:rPr>
          <w:szCs w:val="20"/>
        </w:rPr>
        <w:t xml:space="preserve"> quantitative </w:t>
      </w:r>
      <w:r>
        <w:rPr>
          <w:szCs w:val="20"/>
        </w:rPr>
        <w:t>richieste nelle posizioni di lavoro che richiedono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data-driven (DD5-</w:t>
      </w:r>
      <w:r w:rsidRPr="00953DB3">
        <w:t xml:space="preserve"> Lifelong learning skills</w:t>
      </w:r>
      <w:r w:rsidRPr="00953DB3">
        <w:rPr>
          <w:szCs w:val="20"/>
        </w:rPr>
        <w:t>).</w:t>
      </w:r>
    </w:p>
    <w:p w14:paraId="65563277" w14:textId="77777777" w:rsidR="007E7B42" w:rsidRDefault="007E7B42" w:rsidP="007E7B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DAFA0A" w14:textId="77777777" w:rsidR="007E7B42" w:rsidRPr="00504C30" w:rsidRDefault="007E7B42" w:rsidP="007E7B42">
      <w:pPr>
        <w:rPr>
          <w:i/>
        </w:rPr>
      </w:pPr>
      <w:r w:rsidRPr="00504C30">
        <w:rPr>
          <w:i/>
        </w:rPr>
        <w:t>Metodologia statistica e indagine scientifica.</w:t>
      </w:r>
    </w:p>
    <w:p w14:paraId="09B72050" w14:textId="77777777" w:rsidR="007E7B42" w:rsidRDefault="007E7B42" w:rsidP="007E7B42">
      <w:r>
        <w:lastRenderedPageBreak/>
        <w:t>Definizione e finalità della Statistica descrittiva. Le fasi di un’indagine statistica: raccolta, classificazione, spoglio dei dati, elaborazione e interpretazione dei risultati (unità statistiche, caratteri e modalità, distribuzioni di frequenza). Statistica descrittiva e statistica induttiva.</w:t>
      </w:r>
    </w:p>
    <w:p w14:paraId="515F45E6" w14:textId="77777777" w:rsidR="007E7B42" w:rsidRPr="00504C30" w:rsidRDefault="007E7B42" w:rsidP="007E7B42">
      <w:pPr>
        <w:spacing w:before="120"/>
        <w:rPr>
          <w:i/>
        </w:rPr>
      </w:pPr>
      <w:r w:rsidRPr="00504C30">
        <w:rPr>
          <w:i/>
        </w:rPr>
        <w:t>Analisi statistica descrittiva di un solo carattere.</w:t>
      </w:r>
    </w:p>
    <w:p w14:paraId="4F09622B" w14:textId="77777777" w:rsidR="007E7B42" w:rsidRDefault="007E7B42" w:rsidP="007E7B42">
      <w:r>
        <w:t>–</w:t>
      </w:r>
      <w:r>
        <w:tab/>
        <w:t>Scale di misurazione.</w:t>
      </w:r>
    </w:p>
    <w:p w14:paraId="3607EEC1" w14:textId="77777777" w:rsidR="007E7B42" w:rsidRDefault="007E7B42" w:rsidP="007E7B42">
      <w:r>
        <w:t>–</w:t>
      </w:r>
      <w:r>
        <w:tab/>
        <w:t>Rappresentazione grafica dei dati.</w:t>
      </w:r>
    </w:p>
    <w:p w14:paraId="695F2180" w14:textId="77777777" w:rsidR="007E7B42" w:rsidRDefault="007E7B42" w:rsidP="007E7B42">
      <w:pPr>
        <w:ind w:left="284" w:hanging="284"/>
      </w:pPr>
      <w:r>
        <w:t>–</w:t>
      </w:r>
      <w:r>
        <w:tab/>
        <w:t>Definizione e proprietà degli indici di posizione: Medie non analitiche (moda, mediana e percentili). Medie analitiche o potenziate (aritmetica, quadratica, geometrica, armonica). Criteri di scelta delle medie.</w:t>
      </w:r>
    </w:p>
    <w:p w14:paraId="01951EF8" w14:textId="77777777" w:rsidR="007E7B42" w:rsidRDefault="007E7B42" w:rsidP="007E7B42">
      <w:pPr>
        <w:ind w:left="284" w:hanging="284"/>
      </w:pPr>
      <w:r>
        <w:t>–</w:t>
      </w:r>
      <w:r>
        <w:tab/>
        <w:t>La variabilità e la mutabilità statistica: Misure assolute di variabilità (varianza, differenze medie). Indice di mutabilità di Gini. Indici relativi e normalizzati.</w:t>
      </w:r>
    </w:p>
    <w:p w14:paraId="50D1C00C" w14:textId="77777777" w:rsidR="007E7B42" w:rsidRDefault="007E7B42" w:rsidP="007E7B42">
      <w:r>
        <w:t>–</w:t>
      </w:r>
      <w:r>
        <w:tab/>
        <w:t>Analisi della varianza.</w:t>
      </w:r>
    </w:p>
    <w:p w14:paraId="19C16FCB" w14:textId="77777777" w:rsidR="007E7B42" w:rsidRDefault="007E7B42" w:rsidP="007E7B42">
      <w:r>
        <w:t>–</w:t>
      </w:r>
      <w:r>
        <w:tab/>
        <w:t>Indici di forma: momenti centrali e dall’origine, indice di asimmetria di Fisher.</w:t>
      </w:r>
    </w:p>
    <w:p w14:paraId="2CEA7F1C" w14:textId="1256B358" w:rsidR="007E7B42" w:rsidRDefault="007E7B42" w:rsidP="007E7B42">
      <w:r>
        <w:t>–</w:t>
      </w:r>
      <w:r>
        <w:tab/>
        <w:t>Box &amp; Whisker Plot.</w:t>
      </w:r>
    </w:p>
    <w:p w14:paraId="3B1B3023" w14:textId="77777777" w:rsidR="007E7B42" w:rsidRDefault="007E7B42" w:rsidP="007E7B42">
      <w:pPr>
        <w:ind w:left="284" w:hanging="284"/>
      </w:pPr>
      <w:r>
        <w:t>–</w:t>
      </w:r>
      <w:r>
        <w:tab/>
        <w:t>Definizione e proprietà dei rapporti statistici e dei numeri indici: Numeri indici a base fissa e a base mobile, semplici e composti. Indici sintetici dei prezzi.</w:t>
      </w:r>
    </w:p>
    <w:p w14:paraId="1D1275D3" w14:textId="77777777" w:rsidR="007E7B42" w:rsidRPr="00504C30" w:rsidRDefault="007E7B42" w:rsidP="007E7B42">
      <w:pPr>
        <w:spacing w:before="120"/>
        <w:ind w:left="284" w:hanging="284"/>
        <w:rPr>
          <w:i/>
        </w:rPr>
      </w:pPr>
      <w:r w:rsidRPr="00504C30">
        <w:rPr>
          <w:i/>
        </w:rPr>
        <w:t>Analisi statistica di due o più caratteri congiunti.</w:t>
      </w:r>
    </w:p>
    <w:p w14:paraId="683EE196" w14:textId="77777777" w:rsidR="007E7B42" w:rsidRDefault="007E7B42" w:rsidP="007E7B42">
      <w:pPr>
        <w:ind w:left="284" w:hanging="284"/>
      </w:pPr>
      <w:r>
        <w:t>–</w:t>
      </w:r>
      <w:r>
        <w:tab/>
        <w:t>Analisi delle distribuzioni condizionate. Definizione di indipendenza stocastica. Connessione, dipendenza e correlazione.</w:t>
      </w:r>
    </w:p>
    <w:p w14:paraId="4F6131B3" w14:textId="77777777" w:rsidR="007E7B42" w:rsidRDefault="007E7B42" w:rsidP="007E7B42">
      <w:r>
        <w:t>–</w:t>
      </w:r>
      <w:r>
        <w:tab/>
        <w:t>Misure della connessione (fra due caratteri qualitativi).</w:t>
      </w:r>
    </w:p>
    <w:p w14:paraId="5EBC83AE" w14:textId="77777777" w:rsidR="007E7B42" w:rsidRDefault="007E7B42" w:rsidP="007E7B42">
      <w:pPr>
        <w:ind w:left="284" w:hanging="284"/>
      </w:pPr>
      <w:r>
        <w:t>–</w:t>
      </w:r>
      <w:r>
        <w:tab/>
        <w:t>Misure della dipendenza: Studio della relazione in media fra due caratteri. Principio dei minimi quadrati e funzione di regressione. Scomposizione della varianza totale e rapporto di correlazione. Indipendenza in media e dipendenza funzionale.</w:t>
      </w:r>
    </w:p>
    <w:p w14:paraId="01149A62" w14:textId="77777777" w:rsidR="007E7B42" w:rsidRDefault="007E7B42" w:rsidP="007E7B42">
      <w:pPr>
        <w:ind w:left="284" w:hanging="284"/>
      </w:pPr>
      <w:r>
        <w:t>–</w:t>
      </w:r>
      <w:r>
        <w:tab/>
        <w:t>Regressione lineare: rette di regressione; coefficiente di correlazione lineare; misura dell’adattamento delle rette di regressione.</w:t>
      </w:r>
    </w:p>
    <w:p w14:paraId="0E7351DC" w14:textId="77777777" w:rsidR="007E7B42" w:rsidRDefault="007E7B42" w:rsidP="007E7B42">
      <w:pPr>
        <w:ind w:left="284" w:hanging="284"/>
      </w:pPr>
      <w:r>
        <w:t>–</w:t>
      </w:r>
      <w:r>
        <w:tab/>
        <w:t>Regressione lineare multipla: stima dei parametri e indice di adattamento. Lettura di un output di regressione. Regressione con variabili indicatrici.</w:t>
      </w:r>
    </w:p>
    <w:p w14:paraId="7918177F" w14:textId="77777777" w:rsidR="007E7B42" w:rsidRPr="00504C30" w:rsidRDefault="007E7B42" w:rsidP="007E7B42">
      <w:pPr>
        <w:spacing w:before="120"/>
        <w:rPr>
          <w:i/>
        </w:rPr>
      </w:pPr>
      <w:r w:rsidRPr="00504C30">
        <w:rPr>
          <w:i/>
        </w:rPr>
        <w:t>Calcolo delle probabilità.</w:t>
      </w:r>
    </w:p>
    <w:p w14:paraId="2C4A5FC8" w14:textId="77777777" w:rsidR="007E7B42" w:rsidRDefault="007E7B42" w:rsidP="007E7B42">
      <w:r>
        <w:t>–</w:t>
      </w:r>
      <w:r>
        <w:tab/>
        <w:t>Definizione di probabilità e teoremi di base del calcolo delle probabilità.</w:t>
      </w:r>
    </w:p>
    <w:p w14:paraId="3C494875" w14:textId="77777777" w:rsidR="007E7B42" w:rsidRDefault="007E7B42" w:rsidP="007E7B42">
      <w:r>
        <w:t>–</w:t>
      </w:r>
      <w:r>
        <w:tab/>
        <w:t>Probabilità condizionata e Teorema di Bayes.</w:t>
      </w:r>
    </w:p>
    <w:p w14:paraId="626D914F" w14:textId="77777777" w:rsidR="007E7B42" w:rsidRDefault="007E7B42" w:rsidP="007E7B42">
      <w:r>
        <w:t>–</w:t>
      </w:r>
      <w:r>
        <w:tab/>
        <w:t>Definizione di variabile casuale.</w:t>
      </w:r>
    </w:p>
    <w:p w14:paraId="206C779E" w14:textId="77777777" w:rsidR="007E7B42" w:rsidRDefault="007E7B42" w:rsidP="007E7B42">
      <w:pPr>
        <w:ind w:left="284" w:hanging="284"/>
      </w:pPr>
      <w:r>
        <w:t>–</w:t>
      </w:r>
      <w:r>
        <w:tab/>
        <w:t>I principali modelli probabilistici (variabili casuali uniforme, binomiale, iper-geometrica e normale).</w:t>
      </w:r>
    </w:p>
    <w:p w14:paraId="2CEAF82B" w14:textId="29E46285" w:rsidR="00E54CAB" w:rsidRDefault="00E54CAB" w:rsidP="00E54CAB">
      <w:r>
        <w:t>–</w:t>
      </w:r>
      <w:r>
        <w:tab/>
        <w:t>Il teorema del limite centrale.</w:t>
      </w:r>
    </w:p>
    <w:p w14:paraId="4D3F4244" w14:textId="77777777" w:rsidR="00E54CAB" w:rsidRDefault="00E54CAB" w:rsidP="00E54CAB">
      <w:r>
        <w:t>–</w:t>
      </w:r>
      <w:r>
        <w:tab/>
        <w:t>Approssimazione della variabile casuale binomiale con la normale.</w:t>
      </w:r>
    </w:p>
    <w:p w14:paraId="2FA6D22D" w14:textId="454CF9FF" w:rsidR="007E7B42" w:rsidRPr="00F238EB" w:rsidRDefault="007E7B42" w:rsidP="00F238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A5C9D">
        <w:rPr>
          <w:rStyle w:val="Rimandonotaapidipagina"/>
          <w:b/>
          <w:i/>
          <w:sz w:val="18"/>
        </w:rPr>
        <w:footnoteReference w:id="1"/>
      </w:r>
    </w:p>
    <w:p w14:paraId="2DD9E5EF" w14:textId="781EDB27" w:rsidR="007E7B42" w:rsidRPr="002A5C9D" w:rsidRDefault="007E7B42" w:rsidP="002A5C9D">
      <w:pPr>
        <w:spacing w:line="240" w:lineRule="auto"/>
        <w:rPr>
          <w:i/>
          <w:color w:val="0070C0"/>
          <w:sz w:val="18"/>
          <w:szCs w:val="18"/>
        </w:rPr>
      </w:pPr>
      <w:r w:rsidRPr="002A5C9D">
        <w:rPr>
          <w:smallCaps/>
          <w:spacing w:val="-5"/>
          <w:sz w:val="18"/>
          <w:szCs w:val="18"/>
        </w:rPr>
        <w:t>G. Boari-G. Cantaluppi,</w:t>
      </w:r>
      <w:r w:rsidRPr="002A5C9D">
        <w:rPr>
          <w:i/>
          <w:spacing w:val="-5"/>
          <w:sz w:val="18"/>
          <w:szCs w:val="18"/>
        </w:rPr>
        <w:t xml:space="preserve"> Note di statistica descrittiva e primi elementi di calcolo delle probabilità,</w:t>
      </w:r>
      <w:r w:rsidRPr="002A5C9D">
        <w:rPr>
          <w:spacing w:val="-5"/>
          <w:sz w:val="18"/>
          <w:szCs w:val="18"/>
        </w:rPr>
        <w:t xml:space="preserve"> EDUCatt, Milano, 20</w:t>
      </w:r>
      <w:r w:rsidR="00D66DC6" w:rsidRPr="002A5C9D">
        <w:rPr>
          <w:spacing w:val="-5"/>
          <w:sz w:val="18"/>
          <w:szCs w:val="18"/>
        </w:rPr>
        <w:t>2</w:t>
      </w:r>
      <w:r w:rsidR="007F0CF1" w:rsidRPr="002A5C9D">
        <w:rPr>
          <w:spacing w:val="-5"/>
          <w:sz w:val="18"/>
          <w:szCs w:val="18"/>
        </w:rPr>
        <w:t>2</w:t>
      </w:r>
      <w:r w:rsidRPr="00504C30">
        <w:rPr>
          <w:spacing w:val="-5"/>
        </w:rPr>
        <w:t>.</w:t>
      </w:r>
      <w:bookmarkStart w:id="1" w:name="_Hlk138412979"/>
      <w:r w:rsidR="002A5C9D" w:rsidRPr="002A5C9D">
        <w:rPr>
          <w:i/>
          <w:color w:val="0070C0"/>
          <w:sz w:val="18"/>
          <w:szCs w:val="18"/>
        </w:rPr>
        <w:t xml:space="preserve"> </w:t>
      </w:r>
      <w:hyperlink r:id="rId7" w:history="1">
        <w:r w:rsidR="002A5C9D" w:rsidRPr="002A5C9D">
          <w:rPr>
            <w:rStyle w:val="Collegamentoipertestuale"/>
            <w:i/>
            <w:sz w:val="18"/>
            <w:szCs w:val="18"/>
          </w:rPr>
          <w:t>Acquista da VP</w:t>
        </w:r>
        <w:bookmarkEnd w:id="1"/>
      </w:hyperlink>
    </w:p>
    <w:p w14:paraId="1B56D6A5" w14:textId="77777777" w:rsidR="007E7B42" w:rsidRPr="00EC5E66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L. Bertoli Barsotti,</w:t>
      </w:r>
      <w:r w:rsidRPr="00EC5E66">
        <w:rPr>
          <w:i/>
          <w:spacing w:val="-5"/>
        </w:rPr>
        <w:t xml:space="preserve"> Probabilità: aspetti storici ed assiomatizzazione,</w:t>
      </w:r>
      <w:r w:rsidRPr="00EC5E66">
        <w:rPr>
          <w:spacing w:val="-5"/>
        </w:rPr>
        <w:t xml:space="preserve"> EDUCatt, Milano, 1998.</w:t>
      </w:r>
    </w:p>
    <w:p w14:paraId="6D754318" w14:textId="77777777" w:rsidR="007E7B42" w:rsidRDefault="007E7B42" w:rsidP="007E7B42">
      <w:pPr>
        <w:pStyle w:val="Testo1"/>
      </w:pPr>
      <w:r>
        <w:t>Letture di approfondimento (facoltative e a scelta):</w:t>
      </w:r>
    </w:p>
    <w:p w14:paraId="3D349344" w14:textId="03D9C36F" w:rsidR="000D3C56" w:rsidRPr="002A5C9D" w:rsidRDefault="000D3C56" w:rsidP="002A5C9D">
      <w:pPr>
        <w:spacing w:line="240" w:lineRule="auto"/>
        <w:rPr>
          <w:i/>
          <w:color w:val="0070C0"/>
          <w:sz w:val="18"/>
          <w:szCs w:val="18"/>
        </w:rPr>
      </w:pPr>
      <w:bookmarkStart w:id="2" w:name="_Hlk71528060"/>
      <w:r w:rsidRPr="002A5C9D">
        <w:rPr>
          <w:smallCaps/>
          <w:spacing w:val="-5"/>
          <w:sz w:val="18"/>
          <w:szCs w:val="18"/>
        </w:rPr>
        <w:t>S. Borra-A. Di Ciaccio,</w:t>
      </w:r>
      <w:r w:rsidRPr="002A5C9D">
        <w:rPr>
          <w:i/>
          <w:spacing w:val="-5"/>
          <w:sz w:val="18"/>
          <w:szCs w:val="18"/>
        </w:rPr>
        <w:t xml:space="preserve"> </w:t>
      </w:r>
      <w:r w:rsidRPr="002A5C9D">
        <w:rPr>
          <w:bCs/>
          <w:i/>
          <w:spacing w:val="-5"/>
          <w:sz w:val="18"/>
          <w:szCs w:val="18"/>
        </w:rPr>
        <w:t xml:space="preserve">Statistica. Metodologie per le scienze economiche e sociali, </w:t>
      </w:r>
      <w:r w:rsidRPr="002A5C9D">
        <w:rPr>
          <w:spacing w:val="-5"/>
          <w:sz w:val="18"/>
          <w:szCs w:val="18"/>
        </w:rPr>
        <w:t xml:space="preserve">Mc-Graw-Hill, Milano, 2021, </w:t>
      </w:r>
      <w:r w:rsidRPr="002A5C9D">
        <w:rPr>
          <w:bCs/>
          <w:spacing w:val="-5"/>
          <w:sz w:val="18"/>
          <w:szCs w:val="18"/>
        </w:rPr>
        <w:t>4</w:t>
      </w:r>
      <w:r w:rsidRPr="002A5C9D">
        <w:rPr>
          <w:bCs/>
          <w:spacing w:val="-5"/>
          <w:sz w:val="18"/>
          <w:szCs w:val="18"/>
          <w:vertAlign w:val="superscript"/>
        </w:rPr>
        <w:t>a</w:t>
      </w:r>
      <w:r w:rsidRPr="002A5C9D">
        <w:rPr>
          <w:bCs/>
          <w:spacing w:val="-5"/>
          <w:sz w:val="18"/>
          <w:szCs w:val="18"/>
        </w:rPr>
        <w:t xml:space="preserve"> ed.</w:t>
      </w:r>
      <w:r w:rsidRPr="002A5C9D">
        <w:rPr>
          <w:spacing w:val="-5"/>
          <w:sz w:val="18"/>
          <w:szCs w:val="18"/>
        </w:rPr>
        <w:t xml:space="preserve"> [Gli argomenti del programma sono trattati nei capp. 1-9, 15].</w:t>
      </w:r>
    </w:p>
    <w:p w14:paraId="469BD0AD" w14:textId="668E215E" w:rsidR="007E7B42" w:rsidRPr="002A5C9D" w:rsidRDefault="00C362D3" w:rsidP="002A5C9D">
      <w:pPr>
        <w:spacing w:line="240" w:lineRule="auto"/>
        <w:rPr>
          <w:i/>
          <w:color w:val="0070C0"/>
          <w:sz w:val="18"/>
          <w:szCs w:val="18"/>
        </w:rPr>
      </w:pPr>
      <w:r w:rsidRPr="002A5C9D">
        <w:rPr>
          <w:smallCaps/>
          <w:spacing w:val="-5"/>
          <w:sz w:val="18"/>
          <w:szCs w:val="18"/>
        </w:rPr>
        <w:t>G. Cicchitelli</w:t>
      </w:r>
      <w:r w:rsidR="000D3C56" w:rsidRPr="002A5C9D">
        <w:rPr>
          <w:smallCaps/>
          <w:spacing w:val="-5"/>
          <w:sz w:val="18"/>
          <w:szCs w:val="18"/>
        </w:rPr>
        <w:t>-</w:t>
      </w:r>
      <w:r w:rsidRPr="002A5C9D">
        <w:rPr>
          <w:smallCaps/>
          <w:spacing w:val="-5"/>
          <w:sz w:val="18"/>
          <w:szCs w:val="18"/>
        </w:rPr>
        <w:t>P. D’Urso</w:t>
      </w:r>
      <w:r w:rsidR="000D3C56" w:rsidRPr="002A5C9D">
        <w:rPr>
          <w:smallCaps/>
          <w:spacing w:val="-5"/>
          <w:sz w:val="18"/>
          <w:szCs w:val="18"/>
        </w:rPr>
        <w:t>-</w:t>
      </w:r>
      <w:r w:rsidRPr="002A5C9D">
        <w:rPr>
          <w:smallCaps/>
          <w:spacing w:val="-5"/>
          <w:sz w:val="18"/>
          <w:szCs w:val="18"/>
        </w:rPr>
        <w:t xml:space="preserve">M. Minozzo </w:t>
      </w:r>
      <w:r w:rsidRPr="002A5C9D">
        <w:rPr>
          <w:i/>
          <w:spacing w:val="-5"/>
          <w:sz w:val="18"/>
          <w:szCs w:val="18"/>
        </w:rPr>
        <w:t xml:space="preserve"> Statistica: principi e metodi,</w:t>
      </w:r>
      <w:r w:rsidRPr="002A5C9D">
        <w:rPr>
          <w:spacing w:val="-5"/>
          <w:sz w:val="18"/>
          <w:szCs w:val="18"/>
        </w:rPr>
        <w:t xml:space="preserve"> Pearson, Milano, 2018 (3</w:t>
      </w:r>
      <w:r w:rsidRPr="002A5C9D">
        <w:rPr>
          <w:spacing w:val="-5"/>
          <w:sz w:val="18"/>
          <w:szCs w:val="18"/>
          <w:vertAlign w:val="superscript"/>
        </w:rPr>
        <w:t>a</w:t>
      </w:r>
      <w:r w:rsidRPr="002A5C9D">
        <w:rPr>
          <w:spacing w:val="-5"/>
          <w:sz w:val="18"/>
          <w:szCs w:val="18"/>
        </w:rPr>
        <w:t xml:space="preserve"> ed.).</w:t>
      </w:r>
      <w:r w:rsidR="007E7B42" w:rsidRPr="002A5C9D">
        <w:rPr>
          <w:spacing w:val="-5"/>
          <w:sz w:val="18"/>
          <w:szCs w:val="18"/>
        </w:rPr>
        <w:t xml:space="preserve"> [capp. 1-1</w:t>
      </w:r>
      <w:r w:rsidR="00D66DC6" w:rsidRPr="002A5C9D">
        <w:rPr>
          <w:spacing w:val="-5"/>
          <w:sz w:val="18"/>
          <w:szCs w:val="18"/>
        </w:rPr>
        <w:t>4</w:t>
      </w:r>
      <w:r w:rsidR="007E7B42" w:rsidRPr="002A5C9D">
        <w:rPr>
          <w:spacing w:val="-5"/>
          <w:sz w:val="18"/>
          <w:szCs w:val="18"/>
        </w:rPr>
        <w:t>].</w:t>
      </w:r>
      <w:r w:rsidR="002A5C9D" w:rsidRPr="002A5C9D">
        <w:rPr>
          <w:i/>
          <w:color w:val="0070C0"/>
          <w:sz w:val="18"/>
          <w:szCs w:val="18"/>
        </w:rPr>
        <w:t xml:space="preserve"> </w:t>
      </w:r>
      <w:hyperlink r:id="rId8" w:history="1">
        <w:r w:rsidR="002A5C9D" w:rsidRPr="002A5C9D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2"/>
    <w:p w14:paraId="62A1587C" w14:textId="1E6032F5" w:rsidR="007E7B42" w:rsidRPr="002A5C9D" w:rsidRDefault="007E7B42" w:rsidP="002A5C9D">
      <w:pPr>
        <w:spacing w:line="240" w:lineRule="auto"/>
        <w:rPr>
          <w:i/>
          <w:color w:val="0070C0"/>
          <w:sz w:val="18"/>
          <w:szCs w:val="18"/>
        </w:rPr>
      </w:pPr>
      <w:r w:rsidRPr="002A5C9D">
        <w:rPr>
          <w:smallCaps/>
          <w:spacing w:val="-5"/>
          <w:sz w:val="18"/>
          <w:szCs w:val="18"/>
        </w:rPr>
        <w:t>B.V. Frosini,</w:t>
      </w:r>
      <w:r w:rsidRPr="002A5C9D">
        <w:rPr>
          <w:i/>
          <w:spacing w:val="-5"/>
          <w:sz w:val="18"/>
          <w:szCs w:val="18"/>
        </w:rPr>
        <w:t xml:space="preserve"> Metodi statistici: teoria e applicazioni economiche e sociali,</w:t>
      </w:r>
      <w:r w:rsidRPr="002A5C9D">
        <w:rPr>
          <w:spacing w:val="-5"/>
          <w:sz w:val="18"/>
          <w:szCs w:val="18"/>
        </w:rPr>
        <w:t xml:space="preserve"> Carocci, Roma, 2009.</w:t>
      </w:r>
      <w:r w:rsidRPr="002A5C9D">
        <w:rPr>
          <w:spacing w:val="-5"/>
          <w:sz w:val="18"/>
          <w:szCs w:val="18"/>
        </w:rPr>
        <w:br/>
      </w:r>
      <w:r w:rsidRPr="002A5C9D">
        <w:rPr>
          <w:sz w:val="18"/>
          <w:szCs w:val="18"/>
        </w:rPr>
        <w:t>[capp. 1-5, 6 (solo par. 1), 7 (par. 1-4,6), 8 (par. 1-3,6,8,9), 9-10, 11 (par. 1-4 lettura].</w:t>
      </w:r>
      <w:r w:rsidR="002A5C9D" w:rsidRPr="002A5C9D">
        <w:rPr>
          <w:i/>
          <w:color w:val="0070C0"/>
          <w:sz w:val="18"/>
          <w:szCs w:val="18"/>
        </w:rPr>
        <w:t xml:space="preserve"> </w:t>
      </w:r>
      <w:r w:rsidR="002A5C9D">
        <w:rPr>
          <w:i/>
          <w:color w:val="0070C0"/>
          <w:sz w:val="18"/>
          <w:szCs w:val="18"/>
        </w:rPr>
        <w:t xml:space="preserve">   </w:t>
      </w:r>
      <w:hyperlink r:id="rId9" w:history="1">
        <w:r w:rsidR="002A5C9D" w:rsidRPr="002A5C9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CC6C81" w14:textId="01264543" w:rsidR="007E7B42" w:rsidRPr="002A5C9D" w:rsidRDefault="007E7B42" w:rsidP="002A5C9D">
      <w:pPr>
        <w:spacing w:line="240" w:lineRule="auto"/>
        <w:rPr>
          <w:i/>
          <w:color w:val="0070C0"/>
          <w:sz w:val="18"/>
          <w:szCs w:val="18"/>
        </w:rPr>
      </w:pPr>
      <w:r w:rsidRPr="002A5C9D">
        <w:rPr>
          <w:smallCaps/>
          <w:spacing w:val="-5"/>
          <w:sz w:val="18"/>
          <w:szCs w:val="18"/>
        </w:rPr>
        <w:t>L. Santamaria,</w:t>
      </w:r>
      <w:r w:rsidRPr="002A5C9D">
        <w:rPr>
          <w:i/>
          <w:spacing w:val="-5"/>
          <w:sz w:val="18"/>
          <w:szCs w:val="18"/>
        </w:rPr>
        <w:t xml:space="preserve"> Statistica descrittiva: applicazioni di carattere economico e aziendale,</w:t>
      </w:r>
      <w:r w:rsidRPr="002A5C9D">
        <w:rPr>
          <w:spacing w:val="-5"/>
          <w:sz w:val="18"/>
          <w:szCs w:val="18"/>
        </w:rPr>
        <w:t xml:space="preserve"> Vita e Pensiero, Milano, 2006.</w:t>
      </w:r>
      <w:r w:rsidR="002A5C9D" w:rsidRPr="002A5C9D">
        <w:rPr>
          <w:i/>
          <w:color w:val="0070C0"/>
          <w:sz w:val="18"/>
          <w:szCs w:val="18"/>
        </w:rPr>
        <w:t xml:space="preserve"> </w:t>
      </w:r>
      <w:hyperlink r:id="rId10" w:history="1">
        <w:r w:rsidR="002A5C9D" w:rsidRPr="002A5C9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76B7A70" w14:textId="77777777" w:rsidR="007E7B42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A. Zanella,</w:t>
      </w:r>
      <w:r w:rsidRPr="00EC5E66">
        <w:rPr>
          <w:i/>
          <w:spacing w:val="-5"/>
        </w:rPr>
        <w:t xml:space="preserve"> Elementi di statistica descrittiva. Una presentazione sintetica,</w:t>
      </w:r>
      <w:r w:rsidRPr="00EC5E66">
        <w:rPr>
          <w:spacing w:val="-5"/>
        </w:rPr>
        <w:t xml:space="preserve"> CUSL, Milano, 2008.</w:t>
      </w:r>
    </w:p>
    <w:p w14:paraId="5144F1E7" w14:textId="77777777" w:rsidR="007E7B42" w:rsidRDefault="007E7B42" w:rsidP="007E7B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01153D" w14:textId="29B55D35" w:rsidR="007E7B42" w:rsidRDefault="007E7B42" w:rsidP="007E7B42">
      <w:pPr>
        <w:pStyle w:val="Testo2"/>
      </w:pPr>
      <w:r w:rsidRPr="00EC5E66">
        <w:t xml:space="preserve">Lezioni </w:t>
      </w:r>
      <w:r w:rsidR="009F1DF3">
        <w:t xml:space="preserve">ed </w:t>
      </w:r>
      <w:r w:rsidRPr="00EC5E66">
        <w:t>esercitazioni.</w:t>
      </w:r>
    </w:p>
    <w:p w14:paraId="0D98BBB3" w14:textId="60E318E5" w:rsidR="007E7B42" w:rsidRDefault="007E7B42" w:rsidP="007E7B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381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7658324" w14:textId="2DFF70F6" w:rsidR="007E7B42" w:rsidRDefault="007E7B42" w:rsidP="007E7B42">
      <w:pPr>
        <w:pStyle w:val="Testo2"/>
      </w:pPr>
      <w:r>
        <w:t>L’esame è scritto e orale</w:t>
      </w:r>
      <w:r w:rsidR="0054231A">
        <w:t xml:space="preserve"> e si svolge in presenza</w:t>
      </w:r>
      <w:r>
        <w:t>.</w:t>
      </w:r>
    </w:p>
    <w:p w14:paraId="4C64CFFF" w14:textId="33A7DEA2" w:rsidR="007E7B42" w:rsidRDefault="007E7B42" w:rsidP="007E7B42">
      <w:pPr>
        <w:pStyle w:val="Testo2"/>
      </w:pPr>
      <w:r>
        <w:t xml:space="preserve">La prova scritta è composta da 4 esercizi e 8 domande teoriche a risposta chiusa. </w:t>
      </w:r>
      <w:r w:rsidR="00E279EC">
        <w:t>I</w:t>
      </w:r>
      <w:r>
        <w:t xml:space="preserve">l primo esercizio è relativo alla statistica univariata e alla connessione, il secondo ai numeri indici (punteggio massimo dei primi due esercizi 14/31); il terzo esercizio ha per oggetto la regressione e il quarto il calcolo delle probabilità (punteggio massimo del terzo e quarto esercizio 14/31). Ciascuna risposta corretta </w:t>
      </w:r>
      <w:r w:rsidR="00493F14">
        <w:t xml:space="preserve">e giustificata </w:t>
      </w:r>
      <w:r>
        <w:t>nelle domande teoriche a risposta chiusa attribuisce un punteggio di 0.75 punti; ciascuna risposta errata una penalizzazione di</w:t>
      </w:r>
      <w:r w:rsidR="00E568B1">
        <w:br/>
      </w:r>
      <w:r>
        <w:t xml:space="preserve"> -0.25 punti; eventuali risposte non date non attribuiscono, invece, punteggio o penalizzazione (punteggio massimo 6 punti). La durata della prova scritta è di </w:t>
      </w:r>
      <w:r w:rsidR="0054231A">
        <w:t>9</w:t>
      </w:r>
      <w:r>
        <w:t>0 minuti.</w:t>
      </w:r>
    </w:p>
    <w:p w14:paraId="528C5442" w14:textId="77777777" w:rsidR="007E7B42" w:rsidRDefault="007E7B42" w:rsidP="007E7B42">
      <w:pPr>
        <w:pStyle w:val="Testo2"/>
      </w:pPr>
      <w:r>
        <w:t>Si può accedere alla prova orale solo se il punteggio conseguito nella prova scritta è non inferiore a 17/31 punti. La prova orale consta di due quesiti (un solo quesito se si è risposto correttamente ad almeno 6 domande teoriche) e attribuisce un punteggio compreso tra -4 e +4 punti.</w:t>
      </w:r>
    </w:p>
    <w:p w14:paraId="4D10516A" w14:textId="77777777" w:rsidR="000421A8" w:rsidRDefault="00D66DC6" w:rsidP="007E7B42">
      <w:pPr>
        <w:pStyle w:val="Testo2"/>
      </w:pPr>
      <w:r>
        <w:t>Per gli studenti frequentanti, l</w:t>
      </w:r>
      <w:r w:rsidRPr="000D5A57">
        <w:t xml:space="preserve">a prova scritta può anche essere sostituita da due </w:t>
      </w:r>
      <w:r w:rsidRPr="000D5A57">
        <w:rPr>
          <w:i/>
          <w:iCs/>
        </w:rPr>
        <w:t xml:space="preserve">prove parziali </w:t>
      </w:r>
      <w:r w:rsidRPr="001E44FC">
        <w:t>che</w:t>
      </w:r>
      <w:r>
        <w:t xml:space="preserve"> </w:t>
      </w:r>
      <w:r w:rsidRPr="000D5A57">
        <w:t>contribuiscono equamente alla determinazione del voto finale</w:t>
      </w:r>
      <w:r>
        <w:t xml:space="preserve"> (la </w:t>
      </w:r>
      <w:r w:rsidRPr="000D5A57">
        <w:t>prova intermedia durante la</w:t>
      </w:r>
      <w:r>
        <w:t xml:space="preserve"> </w:t>
      </w:r>
      <w:r w:rsidRPr="000D5A57">
        <w:t xml:space="preserve">settimana di sospensione delle lezioni del primo semestre e </w:t>
      </w:r>
      <w:r>
        <w:t xml:space="preserve">la </w:t>
      </w:r>
      <w:r w:rsidRPr="000D5A57">
        <w:t>prova di completamento nella</w:t>
      </w:r>
      <w:r>
        <w:t xml:space="preserve"> </w:t>
      </w:r>
      <w:r w:rsidRPr="000D5A57">
        <w:t xml:space="preserve">sessione </w:t>
      </w:r>
      <w:r>
        <w:t xml:space="preserve">invernale). </w:t>
      </w:r>
      <w:r w:rsidRPr="000D5A57">
        <w:t xml:space="preserve">Indicazioni dettagliate riguardo alle modalità </w:t>
      </w:r>
      <w:r>
        <w:t xml:space="preserve">di svolgimento </w:t>
      </w:r>
      <w:r w:rsidRPr="000D5A57">
        <w:t>delle suddette prove saranno rese disponibili in</w:t>
      </w:r>
      <w:r>
        <w:t xml:space="preserve"> </w:t>
      </w:r>
      <w:r w:rsidRPr="000D5A57">
        <w:t>Blackboard.</w:t>
      </w:r>
      <w:r>
        <w:t xml:space="preserve"> </w:t>
      </w:r>
    </w:p>
    <w:p w14:paraId="6C895405" w14:textId="77DBF9F0" w:rsidR="007E7B42" w:rsidRDefault="00D66DC6" w:rsidP="007E7B42">
      <w:pPr>
        <w:pStyle w:val="Testo2"/>
      </w:pPr>
      <w:r>
        <w:lastRenderedPageBreak/>
        <w:t>L</w:t>
      </w:r>
      <w:r w:rsidR="007E7B42">
        <w:t>a prova intermedia</w:t>
      </w:r>
      <w:r>
        <w:t xml:space="preserve"> è</w:t>
      </w:r>
      <w:r w:rsidR="007E7B42">
        <w:t xml:space="preserve"> sostitutiva dei primi due esercizi della prova scritta e inclusiva di 4 domande teoriche.</w:t>
      </w:r>
    </w:p>
    <w:p w14:paraId="6B69412B" w14:textId="77777777" w:rsidR="007E7B42" w:rsidRDefault="007E7B42" w:rsidP="007E7B42">
      <w:pPr>
        <w:pStyle w:val="Testo2"/>
      </w:pPr>
      <w:r>
        <w:t>L’esame è volto a valutare innanzitutto capacità di ragionamento e rigore analitico sui temi oggetto del corso, nonché proprietà di linguaggio e abilità comunicative.</w:t>
      </w:r>
    </w:p>
    <w:p w14:paraId="3FF60A7A" w14:textId="04FE8A80" w:rsidR="007E7B42" w:rsidRDefault="007E7B42" w:rsidP="007E7B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E381A">
        <w:rPr>
          <w:b/>
          <w:i/>
          <w:sz w:val="18"/>
        </w:rPr>
        <w:t xml:space="preserve"> E PREREQUISITI</w:t>
      </w:r>
    </w:p>
    <w:p w14:paraId="5CFCCDE6" w14:textId="7D8F1A72" w:rsidR="006F1772" w:rsidRDefault="007E7B42" w:rsidP="003A1936">
      <w:pPr>
        <w:pStyle w:val="Testo2"/>
      </w:pPr>
      <w:bookmarkStart w:id="3" w:name="_Hlk7414989"/>
      <w:r w:rsidRPr="00EC5E66">
        <w:t>Per facilitare l’apprendimento della materia si consiglia di frequentare il corso di Statistica dopo il superamento dell’esame di Metodi Matematici per l’Economia.</w:t>
      </w:r>
      <w:bookmarkEnd w:id="3"/>
    </w:p>
    <w:p w14:paraId="66FDC583" w14:textId="27390B38" w:rsidR="00DD00D5" w:rsidRPr="003A1936" w:rsidRDefault="003A1936" w:rsidP="003A1936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3A1936">
        <w:rPr>
          <w:bCs/>
          <w:i/>
        </w:rPr>
        <w:t>rario e luogo di ricevimento degli studenti</w:t>
      </w:r>
    </w:p>
    <w:p w14:paraId="456C4E1F" w14:textId="02EC42E5" w:rsidR="00DD00D5" w:rsidRDefault="00DD00D5" w:rsidP="003A1936">
      <w:pPr>
        <w:pStyle w:val="Testo2"/>
      </w:pPr>
      <w:r>
        <w:t>Il giovedì alle 10.30, presso il Dipartimento di Scienze statistiche, previa comunicazione via mail.</w:t>
      </w:r>
    </w:p>
    <w:sectPr w:rsidR="00DD00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531D" w14:textId="77777777" w:rsidR="005B4551" w:rsidRDefault="005B4551" w:rsidP="007E7B42">
      <w:pPr>
        <w:spacing w:line="240" w:lineRule="auto"/>
      </w:pPr>
      <w:r>
        <w:separator/>
      </w:r>
    </w:p>
  </w:endnote>
  <w:endnote w:type="continuationSeparator" w:id="0">
    <w:p w14:paraId="771953B0" w14:textId="77777777" w:rsidR="005B4551" w:rsidRDefault="005B4551" w:rsidP="007E7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94C0" w14:textId="77777777" w:rsidR="005B4551" w:rsidRDefault="005B4551" w:rsidP="007E7B42">
      <w:pPr>
        <w:spacing w:line="240" w:lineRule="auto"/>
      </w:pPr>
      <w:r>
        <w:separator/>
      </w:r>
    </w:p>
  </w:footnote>
  <w:footnote w:type="continuationSeparator" w:id="0">
    <w:p w14:paraId="6176F879" w14:textId="77777777" w:rsidR="005B4551" w:rsidRDefault="005B4551" w:rsidP="007E7B42">
      <w:pPr>
        <w:spacing w:line="240" w:lineRule="auto"/>
      </w:pPr>
      <w:r>
        <w:continuationSeparator/>
      </w:r>
    </w:p>
  </w:footnote>
  <w:footnote w:id="1">
    <w:p w14:paraId="10585E4A" w14:textId="77777777" w:rsidR="002A5C9D" w:rsidRDefault="002A5C9D" w:rsidP="002A5C9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bookmarkEnd w:id="0"/>
    <w:p w14:paraId="351F985C" w14:textId="5675A81C" w:rsidR="002A5C9D" w:rsidRDefault="002A5C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E2"/>
    <w:rsid w:val="000421A8"/>
    <w:rsid w:val="0007274B"/>
    <w:rsid w:val="00076AF6"/>
    <w:rsid w:val="000C59F2"/>
    <w:rsid w:val="000D3C56"/>
    <w:rsid w:val="00187B99"/>
    <w:rsid w:val="00187DAB"/>
    <w:rsid w:val="001D11CB"/>
    <w:rsid w:val="002011C7"/>
    <w:rsid w:val="002014DD"/>
    <w:rsid w:val="00280379"/>
    <w:rsid w:val="002A5C9D"/>
    <w:rsid w:val="002A750A"/>
    <w:rsid w:val="003059B5"/>
    <w:rsid w:val="00366EFB"/>
    <w:rsid w:val="00373C8C"/>
    <w:rsid w:val="003A1936"/>
    <w:rsid w:val="004045EC"/>
    <w:rsid w:val="00493F14"/>
    <w:rsid w:val="0049438D"/>
    <w:rsid w:val="004D1217"/>
    <w:rsid w:val="004D5B8E"/>
    <w:rsid w:val="004D6008"/>
    <w:rsid w:val="0054231A"/>
    <w:rsid w:val="005B4551"/>
    <w:rsid w:val="005E7518"/>
    <w:rsid w:val="005F3C28"/>
    <w:rsid w:val="00602E07"/>
    <w:rsid w:val="0060685D"/>
    <w:rsid w:val="0061117C"/>
    <w:rsid w:val="006277F5"/>
    <w:rsid w:val="00664A85"/>
    <w:rsid w:val="006F1772"/>
    <w:rsid w:val="007E7B42"/>
    <w:rsid w:val="007F0CF1"/>
    <w:rsid w:val="00837485"/>
    <w:rsid w:val="00863A31"/>
    <w:rsid w:val="00872E8A"/>
    <w:rsid w:val="00876E29"/>
    <w:rsid w:val="008A1204"/>
    <w:rsid w:val="008D0203"/>
    <w:rsid w:val="008E381A"/>
    <w:rsid w:val="00900CCA"/>
    <w:rsid w:val="00924B77"/>
    <w:rsid w:val="00940DA2"/>
    <w:rsid w:val="009A58CE"/>
    <w:rsid w:val="009E055C"/>
    <w:rsid w:val="009F1DF3"/>
    <w:rsid w:val="00A74F6F"/>
    <w:rsid w:val="00AD7557"/>
    <w:rsid w:val="00AF34D2"/>
    <w:rsid w:val="00B2686D"/>
    <w:rsid w:val="00B51253"/>
    <w:rsid w:val="00B525CC"/>
    <w:rsid w:val="00BD0415"/>
    <w:rsid w:val="00C362D3"/>
    <w:rsid w:val="00C434CA"/>
    <w:rsid w:val="00D404F2"/>
    <w:rsid w:val="00D66DC6"/>
    <w:rsid w:val="00DB15E2"/>
    <w:rsid w:val="00DD00D5"/>
    <w:rsid w:val="00DF57A7"/>
    <w:rsid w:val="00E279EC"/>
    <w:rsid w:val="00E3486B"/>
    <w:rsid w:val="00E54CAB"/>
    <w:rsid w:val="00E568B1"/>
    <w:rsid w:val="00E57BE1"/>
    <w:rsid w:val="00E607E6"/>
    <w:rsid w:val="00F238EB"/>
    <w:rsid w:val="00F60C0E"/>
    <w:rsid w:val="00F90FFE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57385"/>
  <w15:docId w15:val="{3A72219A-4F55-495E-8F3A-74EEC69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B42"/>
  </w:style>
  <w:style w:type="paragraph" w:styleId="Pidipagina">
    <w:name w:val="footer"/>
    <w:basedOn w:val="Normale"/>
    <w:link w:val="PidipaginaCarattere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E7B42"/>
  </w:style>
  <w:style w:type="paragraph" w:styleId="Paragrafoelenco">
    <w:name w:val="List Paragraph"/>
    <w:basedOn w:val="Normale"/>
    <w:uiPriority w:val="34"/>
    <w:qFormat/>
    <w:rsid w:val="000C59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A5C9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5C9D"/>
  </w:style>
  <w:style w:type="character" w:styleId="Rimandonotaapidipagina">
    <w:name w:val="footnote reference"/>
    <w:basedOn w:val="Carpredefinitoparagrafo"/>
    <w:semiHidden/>
    <w:unhideWhenUsed/>
    <w:rsid w:val="002A5C9D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2A5C9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A5C9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A5C9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A5C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A5C9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2A5C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A5C9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2A5C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cicchitelli-pierpaolo-durso-marco-minozzo/statistica-principi-e-metodi-ediz-mylab-9788891915382-7138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useppe-boari-gabriele-cantaluppi/note-di-statistica-descrittiva-e-primi-elementi-di-calcolo-delle-probabilita-9788893350020-7149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luigi-santamaria/statistica-descrittiva-9788834312896-1416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benito-v-frosini/metodi-statistici-teorie-e-applicazioni-economiche-e-sociali-9788843047635-20962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1058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2023-05-02T07:11:00Z</dcterms:created>
  <dcterms:modified xsi:type="dcterms:W3CDTF">2023-09-11T08:55:00Z</dcterms:modified>
</cp:coreProperties>
</file>