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FCB9C" w14:textId="77777777" w:rsidR="008D3063" w:rsidRPr="00535D78" w:rsidRDefault="008D3063" w:rsidP="008D3063">
      <w:pPr>
        <w:pStyle w:val="Titolo1"/>
      </w:pPr>
      <w:r w:rsidRPr="00535D78">
        <w:t>Economia e diritto della concorrenza</w:t>
      </w:r>
      <w:r>
        <w:t xml:space="preserve"> e del mercato</w:t>
      </w:r>
      <w:r w:rsidRPr="00535D78">
        <w:t xml:space="preserve"> </w:t>
      </w:r>
    </w:p>
    <w:p w14:paraId="3462F7DD" w14:textId="77777777" w:rsidR="008D3063" w:rsidRPr="00535D78" w:rsidRDefault="008D3063" w:rsidP="008D3063">
      <w:pPr>
        <w:pStyle w:val="Titolo2"/>
      </w:pPr>
      <w:r w:rsidRPr="00535D78">
        <w:t>Prof. Michele Grillo; Prof. Francesca Morri</w:t>
      </w:r>
    </w:p>
    <w:p w14:paraId="53CBAB1B" w14:textId="77777777" w:rsidR="002D5E17" w:rsidRDefault="008D3063" w:rsidP="008D3063">
      <w:pPr>
        <w:spacing w:before="240" w:after="120" w:line="240" w:lineRule="exact"/>
        <w:rPr>
          <w:b/>
          <w:sz w:val="18"/>
        </w:rPr>
      </w:pPr>
      <w:r>
        <w:rPr>
          <w:b/>
          <w:i/>
          <w:sz w:val="18"/>
        </w:rPr>
        <w:t>OBIETTIVO DEL CORSO E RISULTATI DI APPRENDIMENTO ATTESI</w:t>
      </w:r>
    </w:p>
    <w:p w14:paraId="47701222" w14:textId="77777777" w:rsidR="008D3063" w:rsidRPr="00535D78" w:rsidRDefault="008D3063" w:rsidP="00061C21">
      <w:pPr>
        <w:spacing w:line="240" w:lineRule="exact"/>
        <w:rPr>
          <w:rFonts w:eastAsia="Calibri"/>
        </w:rPr>
      </w:pPr>
      <w:r w:rsidRPr="00535D78">
        <w:rPr>
          <w:rFonts w:eastAsia="Calibri"/>
        </w:rPr>
        <w:t>Il corso offre ai partecipanti un insegnamento della materia che</w:t>
      </w:r>
      <w:r>
        <w:rPr>
          <w:rFonts w:eastAsia="Calibri"/>
        </w:rPr>
        <w:t xml:space="preserve"> integra</w:t>
      </w:r>
      <w:r w:rsidRPr="00535D78">
        <w:rPr>
          <w:rFonts w:eastAsia="Calibri"/>
        </w:rPr>
        <w:t xml:space="preserve"> i profili economici e giuridici</w:t>
      </w:r>
      <w:r>
        <w:rPr>
          <w:rFonts w:eastAsia="Calibri"/>
        </w:rPr>
        <w:t xml:space="preserve"> in tema di economia e diritto della concorrenza</w:t>
      </w:r>
      <w:r w:rsidRPr="00535D78">
        <w:rPr>
          <w:rFonts w:eastAsia="Calibri"/>
        </w:rPr>
        <w:t xml:space="preserve">, </w:t>
      </w:r>
      <w:r w:rsidRPr="00535D78">
        <w:rPr>
          <w:rFonts w:eastAsia="Calibri"/>
          <w:lang w:eastAsia="en-US"/>
        </w:rPr>
        <w:t>sviluppa</w:t>
      </w:r>
      <w:r>
        <w:rPr>
          <w:rFonts w:eastAsia="Calibri"/>
          <w:lang w:eastAsia="en-US"/>
        </w:rPr>
        <w:t>ndo</w:t>
      </w:r>
      <w:r w:rsidRPr="00535D78">
        <w:rPr>
          <w:rFonts w:eastAsia="Calibri"/>
          <w:lang w:eastAsia="en-US"/>
        </w:rPr>
        <w:t xml:space="preserve"> negli studenti la capacità di </w:t>
      </w:r>
      <w:r>
        <w:rPr>
          <w:rFonts w:eastAsia="Calibri"/>
          <w:lang w:eastAsia="en-US"/>
        </w:rPr>
        <w:t xml:space="preserve">svolgere un esame critico congiunto di </w:t>
      </w:r>
      <w:r w:rsidRPr="00535D78">
        <w:rPr>
          <w:rFonts w:eastAsia="Calibri"/>
          <w:lang w:eastAsia="en-US"/>
        </w:rPr>
        <w:t xml:space="preserve">entrambi gli aspetti </w:t>
      </w:r>
      <w:r>
        <w:rPr>
          <w:rFonts w:eastAsia="Calibri"/>
          <w:lang w:eastAsia="en-US"/>
        </w:rPr>
        <w:t>nel</w:t>
      </w:r>
      <w:r w:rsidRPr="00535D78">
        <w:rPr>
          <w:rFonts w:eastAsia="Calibri"/>
          <w:lang w:eastAsia="en-US"/>
        </w:rPr>
        <w:t>l'anali</w:t>
      </w:r>
      <w:r>
        <w:rPr>
          <w:rFonts w:eastAsia="Calibri"/>
          <w:lang w:eastAsia="en-US"/>
        </w:rPr>
        <w:t>zzare i</w:t>
      </w:r>
      <w:r w:rsidRPr="00F067F9">
        <w:rPr>
          <w:rFonts w:eastAsia="Calibri"/>
          <w:lang w:eastAsia="en-US"/>
        </w:rPr>
        <w:t xml:space="preserve"> </w:t>
      </w:r>
      <w:r w:rsidRPr="00535D78">
        <w:rPr>
          <w:rFonts w:eastAsia="Calibri"/>
          <w:lang w:eastAsia="en-US"/>
        </w:rPr>
        <w:t xml:space="preserve">casi </w:t>
      </w:r>
      <w:r>
        <w:rPr>
          <w:rFonts w:eastAsia="Calibri"/>
          <w:lang w:eastAsia="en-US"/>
        </w:rPr>
        <w:t xml:space="preserve">antitrust </w:t>
      </w:r>
      <w:r w:rsidRPr="00535D78">
        <w:rPr>
          <w:rFonts w:eastAsia="Calibri"/>
          <w:lang w:eastAsia="en-US"/>
        </w:rPr>
        <w:t>nazionali ed europei</w:t>
      </w:r>
      <w:r>
        <w:rPr>
          <w:rFonts w:eastAsia="Calibri"/>
          <w:lang w:eastAsia="en-US"/>
        </w:rPr>
        <w:t xml:space="preserve"> </w:t>
      </w:r>
      <w:r w:rsidRPr="00535D78">
        <w:rPr>
          <w:rFonts w:eastAsia="Calibri"/>
          <w:lang w:eastAsia="en-US"/>
        </w:rPr>
        <w:t xml:space="preserve">più rilevanti. </w:t>
      </w:r>
      <w:r>
        <w:rPr>
          <w:rFonts w:eastAsia="Calibri"/>
          <w:lang w:eastAsia="en-US"/>
        </w:rPr>
        <w:t>D</w:t>
      </w:r>
      <w:r w:rsidRPr="00535D78">
        <w:rPr>
          <w:rFonts w:eastAsia="Calibri"/>
        </w:rPr>
        <w:t xml:space="preserve">opo alcune lezioni introduttive in un’ottica storica e istituzionale, si affronteranno gli elementi di analisi economica e le principali questioni giuridiche poste dalle norme </w:t>
      </w:r>
      <w:r w:rsidRPr="00535D78">
        <w:rPr>
          <w:rFonts w:eastAsia="Calibri"/>
          <w:i/>
        </w:rPr>
        <w:t>antitrust</w:t>
      </w:r>
      <w:r w:rsidRPr="00535D78">
        <w:rPr>
          <w:rFonts w:eastAsia="Calibri"/>
        </w:rPr>
        <w:t xml:space="preserve"> nazionali ed europee, anche con attenzione all’</w:t>
      </w:r>
      <w:r w:rsidRPr="00535D78">
        <w:rPr>
          <w:rFonts w:eastAsia="Calibri"/>
          <w:i/>
        </w:rPr>
        <w:t>enforcement</w:t>
      </w:r>
      <w:r w:rsidRPr="00535D78">
        <w:rPr>
          <w:rFonts w:eastAsia="Calibri"/>
        </w:rPr>
        <w:t xml:space="preserve">, pubblico e privato. Alla conclusione del corso gli studenti saranno in grado di identificare i </w:t>
      </w:r>
      <w:r>
        <w:rPr>
          <w:rFonts w:eastAsia="Calibri"/>
        </w:rPr>
        <w:t xml:space="preserve">diversi </w:t>
      </w:r>
      <w:r w:rsidRPr="00535D78">
        <w:rPr>
          <w:rFonts w:eastAsia="Calibri"/>
        </w:rPr>
        <w:t xml:space="preserve">problemi concorrenziali posti dai comportamenti delle imprese nei mercati </w:t>
      </w:r>
      <w:r>
        <w:rPr>
          <w:rFonts w:eastAsia="Calibri"/>
        </w:rPr>
        <w:t xml:space="preserve">di concorrenza imperfetta </w:t>
      </w:r>
      <w:r w:rsidRPr="00535D78">
        <w:rPr>
          <w:rFonts w:eastAsia="Calibri"/>
        </w:rPr>
        <w:t>e di comprendere le modalità di gestione di tali problemi e il grado di efficacia e di criticità degli eventuali rimedi.</w:t>
      </w:r>
    </w:p>
    <w:p w14:paraId="31748EB3" w14:textId="77777777" w:rsidR="008D3063" w:rsidRDefault="008D3063" w:rsidP="008D3063">
      <w:pPr>
        <w:spacing w:before="240" w:after="120" w:line="240" w:lineRule="exact"/>
        <w:rPr>
          <w:b/>
          <w:sz w:val="18"/>
        </w:rPr>
      </w:pPr>
      <w:r>
        <w:rPr>
          <w:b/>
          <w:i/>
          <w:sz w:val="18"/>
        </w:rPr>
        <w:t>PROGRAMMA DEL CORSO</w:t>
      </w:r>
    </w:p>
    <w:p w14:paraId="5F933587" w14:textId="77777777" w:rsidR="008D3063" w:rsidRPr="00535D78" w:rsidRDefault="008D3063" w:rsidP="00061C21">
      <w:pPr>
        <w:spacing w:line="240" w:lineRule="exact"/>
        <w:rPr>
          <w:rFonts w:eastAsia="Calibri"/>
          <w:szCs w:val="20"/>
        </w:rPr>
      </w:pPr>
      <w:r w:rsidRPr="00535D78">
        <w:rPr>
          <w:rFonts w:eastAsia="Calibri"/>
        </w:rPr>
        <w:t>L’economia di mercato: paradigma economico standard e sviluppi recenti.</w:t>
      </w:r>
      <w:r>
        <w:rPr>
          <w:rFonts w:eastAsia="Calibri"/>
          <w:szCs w:val="20"/>
        </w:rPr>
        <w:t xml:space="preserve"> </w:t>
      </w:r>
      <w:r w:rsidRPr="00535D78">
        <w:rPr>
          <w:rFonts w:eastAsia="Calibri"/>
          <w:szCs w:val="20"/>
        </w:rPr>
        <w:t>La concorrenza imperfetta. Misure della concentrazione. Struttura del mercato e comportamento nel mercato.</w:t>
      </w:r>
      <w:r>
        <w:rPr>
          <w:rFonts w:eastAsia="Calibri"/>
          <w:szCs w:val="20"/>
        </w:rPr>
        <w:t xml:space="preserve"> </w:t>
      </w:r>
      <w:r w:rsidRPr="00535D78">
        <w:rPr>
          <w:rFonts w:eastAsia="Calibri"/>
          <w:szCs w:val="20"/>
        </w:rPr>
        <w:t>Il disegno di politica della concorrenza in una prospettiva storica.</w:t>
      </w:r>
      <w:r>
        <w:rPr>
          <w:rFonts w:eastAsia="Calibri"/>
          <w:szCs w:val="20"/>
        </w:rPr>
        <w:t xml:space="preserve"> </w:t>
      </w:r>
      <w:r w:rsidRPr="00535D78">
        <w:rPr>
          <w:rFonts w:eastAsia="Calibri"/>
          <w:szCs w:val="20"/>
        </w:rPr>
        <w:t>La nozione di potere di mercato e la sua misura.</w:t>
      </w:r>
      <w:r>
        <w:rPr>
          <w:rFonts w:eastAsia="Calibri"/>
          <w:szCs w:val="20"/>
        </w:rPr>
        <w:t xml:space="preserve"> </w:t>
      </w:r>
      <w:r w:rsidRPr="00535D78">
        <w:rPr>
          <w:rFonts w:eastAsia="Calibri"/>
          <w:szCs w:val="20"/>
        </w:rPr>
        <w:t>La collusione.</w:t>
      </w:r>
      <w:r>
        <w:rPr>
          <w:rFonts w:eastAsia="Calibri"/>
          <w:szCs w:val="20"/>
        </w:rPr>
        <w:t xml:space="preserve"> </w:t>
      </w:r>
      <w:r w:rsidRPr="00535D78">
        <w:rPr>
          <w:rFonts w:eastAsia="Calibri"/>
          <w:szCs w:val="20"/>
        </w:rPr>
        <w:t>L’abuso di potere di mercato.</w:t>
      </w:r>
      <w:r>
        <w:rPr>
          <w:rFonts w:eastAsia="Calibri"/>
          <w:szCs w:val="20"/>
        </w:rPr>
        <w:t xml:space="preserve"> </w:t>
      </w:r>
      <w:r w:rsidRPr="00535D78">
        <w:rPr>
          <w:rFonts w:eastAsia="Calibri"/>
          <w:szCs w:val="20"/>
        </w:rPr>
        <w:t>La valutazione delle operazioni di concentrazione.</w:t>
      </w:r>
      <w:r w:rsidR="00061C21">
        <w:rPr>
          <w:rFonts w:eastAsia="Calibri"/>
          <w:szCs w:val="20"/>
        </w:rPr>
        <w:t xml:space="preserve"> </w:t>
      </w:r>
      <w:r w:rsidRPr="00535D78">
        <w:rPr>
          <w:rFonts w:eastAsia="Calibri"/>
          <w:szCs w:val="20"/>
        </w:rPr>
        <w:t>L’</w:t>
      </w:r>
      <w:r w:rsidRPr="00535D78">
        <w:rPr>
          <w:rFonts w:eastAsia="Calibri"/>
          <w:i/>
          <w:szCs w:val="20"/>
        </w:rPr>
        <w:t>enforcement</w:t>
      </w:r>
      <w:r w:rsidRPr="00535D78">
        <w:rPr>
          <w:rFonts w:eastAsia="Calibri"/>
          <w:szCs w:val="20"/>
        </w:rPr>
        <w:t xml:space="preserve"> pubblico e privato</w:t>
      </w:r>
      <w:r>
        <w:rPr>
          <w:rFonts w:eastAsia="Calibri"/>
          <w:szCs w:val="20"/>
        </w:rPr>
        <w:t>.</w:t>
      </w:r>
    </w:p>
    <w:p w14:paraId="2D796757" w14:textId="2E563C59" w:rsidR="008D3063" w:rsidRPr="00061C21" w:rsidRDefault="008D3063" w:rsidP="00061C21">
      <w:pPr>
        <w:spacing w:before="240" w:after="120" w:line="240" w:lineRule="exact"/>
        <w:rPr>
          <w:b/>
          <w:i/>
          <w:sz w:val="18"/>
        </w:rPr>
      </w:pPr>
      <w:r>
        <w:rPr>
          <w:b/>
          <w:i/>
          <w:sz w:val="18"/>
        </w:rPr>
        <w:t>BIBLIOGRAFIA</w:t>
      </w:r>
      <w:r w:rsidR="008837F2">
        <w:rPr>
          <w:rStyle w:val="Rimandonotaapidipagina"/>
          <w:b/>
          <w:i/>
          <w:sz w:val="18"/>
        </w:rPr>
        <w:footnoteReference w:id="1"/>
      </w:r>
    </w:p>
    <w:p w14:paraId="257E52A4" w14:textId="77777777" w:rsidR="008D3063" w:rsidRPr="008D3063" w:rsidRDefault="008D3063" w:rsidP="008D3063">
      <w:pPr>
        <w:pStyle w:val="Testo1"/>
        <w:rPr>
          <w:i/>
        </w:rPr>
      </w:pPr>
      <w:r w:rsidRPr="008D3063">
        <w:rPr>
          <w:i/>
        </w:rPr>
        <w:t>Per i frequentanti</w:t>
      </w:r>
    </w:p>
    <w:p w14:paraId="7A3535D7" w14:textId="77777777" w:rsidR="008D3063" w:rsidRPr="00535D78" w:rsidRDefault="008D3063" w:rsidP="008D3063">
      <w:pPr>
        <w:tabs>
          <w:tab w:val="clear" w:pos="284"/>
        </w:tabs>
        <w:spacing w:line="240" w:lineRule="atLeast"/>
        <w:ind w:left="284" w:hanging="284"/>
        <w:rPr>
          <w:rFonts w:ascii="Times" w:hAnsi="Times"/>
          <w:noProof/>
          <w:spacing w:val="-5"/>
          <w:sz w:val="18"/>
          <w:szCs w:val="20"/>
        </w:rPr>
      </w:pPr>
      <w:r w:rsidRPr="00535D78">
        <w:rPr>
          <w:rFonts w:ascii="Times" w:hAnsi="Times"/>
          <w:smallCaps/>
          <w:noProof/>
          <w:spacing w:val="-5"/>
          <w:sz w:val="16"/>
          <w:szCs w:val="20"/>
        </w:rPr>
        <w:t>M. Grillo,</w:t>
      </w:r>
      <w:r>
        <w:rPr>
          <w:rFonts w:ascii="Times" w:hAnsi="Times"/>
          <w:i/>
          <w:noProof/>
          <w:spacing w:val="-5"/>
          <w:sz w:val="18"/>
          <w:szCs w:val="20"/>
        </w:rPr>
        <w:t xml:space="preserve"> </w:t>
      </w:r>
      <w:r w:rsidRPr="00535D78">
        <w:rPr>
          <w:rFonts w:ascii="Times" w:hAnsi="Times"/>
          <w:i/>
          <w:noProof/>
          <w:spacing w:val="-5"/>
          <w:sz w:val="18"/>
          <w:szCs w:val="20"/>
        </w:rPr>
        <w:t>Antitrust,</w:t>
      </w:r>
      <w:r w:rsidRPr="00535D78">
        <w:rPr>
          <w:rFonts w:ascii="Times" w:hAnsi="Times"/>
          <w:noProof/>
          <w:spacing w:val="-5"/>
          <w:sz w:val="18"/>
          <w:szCs w:val="20"/>
        </w:rPr>
        <w:t xml:space="preserve"> in </w:t>
      </w:r>
      <w:r w:rsidRPr="00076CF6">
        <w:rPr>
          <w:rFonts w:ascii="Times" w:hAnsi="Times"/>
          <w:i/>
          <w:noProof/>
          <w:spacing w:val="-5"/>
          <w:sz w:val="18"/>
          <w:szCs w:val="20"/>
        </w:rPr>
        <w:t>Rivista di politica economica</w:t>
      </w:r>
      <w:r>
        <w:rPr>
          <w:rFonts w:ascii="Times" w:hAnsi="Times"/>
          <w:noProof/>
          <w:spacing w:val="-5"/>
          <w:sz w:val="18"/>
          <w:szCs w:val="20"/>
        </w:rPr>
        <w:t xml:space="preserve">, Maggio-Giugno 2006, pp. </w:t>
      </w:r>
      <w:r w:rsidRPr="00535D78">
        <w:rPr>
          <w:rFonts w:ascii="Times" w:hAnsi="Times"/>
          <w:noProof/>
          <w:spacing w:val="-5"/>
          <w:sz w:val="18"/>
          <w:szCs w:val="20"/>
        </w:rPr>
        <w:t>325-415.</w:t>
      </w:r>
    </w:p>
    <w:p w14:paraId="665F7842" w14:textId="1DCA0B6A" w:rsidR="008D3063" w:rsidRPr="00535D78" w:rsidRDefault="008D3063" w:rsidP="008D3063">
      <w:pPr>
        <w:tabs>
          <w:tab w:val="clear" w:pos="284"/>
        </w:tabs>
        <w:spacing w:line="240" w:lineRule="atLeast"/>
        <w:ind w:left="284" w:hanging="284"/>
        <w:rPr>
          <w:rFonts w:ascii="Times" w:hAnsi="Times"/>
          <w:noProof/>
          <w:spacing w:val="-5"/>
          <w:sz w:val="18"/>
          <w:szCs w:val="20"/>
        </w:rPr>
      </w:pPr>
      <w:r w:rsidRPr="00535D78">
        <w:rPr>
          <w:rFonts w:ascii="Times" w:hAnsi="Times"/>
          <w:smallCaps/>
          <w:noProof/>
          <w:spacing w:val="-5"/>
          <w:sz w:val="16"/>
          <w:szCs w:val="20"/>
        </w:rPr>
        <w:t>F. Ghezzi-G. Olivieri,</w:t>
      </w:r>
      <w:r w:rsidRPr="00535D78">
        <w:rPr>
          <w:rFonts w:ascii="Times" w:hAnsi="Times"/>
          <w:i/>
          <w:noProof/>
          <w:spacing w:val="-5"/>
          <w:sz w:val="18"/>
          <w:szCs w:val="20"/>
        </w:rPr>
        <w:t xml:space="preserve"> Diritto antitrust,</w:t>
      </w:r>
      <w:r w:rsidRPr="00535D78">
        <w:rPr>
          <w:rFonts w:ascii="Times" w:hAnsi="Times"/>
          <w:noProof/>
          <w:spacing w:val="-5"/>
          <w:sz w:val="18"/>
          <w:szCs w:val="20"/>
        </w:rPr>
        <w:t xml:space="preserve"> Giappichelli, Torino, 2013, nelle parti specificate a lezione.</w:t>
      </w:r>
      <w:r w:rsidR="00FC6C20">
        <w:rPr>
          <w:rFonts w:ascii="Times" w:hAnsi="Times"/>
          <w:noProof/>
          <w:spacing w:val="-5"/>
          <w:sz w:val="18"/>
          <w:szCs w:val="20"/>
        </w:rPr>
        <w:t xml:space="preserve"> </w:t>
      </w:r>
      <w:r w:rsidR="008837F2">
        <w:rPr>
          <w:rFonts w:ascii="Times" w:hAnsi="Times"/>
          <w:noProof/>
          <w:spacing w:val="-5"/>
          <w:sz w:val="18"/>
          <w:szCs w:val="20"/>
        </w:rPr>
        <w:t xml:space="preserve"> </w:t>
      </w:r>
      <w:hyperlink r:id="rId7" w:history="1">
        <w:r w:rsidR="008837F2" w:rsidRPr="003E55FF">
          <w:rPr>
            <w:rStyle w:val="Collegamentoipertestuale"/>
            <w:i/>
            <w:sz w:val="18"/>
            <w:szCs w:val="18"/>
          </w:rPr>
          <w:t>Acquista da VP</w:t>
        </w:r>
      </w:hyperlink>
    </w:p>
    <w:p w14:paraId="77955F41" w14:textId="77777777" w:rsidR="008D3063" w:rsidRPr="00535D78" w:rsidRDefault="008D3063" w:rsidP="008D3063">
      <w:pPr>
        <w:pStyle w:val="Testo1"/>
      </w:pPr>
      <w:r w:rsidRPr="00535D78">
        <w:t>Ulteriore materiale didattico, consistente in presentazioni in power point, contributi di dottrina economica e giuridica e decisioni delle autorità competenti, verrà caricato su Blackboard.</w:t>
      </w:r>
    </w:p>
    <w:p w14:paraId="3874344E" w14:textId="77777777" w:rsidR="008D3063" w:rsidRPr="00076CF6" w:rsidRDefault="008D3063" w:rsidP="008D3063">
      <w:pPr>
        <w:pStyle w:val="Testo1"/>
        <w:rPr>
          <w:i/>
        </w:rPr>
      </w:pPr>
      <w:r w:rsidRPr="00076CF6">
        <w:rPr>
          <w:i/>
        </w:rPr>
        <w:t>Per i non frequentanti</w:t>
      </w:r>
    </w:p>
    <w:p w14:paraId="5D075932" w14:textId="048D7AF5" w:rsidR="008D3063" w:rsidRPr="00535D78" w:rsidRDefault="008D3063" w:rsidP="008D3063">
      <w:pPr>
        <w:tabs>
          <w:tab w:val="clear" w:pos="284"/>
        </w:tabs>
        <w:spacing w:line="240" w:lineRule="atLeast"/>
        <w:ind w:left="284" w:hanging="284"/>
        <w:rPr>
          <w:rFonts w:ascii="Times" w:hAnsi="Times"/>
          <w:noProof/>
          <w:spacing w:val="-5"/>
          <w:sz w:val="18"/>
          <w:szCs w:val="20"/>
        </w:rPr>
      </w:pPr>
      <w:r w:rsidRPr="00535D78">
        <w:rPr>
          <w:rFonts w:ascii="Times" w:hAnsi="Times"/>
          <w:smallCaps/>
          <w:noProof/>
          <w:spacing w:val="-5"/>
          <w:sz w:val="16"/>
          <w:szCs w:val="20"/>
        </w:rPr>
        <w:t>M. Motta-M. Polo,</w:t>
      </w:r>
      <w:r w:rsidRPr="00535D78">
        <w:rPr>
          <w:rFonts w:ascii="Times" w:hAnsi="Times"/>
          <w:i/>
          <w:noProof/>
          <w:spacing w:val="-5"/>
          <w:sz w:val="18"/>
          <w:szCs w:val="20"/>
        </w:rPr>
        <w:t xml:space="preserve"> Antitrust,</w:t>
      </w:r>
      <w:r w:rsidRPr="00535D78">
        <w:rPr>
          <w:rFonts w:ascii="Times" w:hAnsi="Times"/>
          <w:noProof/>
          <w:spacing w:val="-5"/>
          <w:sz w:val="18"/>
          <w:szCs w:val="20"/>
        </w:rPr>
        <w:t xml:space="preserve"> il Mulino, 2005 (limitatamente ai capitoli e ai paragrafi non asteriscati).</w:t>
      </w:r>
      <w:r w:rsidR="008837F2">
        <w:rPr>
          <w:rFonts w:ascii="Times" w:hAnsi="Times"/>
          <w:noProof/>
          <w:spacing w:val="-5"/>
          <w:sz w:val="18"/>
          <w:szCs w:val="20"/>
        </w:rPr>
        <w:t xml:space="preserve"> </w:t>
      </w:r>
      <w:hyperlink r:id="rId8" w:history="1">
        <w:r w:rsidR="008837F2" w:rsidRPr="003E55FF">
          <w:rPr>
            <w:rStyle w:val="Collegamentoipertestuale"/>
            <w:i/>
            <w:sz w:val="18"/>
            <w:szCs w:val="18"/>
          </w:rPr>
          <w:t>Acquista da VP</w:t>
        </w:r>
      </w:hyperlink>
      <w:r w:rsidR="00FC6C20">
        <w:rPr>
          <w:rFonts w:ascii="Times" w:hAnsi="Times"/>
          <w:noProof/>
          <w:spacing w:val="-5"/>
          <w:sz w:val="18"/>
          <w:szCs w:val="20"/>
        </w:rPr>
        <w:t xml:space="preserve"> </w:t>
      </w:r>
    </w:p>
    <w:p w14:paraId="7DF5AA3A" w14:textId="573631A4" w:rsidR="008D3063" w:rsidRPr="00535D78" w:rsidRDefault="008D3063" w:rsidP="008D3063">
      <w:pPr>
        <w:tabs>
          <w:tab w:val="clear" w:pos="284"/>
        </w:tabs>
        <w:spacing w:line="240" w:lineRule="atLeast"/>
        <w:ind w:left="284" w:hanging="284"/>
        <w:rPr>
          <w:rFonts w:ascii="Times" w:hAnsi="Times"/>
          <w:noProof/>
          <w:spacing w:val="-5"/>
          <w:sz w:val="18"/>
          <w:szCs w:val="20"/>
        </w:rPr>
      </w:pPr>
      <w:r w:rsidRPr="00535D78">
        <w:rPr>
          <w:rFonts w:ascii="Times" w:hAnsi="Times"/>
          <w:smallCaps/>
          <w:noProof/>
          <w:spacing w:val="-5"/>
          <w:sz w:val="16"/>
          <w:szCs w:val="20"/>
        </w:rPr>
        <w:lastRenderedPageBreak/>
        <w:t>F. Ghezzi-G. Olivieri,</w:t>
      </w:r>
      <w:r w:rsidRPr="00535D78">
        <w:rPr>
          <w:rFonts w:ascii="Times" w:hAnsi="Times"/>
          <w:i/>
          <w:noProof/>
          <w:spacing w:val="-5"/>
          <w:sz w:val="18"/>
          <w:szCs w:val="20"/>
        </w:rPr>
        <w:t xml:space="preserve"> Diritto antitrust,</w:t>
      </w:r>
      <w:r w:rsidRPr="00535D78">
        <w:rPr>
          <w:rFonts w:ascii="Times" w:hAnsi="Times"/>
          <w:noProof/>
          <w:spacing w:val="-5"/>
          <w:sz w:val="18"/>
          <w:szCs w:val="20"/>
        </w:rPr>
        <w:t xml:space="preserve"> Giappichelli, Torino, 201</w:t>
      </w:r>
      <w:r w:rsidR="00BE237F">
        <w:rPr>
          <w:rFonts w:ascii="Times" w:hAnsi="Times"/>
          <w:noProof/>
          <w:spacing w:val="-5"/>
          <w:sz w:val="18"/>
          <w:szCs w:val="20"/>
        </w:rPr>
        <w:t>9</w:t>
      </w:r>
      <w:r w:rsidRPr="00535D78">
        <w:rPr>
          <w:rFonts w:ascii="Times" w:hAnsi="Times"/>
          <w:noProof/>
          <w:spacing w:val="-5"/>
          <w:sz w:val="18"/>
          <w:szCs w:val="20"/>
        </w:rPr>
        <w:t xml:space="preserve"> (capitoli </w:t>
      </w:r>
      <w:r w:rsidR="00BE237F">
        <w:rPr>
          <w:rFonts w:ascii="Times" w:hAnsi="Times"/>
          <w:noProof/>
          <w:spacing w:val="-5"/>
          <w:sz w:val="18"/>
          <w:szCs w:val="20"/>
        </w:rPr>
        <w:t xml:space="preserve">da </w:t>
      </w:r>
      <w:r w:rsidRPr="00535D78">
        <w:rPr>
          <w:rFonts w:ascii="Times" w:hAnsi="Times"/>
          <w:noProof/>
          <w:spacing w:val="-5"/>
          <w:sz w:val="18"/>
          <w:szCs w:val="20"/>
        </w:rPr>
        <w:t>III</w:t>
      </w:r>
      <w:r w:rsidR="00BE237F">
        <w:rPr>
          <w:rFonts w:ascii="Times" w:hAnsi="Times"/>
          <w:noProof/>
          <w:spacing w:val="-5"/>
          <w:sz w:val="18"/>
          <w:szCs w:val="20"/>
        </w:rPr>
        <w:t xml:space="preserve"> a </w:t>
      </w:r>
      <w:r w:rsidRPr="00535D78">
        <w:rPr>
          <w:rFonts w:ascii="Times" w:hAnsi="Times"/>
          <w:noProof/>
          <w:spacing w:val="-5"/>
          <w:sz w:val="18"/>
          <w:szCs w:val="20"/>
        </w:rPr>
        <w:t>VII).</w:t>
      </w:r>
      <w:r w:rsidR="00FC6C20">
        <w:rPr>
          <w:rFonts w:ascii="Times" w:hAnsi="Times"/>
          <w:noProof/>
          <w:spacing w:val="-5"/>
          <w:sz w:val="18"/>
          <w:szCs w:val="20"/>
        </w:rPr>
        <w:t xml:space="preserve"> </w:t>
      </w:r>
      <w:r w:rsidR="008837F2">
        <w:rPr>
          <w:rFonts w:ascii="Times" w:hAnsi="Times"/>
          <w:noProof/>
          <w:spacing w:val="-5"/>
          <w:sz w:val="18"/>
          <w:szCs w:val="20"/>
        </w:rPr>
        <w:t xml:space="preserve"> </w:t>
      </w:r>
      <w:hyperlink r:id="rId9" w:history="1">
        <w:r w:rsidR="008837F2" w:rsidRPr="003E55FF">
          <w:rPr>
            <w:rStyle w:val="Collegamentoipertestuale"/>
            <w:i/>
            <w:sz w:val="18"/>
            <w:szCs w:val="18"/>
          </w:rPr>
          <w:t>Acquista da VP</w:t>
        </w:r>
      </w:hyperlink>
    </w:p>
    <w:p w14:paraId="549075D2" w14:textId="77777777" w:rsidR="008D3063" w:rsidRPr="00076CF6" w:rsidRDefault="008D3063" w:rsidP="008D3063">
      <w:pPr>
        <w:tabs>
          <w:tab w:val="clear" w:pos="284"/>
        </w:tabs>
        <w:spacing w:line="240" w:lineRule="atLeast"/>
        <w:ind w:left="284" w:hanging="284"/>
        <w:rPr>
          <w:rFonts w:ascii="Times" w:hAnsi="Times"/>
          <w:noProof/>
          <w:spacing w:val="-5"/>
          <w:sz w:val="18"/>
          <w:szCs w:val="20"/>
        </w:rPr>
      </w:pPr>
      <w:r w:rsidRPr="00076CF6">
        <w:rPr>
          <w:rFonts w:ascii="Times" w:hAnsi="Times"/>
          <w:noProof/>
          <w:spacing w:val="-5"/>
          <w:sz w:val="18"/>
          <w:szCs w:val="20"/>
        </w:rPr>
        <w:t xml:space="preserve">Eventuale materiale didattico inserito in Blackboard con specifica indicazione </w:t>
      </w:r>
      <w:r w:rsidR="00061C21">
        <w:rPr>
          <w:rFonts w:ascii="Times" w:hAnsi="Times"/>
          <w:noProof/>
          <w:spacing w:val="-5"/>
          <w:sz w:val="18"/>
          <w:szCs w:val="20"/>
        </w:rPr>
        <w:t>“</w:t>
      </w:r>
      <w:r w:rsidR="00061C21" w:rsidRPr="00061C21">
        <w:rPr>
          <w:rFonts w:ascii="Times" w:hAnsi="Times"/>
          <w:i/>
          <w:noProof/>
          <w:spacing w:val="-5"/>
          <w:sz w:val="18"/>
          <w:szCs w:val="20"/>
        </w:rPr>
        <w:t>Materiale didattico per non frequentanti</w:t>
      </w:r>
      <w:r w:rsidR="00061C21" w:rsidRPr="00076CF6">
        <w:rPr>
          <w:rFonts w:ascii="Times" w:hAnsi="Times"/>
          <w:noProof/>
          <w:spacing w:val="-5"/>
          <w:sz w:val="18"/>
          <w:szCs w:val="20"/>
        </w:rPr>
        <w:t>”.</w:t>
      </w:r>
    </w:p>
    <w:p w14:paraId="4504D1C8" w14:textId="77777777" w:rsidR="008D3063" w:rsidRDefault="008D3063" w:rsidP="008D3063">
      <w:pPr>
        <w:spacing w:before="240" w:after="120"/>
        <w:rPr>
          <w:b/>
          <w:i/>
          <w:sz w:val="18"/>
        </w:rPr>
      </w:pPr>
      <w:r>
        <w:rPr>
          <w:b/>
          <w:i/>
          <w:sz w:val="18"/>
        </w:rPr>
        <w:t>DIDATTICA DEL CORSO</w:t>
      </w:r>
    </w:p>
    <w:p w14:paraId="64F0ACFC" w14:textId="0E1A837A" w:rsidR="008D3063" w:rsidRPr="00535D78" w:rsidRDefault="008D3063" w:rsidP="008D3063">
      <w:pPr>
        <w:pStyle w:val="Testo2"/>
        <w:rPr>
          <w:rFonts w:eastAsia="Calibri"/>
        </w:rPr>
      </w:pPr>
      <w:r w:rsidRPr="00535D78">
        <w:t>Lezioni in aula</w:t>
      </w:r>
      <w:r>
        <w:t xml:space="preserve">, integrate, nella parte finale del corso, da </w:t>
      </w:r>
      <w:r w:rsidR="00592268">
        <w:t xml:space="preserve">seminari basati su </w:t>
      </w:r>
      <w:r>
        <w:t>presentazioni orali da parte degli studenti che, sulla base di un lavoro guidato, individuale</w:t>
      </w:r>
      <w:r w:rsidRPr="00535D78">
        <w:t xml:space="preserve"> e di gruppo</w:t>
      </w:r>
      <w:r>
        <w:t xml:space="preserve">, mirato ad analizzare congiuntamente </w:t>
      </w:r>
      <w:r w:rsidRPr="00535D78">
        <w:rPr>
          <w:rFonts w:eastAsia="Calibri"/>
        </w:rPr>
        <w:t xml:space="preserve">aspetti economici e </w:t>
      </w:r>
      <w:r>
        <w:rPr>
          <w:rFonts w:eastAsia="Calibri"/>
        </w:rPr>
        <w:t xml:space="preserve">aspetti </w:t>
      </w:r>
      <w:r w:rsidRPr="00535D78">
        <w:rPr>
          <w:rFonts w:eastAsia="Calibri"/>
        </w:rPr>
        <w:t>giuridici</w:t>
      </w:r>
      <w:r>
        <w:rPr>
          <w:rFonts w:eastAsia="Calibri"/>
        </w:rPr>
        <w:t xml:space="preserve">, </w:t>
      </w:r>
      <w:r>
        <w:t xml:space="preserve">saranno invitati a esporre e discutere </w:t>
      </w:r>
      <w:r w:rsidRPr="00535D78">
        <w:t xml:space="preserve">alcuni casi </w:t>
      </w:r>
      <w:r>
        <w:t xml:space="preserve">antitrust, </w:t>
      </w:r>
      <w:r w:rsidRPr="00535D78">
        <w:t>nazionali ed europei</w:t>
      </w:r>
      <w:r>
        <w:t>,</w:t>
      </w:r>
      <w:r w:rsidRPr="00535D78">
        <w:t xml:space="preserve"> di rilievo</w:t>
      </w:r>
      <w:r>
        <w:t xml:space="preserve">. Data questa modalità di offerta didattica, </w:t>
      </w:r>
      <w:r w:rsidRPr="00535D78">
        <w:rPr>
          <w:rFonts w:eastAsia="Calibri"/>
        </w:rPr>
        <w:t>la frequenza, pur non essendo obbligatoria, è vivamente consigliata.</w:t>
      </w:r>
    </w:p>
    <w:p w14:paraId="00293CC2" w14:textId="77777777" w:rsidR="008D3063" w:rsidRDefault="008D3063" w:rsidP="008D3063">
      <w:pPr>
        <w:spacing w:before="240" w:after="120"/>
        <w:rPr>
          <w:b/>
          <w:i/>
          <w:sz w:val="18"/>
        </w:rPr>
      </w:pPr>
      <w:r>
        <w:rPr>
          <w:b/>
          <w:i/>
          <w:sz w:val="18"/>
        </w:rPr>
        <w:t>METODO E CRITERI DI VALUTAZIONE</w:t>
      </w:r>
    </w:p>
    <w:p w14:paraId="490C7F98" w14:textId="4B32C9C4" w:rsidR="008D3063" w:rsidRPr="00535D78" w:rsidRDefault="008D3063" w:rsidP="008D3063">
      <w:pPr>
        <w:pStyle w:val="Testo2"/>
        <w:spacing w:after="120"/>
      </w:pPr>
      <w:r w:rsidRPr="00535D78">
        <w:t>L’esame si svolgerà con modalità differenti per gli studenti frequentanti</w:t>
      </w:r>
      <w:r w:rsidR="009957B7">
        <w:t xml:space="preserve"> </w:t>
      </w:r>
      <w:r w:rsidRPr="00535D78">
        <w:t>e</w:t>
      </w:r>
      <w:r w:rsidR="009957B7">
        <w:t xml:space="preserve"> per gli studenti </w:t>
      </w:r>
      <w:r w:rsidRPr="00535D78">
        <w:t>non frequentanti.</w:t>
      </w:r>
    </w:p>
    <w:p w14:paraId="7F87CEFF" w14:textId="0F82BC37" w:rsidR="008D3063" w:rsidRPr="00535D78" w:rsidRDefault="008D3063" w:rsidP="008D3063">
      <w:pPr>
        <w:pStyle w:val="Testo2"/>
        <w:ind w:firstLine="0"/>
      </w:pPr>
      <w:r>
        <w:tab/>
      </w:r>
      <w:r w:rsidRPr="00535D78">
        <w:t>Per gli studenti frequentanti</w:t>
      </w:r>
      <w:r w:rsidR="009957B7">
        <w:t>,</w:t>
      </w:r>
      <w:r w:rsidR="009957B7" w:rsidRPr="009957B7">
        <w:t xml:space="preserve"> </w:t>
      </w:r>
      <w:r w:rsidR="009957B7">
        <w:t>da cui ci si attende una partecipazione attiva ai seminari</w:t>
      </w:r>
      <w:r w:rsidRPr="00535D78">
        <w:t>:</w:t>
      </w:r>
    </w:p>
    <w:p w14:paraId="181D00A1" w14:textId="570A4040" w:rsidR="008D3063" w:rsidRPr="00535D78" w:rsidRDefault="008D3063" w:rsidP="008D3063">
      <w:pPr>
        <w:pStyle w:val="Testo2"/>
        <w:tabs>
          <w:tab w:val="clear" w:pos="284"/>
          <w:tab w:val="left" w:pos="0"/>
          <w:tab w:val="left" w:pos="567"/>
        </w:tabs>
        <w:ind w:left="567" w:hanging="284"/>
      </w:pPr>
      <w:r>
        <w:t>a)</w:t>
      </w:r>
      <w:r>
        <w:tab/>
      </w:r>
      <w:r w:rsidRPr="00535D78">
        <w:t>prova scritta intermedia sui temi economici</w:t>
      </w:r>
      <w:r w:rsidR="00B53E68">
        <w:t xml:space="preserve"> </w:t>
      </w:r>
      <w:r w:rsidR="00B53E68" w:rsidRPr="00535D78">
        <w:t xml:space="preserve">che consta di prassi di </w:t>
      </w:r>
      <w:r w:rsidR="00B53E68">
        <w:t xml:space="preserve">tre </w:t>
      </w:r>
      <w:r w:rsidR="00B53E68" w:rsidRPr="00535D78">
        <w:t xml:space="preserve">domande: la prima mira a conoscere il grado di comprensione di un testo economico da parte dello studente; la seconda mira a verificare la capacità dello studente di stabilire connessioni tra le nozioni economiche apprese; la </w:t>
      </w:r>
      <w:r w:rsidR="00B53E68">
        <w:t xml:space="preserve">terza </w:t>
      </w:r>
      <w:r w:rsidR="00B53E68" w:rsidRPr="00535D78">
        <w:t>mira a verificare la capacità dello studente di riconoscere se un interlocutore, nell’affrontare un determinato problema, usa in modo appropriato o improprio il ragionamento economico.</w:t>
      </w:r>
      <w:r w:rsidR="009957B7">
        <w:t xml:space="preserve"> (peso: un terzo)</w:t>
      </w:r>
      <w:r w:rsidRPr="00535D78">
        <w:t xml:space="preserve">; </w:t>
      </w:r>
    </w:p>
    <w:p w14:paraId="2BADDADC" w14:textId="7BF913EC" w:rsidR="008D3063" w:rsidRPr="00535D78" w:rsidRDefault="008D3063" w:rsidP="008D3063">
      <w:pPr>
        <w:pStyle w:val="Testo2"/>
        <w:tabs>
          <w:tab w:val="left" w:pos="709"/>
        </w:tabs>
        <w:ind w:left="567" w:hanging="284"/>
      </w:pPr>
      <w:r>
        <w:t>b)</w:t>
      </w:r>
      <w:r>
        <w:tab/>
        <w:t>breve saggio scritto</w:t>
      </w:r>
      <w:r w:rsidRPr="00EB4E32">
        <w:t xml:space="preserve"> </w:t>
      </w:r>
      <w:r>
        <w:t>sul tema affrontato dallo studente nella presentazione orale</w:t>
      </w:r>
      <w:r w:rsidR="009957B7">
        <w:t xml:space="preserve"> al seminario</w:t>
      </w:r>
      <w:r>
        <w:t>, da redigere successivamente per tenere conto della discussione svolta in classe</w:t>
      </w:r>
      <w:r w:rsidR="009957B7">
        <w:t xml:space="preserve"> </w:t>
      </w:r>
      <w:r w:rsidR="009957B7" w:rsidRPr="009957B7">
        <w:t>(peso: un terzo)</w:t>
      </w:r>
      <w:r w:rsidRPr="00535D78">
        <w:t>;</w:t>
      </w:r>
    </w:p>
    <w:p w14:paraId="47B1F081" w14:textId="7673351F" w:rsidR="008D3063" w:rsidRPr="00535D78" w:rsidRDefault="008D3063" w:rsidP="008D3063">
      <w:pPr>
        <w:pStyle w:val="Testo2"/>
        <w:tabs>
          <w:tab w:val="clear" w:pos="284"/>
          <w:tab w:val="left" w:pos="0"/>
          <w:tab w:val="left" w:pos="567"/>
        </w:tabs>
        <w:ind w:left="567" w:hanging="284"/>
      </w:pPr>
      <w:r>
        <w:t>c)</w:t>
      </w:r>
      <w:r>
        <w:tab/>
      </w:r>
      <w:r w:rsidRPr="00535D78">
        <w:t>prova finale orale sui temi giuridici</w:t>
      </w:r>
      <w:r w:rsidR="009957B7">
        <w:t xml:space="preserve"> </w:t>
      </w:r>
      <w:r w:rsidR="009957B7" w:rsidRPr="009957B7">
        <w:t>(peso: un terzo)</w:t>
      </w:r>
      <w:r w:rsidR="00CC4624">
        <w:t>.</w:t>
      </w:r>
      <w:r w:rsidR="00702E8D">
        <w:t xml:space="preserve"> Si precisa che la prova verterà sulle parti del manuale Ghezzi – Olivieri indicate a lezione</w:t>
      </w:r>
      <w:r w:rsidR="00CC67CA">
        <w:t xml:space="preserve"> </w:t>
      </w:r>
      <w:r w:rsidR="00702E8D">
        <w:t>e sul materiale didattico per i frequentanti caricato su Blackboard</w:t>
      </w:r>
      <w:r w:rsidRPr="00535D78">
        <w:t>.</w:t>
      </w:r>
      <w:r w:rsidR="00702E8D">
        <w:t xml:space="preserve"> La prova orale sarà superata se lo studente risponderà correttamente ad almeno due delle tre domande che gli verranno poste.</w:t>
      </w:r>
    </w:p>
    <w:p w14:paraId="106462C0" w14:textId="3CC9ED0F" w:rsidR="008D3063" w:rsidRPr="00535D78" w:rsidRDefault="008D3063" w:rsidP="008D3063">
      <w:pPr>
        <w:pStyle w:val="Testo2"/>
        <w:spacing w:before="120"/>
        <w:ind w:firstLine="0"/>
      </w:pPr>
      <w:r w:rsidRPr="00535D78">
        <w:t>Per gli studenti non frequentanti:</w:t>
      </w:r>
    </w:p>
    <w:p w14:paraId="762D2A13" w14:textId="29982999" w:rsidR="008D3063" w:rsidRPr="00535D78" w:rsidRDefault="008D3063" w:rsidP="008D3063">
      <w:pPr>
        <w:pStyle w:val="Testo2"/>
      </w:pPr>
      <w:r w:rsidRPr="00535D78">
        <w:t>Per la parte economica, una prova scritta che consta di prassi di cinque domande: la prima mira a conoscere il grado di comprensione di un testo economico da parte dello studente; la seconda mira ad accertare la conoscenza delle nozioni economiche fondamentali; la terza mira a verificare la capacità dello studente di stabilire connessioni tra le nozioni economiche apprese; la quarta mira a verificare la capacità dello studente di utilizzare il ragionamento economico per affrontare un problema; la quinta mira a verificare la capacità dello studente di riconoscere se un interlocutore, nell’affrontare un determinato problema, usa in modo appropriato o improprio il ragionamento economico. Per superare l’esame lo studente deve essere in grado di rispondere con sufficienza ad almeno tre delle cinque domande</w:t>
      </w:r>
      <w:r w:rsidR="009957B7">
        <w:t xml:space="preserve"> (peso</w:t>
      </w:r>
      <w:r w:rsidR="00E56776">
        <w:t>:</w:t>
      </w:r>
      <w:r w:rsidR="009957B7">
        <w:t xml:space="preserve"> 50%)</w:t>
      </w:r>
    </w:p>
    <w:p w14:paraId="3DB4224C" w14:textId="194D6666" w:rsidR="008D3063" w:rsidRPr="00535D78" w:rsidRDefault="008D3063" w:rsidP="008D3063">
      <w:pPr>
        <w:pStyle w:val="Testo2"/>
        <w:spacing w:before="120"/>
      </w:pPr>
      <w:r w:rsidRPr="00535D78">
        <w:lastRenderedPageBreak/>
        <w:t>Per la parte giuridica, un esame in forma orale sull’intero programma indicato sopra, attenendosi alla bibliografia indicata. L’esame sulla parte giuridica potrà essere sostenuto solo dagli studenti che abbiano superato la prova sulla parte economica</w:t>
      </w:r>
      <w:r w:rsidR="009957B7">
        <w:t xml:space="preserve"> (peso: 50%)</w:t>
      </w:r>
      <w:r w:rsidRPr="00535D78">
        <w:t>.</w:t>
      </w:r>
    </w:p>
    <w:p w14:paraId="4294A024" w14:textId="77777777" w:rsidR="008D3063" w:rsidRDefault="008D3063" w:rsidP="008D3063">
      <w:pPr>
        <w:spacing w:before="240" w:after="120" w:line="240" w:lineRule="exact"/>
        <w:rPr>
          <w:b/>
          <w:i/>
          <w:sz w:val="18"/>
        </w:rPr>
      </w:pPr>
      <w:r>
        <w:rPr>
          <w:b/>
          <w:i/>
          <w:sz w:val="18"/>
        </w:rPr>
        <w:t>AVVERTENZE E PREREQUISITI</w:t>
      </w:r>
    </w:p>
    <w:p w14:paraId="5AD05972" w14:textId="77777777" w:rsidR="008D3063" w:rsidRPr="001205D9" w:rsidRDefault="008D3063" w:rsidP="008D3063">
      <w:pPr>
        <w:pStyle w:val="Testo2"/>
        <w:rPr>
          <w:rFonts w:eastAsia="MS Mincho"/>
        </w:rPr>
      </w:pPr>
      <w:r w:rsidRPr="001205D9">
        <w:rPr>
          <w:rFonts w:eastAsia="MS Mincho"/>
        </w:rPr>
        <w:t>Tutti i contenuti del corso di Economia Politica sono propedeutici a questo insegnamento.</w:t>
      </w:r>
    </w:p>
    <w:p w14:paraId="0604587D" w14:textId="77777777" w:rsidR="008D3063" w:rsidRPr="008D3063" w:rsidRDefault="008D3063" w:rsidP="008D3063">
      <w:pPr>
        <w:pStyle w:val="Testo2"/>
      </w:pPr>
      <w:r w:rsidRPr="008D3063">
        <w:t>Gli studenti che sostengono l’esame di Economia e diritto della concorrenza sono esentati dal portare, all’esame di Diritto industriale, la parte sul diritto antitrust.</w:t>
      </w:r>
    </w:p>
    <w:p w14:paraId="6FC3605D" w14:textId="77777777" w:rsidR="008D3063" w:rsidRPr="008D3063" w:rsidRDefault="008D3063" w:rsidP="00061C21">
      <w:pPr>
        <w:pStyle w:val="Testo2"/>
        <w:spacing w:before="120"/>
        <w:rPr>
          <w:i/>
        </w:rPr>
      </w:pPr>
      <w:r w:rsidRPr="008D3063">
        <w:rPr>
          <w:i/>
        </w:rPr>
        <w:t>Orario e luogo di ricevimento</w:t>
      </w:r>
    </w:p>
    <w:p w14:paraId="3554CF64" w14:textId="77777777" w:rsidR="008D3063" w:rsidRPr="008D3063" w:rsidRDefault="008D3063" w:rsidP="008D3063">
      <w:pPr>
        <w:pStyle w:val="Testo2"/>
      </w:pPr>
      <w:r w:rsidRPr="008D3063">
        <w:t>Il Prof. Michele Grillo riceve gli studenti il giovedì dalle ore 15,00 alle ore 16,30 presso l’Istituto di Economia e finanza (via Necchi 5, II piano).</w:t>
      </w:r>
    </w:p>
    <w:p w14:paraId="11A4EFB2" w14:textId="79D9AF85" w:rsidR="008D3063" w:rsidRPr="008D3063" w:rsidRDefault="008D3063" w:rsidP="008D3063">
      <w:pPr>
        <w:pStyle w:val="Testo2"/>
      </w:pPr>
      <w:r w:rsidRPr="008D3063">
        <w:t xml:space="preserve">Il Prof. Francesca Morri riceve gli studenti presso il Dipartimento di Scienze giuridiche, previo appuntamento, il </w:t>
      </w:r>
      <w:r w:rsidR="00CC67CA">
        <w:t>Giovedì</w:t>
      </w:r>
      <w:r w:rsidR="00CC67CA" w:rsidRPr="008D3063">
        <w:t xml:space="preserve"> </w:t>
      </w:r>
      <w:r w:rsidR="00CC67CA">
        <w:t>d</w:t>
      </w:r>
      <w:r w:rsidRPr="008D3063">
        <w:t xml:space="preserve">alle ore </w:t>
      </w:r>
      <w:r w:rsidR="00CC67CA">
        <w:t>9,30.</w:t>
      </w:r>
    </w:p>
    <w:sectPr w:rsidR="008D3063" w:rsidRPr="008D3063"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01541" w14:textId="77777777" w:rsidR="00974484" w:rsidRDefault="00974484" w:rsidP="00FC6C20">
      <w:pPr>
        <w:spacing w:line="240" w:lineRule="auto"/>
      </w:pPr>
      <w:r>
        <w:separator/>
      </w:r>
    </w:p>
  </w:endnote>
  <w:endnote w:type="continuationSeparator" w:id="0">
    <w:p w14:paraId="7E8765BC" w14:textId="77777777" w:rsidR="00974484" w:rsidRDefault="00974484" w:rsidP="00FC6C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085BD" w14:textId="77777777" w:rsidR="00974484" w:rsidRDefault="00974484" w:rsidP="00FC6C20">
      <w:pPr>
        <w:spacing w:line="240" w:lineRule="auto"/>
      </w:pPr>
      <w:r>
        <w:separator/>
      </w:r>
    </w:p>
  </w:footnote>
  <w:footnote w:type="continuationSeparator" w:id="0">
    <w:p w14:paraId="748CA54A" w14:textId="77777777" w:rsidR="00974484" w:rsidRDefault="00974484" w:rsidP="00FC6C20">
      <w:pPr>
        <w:spacing w:line="240" w:lineRule="auto"/>
      </w:pPr>
      <w:r>
        <w:continuationSeparator/>
      </w:r>
    </w:p>
  </w:footnote>
  <w:footnote w:id="1">
    <w:p w14:paraId="3D55DD00" w14:textId="421EE91E" w:rsidR="008837F2" w:rsidRDefault="008837F2">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723"/>
    <w:rsid w:val="00061C21"/>
    <w:rsid w:val="00082DE6"/>
    <w:rsid w:val="00187B99"/>
    <w:rsid w:val="002014DD"/>
    <w:rsid w:val="0026026F"/>
    <w:rsid w:val="002D5E17"/>
    <w:rsid w:val="003337C7"/>
    <w:rsid w:val="003E55FF"/>
    <w:rsid w:val="004D1217"/>
    <w:rsid w:val="004D527D"/>
    <w:rsid w:val="004D6008"/>
    <w:rsid w:val="004E321E"/>
    <w:rsid w:val="00592268"/>
    <w:rsid w:val="00640794"/>
    <w:rsid w:val="00696975"/>
    <w:rsid w:val="006F1772"/>
    <w:rsid w:val="00702E8D"/>
    <w:rsid w:val="008837F2"/>
    <w:rsid w:val="008942E7"/>
    <w:rsid w:val="008A1204"/>
    <w:rsid w:val="008D3063"/>
    <w:rsid w:val="00900CCA"/>
    <w:rsid w:val="00924B77"/>
    <w:rsid w:val="00940DA2"/>
    <w:rsid w:val="00974484"/>
    <w:rsid w:val="009957B7"/>
    <w:rsid w:val="009E055C"/>
    <w:rsid w:val="00A2403D"/>
    <w:rsid w:val="00A74F6F"/>
    <w:rsid w:val="00AD7557"/>
    <w:rsid w:val="00AF1823"/>
    <w:rsid w:val="00B50C5D"/>
    <w:rsid w:val="00B51253"/>
    <w:rsid w:val="00B525CC"/>
    <w:rsid w:val="00B53E68"/>
    <w:rsid w:val="00BE237F"/>
    <w:rsid w:val="00C006B1"/>
    <w:rsid w:val="00CC4624"/>
    <w:rsid w:val="00CC67CA"/>
    <w:rsid w:val="00D404F2"/>
    <w:rsid w:val="00E56776"/>
    <w:rsid w:val="00E607E6"/>
    <w:rsid w:val="00E656DF"/>
    <w:rsid w:val="00E86723"/>
    <w:rsid w:val="00FA0BF7"/>
    <w:rsid w:val="00FC6C2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BDDBCF"/>
  <w15:docId w15:val="{5357DEC6-5E10-41FF-ACB8-7282080CD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rsid w:val="00FC6C20"/>
    <w:pPr>
      <w:spacing w:line="240" w:lineRule="auto"/>
    </w:pPr>
    <w:rPr>
      <w:szCs w:val="20"/>
    </w:rPr>
  </w:style>
  <w:style w:type="character" w:customStyle="1" w:styleId="TestonotaapidipaginaCarattere">
    <w:name w:val="Testo nota a piè di pagina Carattere"/>
    <w:basedOn w:val="Carpredefinitoparagrafo"/>
    <w:link w:val="Testonotaapidipagina"/>
    <w:rsid w:val="00FC6C20"/>
  </w:style>
  <w:style w:type="character" w:styleId="Rimandonotaapidipagina">
    <w:name w:val="footnote reference"/>
    <w:basedOn w:val="Carpredefinitoparagrafo"/>
    <w:rsid w:val="00FC6C20"/>
    <w:rPr>
      <w:vertAlign w:val="superscript"/>
    </w:rPr>
  </w:style>
  <w:style w:type="character" w:styleId="Collegamentoipertestuale">
    <w:name w:val="Hyperlink"/>
    <w:basedOn w:val="Carpredefinitoparagrafo"/>
    <w:rsid w:val="00FC6C20"/>
    <w:rPr>
      <w:color w:val="0563C1" w:themeColor="hyperlink"/>
      <w:u w:val="single"/>
    </w:rPr>
  </w:style>
  <w:style w:type="paragraph" w:styleId="Revisione">
    <w:name w:val="Revision"/>
    <w:hidden/>
    <w:uiPriority w:val="99"/>
    <w:semiHidden/>
    <w:rsid w:val="009957B7"/>
    <w:rPr>
      <w:szCs w:val="24"/>
    </w:rPr>
  </w:style>
  <w:style w:type="paragraph" w:styleId="Testofumetto">
    <w:name w:val="Balloon Text"/>
    <w:basedOn w:val="Normale"/>
    <w:link w:val="TestofumettoCarattere"/>
    <w:semiHidden/>
    <w:unhideWhenUsed/>
    <w:rsid w:val="00B53E68"/>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B53E68"/>
    <w:rPr>
      <w:rFonts w:ascii="Segoe UI" w:hAnsi="Segoe UI" w:cs="Segoe UI"/>
      <w:sz w:val="18"/>
      <w:szCs w:val="18"/>
    </w:rPr>
  </w:style>
  <w:style w:type="character" w:styleId="Menzionenonrisolta">
    <w:name w:val="Unresolved Mention"/>
    <w:basedOn w:val="Carpredefinitoparagrafo"/>
    <w:uiPriority w:val="99"/>
    <w:semiHidden/>
    <w:unhideWhenUsed/>
    <w:rsid w:val="003E55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michele-polo-massimo-motta/antitrust-economia-e-politica-della-concorrenza-9788815106070-208356.html" TargetMode="External"/><Relationship Id="rId3" Type="http://schemas.openxmlformats.org/officeDocument/2006/relationships/settings" Target="settings.xml"/><Relationship Id="rId7" Type="http://schemas.openxmlformats.org/officeDocument/2006/relationships/hyperlink" Target="https://librerie.unicatt.it/scheda-libro/gustavo-olivieri-federico-ghezzi/diritto-antitrust-9788892130296-676955.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ibrerie.unicatt.it/scheda-libro/gustavo-olivieri-federico-ghezzi/diritto-antitrust-9788892130296-676955.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C8FB30-6795-4C4C-BC57-6A72A0298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3</TotalTime>
  <Pages>3</Pages>
  <Words>846</Words>
  <Characters>5391</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5</cp:revision>
  <cp:lastPrinted>2023-04-30T13:43:00Z</cp:lastPrinted>
  <dcterms:created xsi:type="dcterms:W3CDTF">2023-05-08T09:23:00Z</dcterms:created>
  <dcterms:modified xsi:type="dcterms:W3CDTF">2023-06-23T07:44:00Z</dcterms:modified>
</cp:coreProperties>
</file>