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97F4" w14:textId="77777777" w:rsidR="00284C69" w:rsidRDefault="00284C69" w:rsidP="00270625">
      <w:pPr>
        <w:pStyle w:val="Titolo1"/>
      </w:pPr>
      <w:r>
        <w:t>Diritto penale commerciale</w:t>
      </w:r>
    </w:p>
    <w:p w14:paraId="6C476FA9" w14:textId="77777777" w:rsidR="00284C69" w:rsidRDefault="00284C69" w:rsidP="00270625">
      <w:pPr>
        <w:pStyle w:val="Titolo2"/>
      </w:pPr>
      <w:r>
        <w:t>Prof. Francesco D’alessandro</w:t>
      </w:r>
    </w:p>
    <w:p w14:paraId="0B93A8B3" w14:textId="77777777" w:rsidR="002D5E17" w:rsidRDefault="00284C69" w:rsidP="00270625">
      <w:pPr>
        <w:spacing w:before="240" w:after="120" w:line="240" w:lineRule="exact"/>
        <w:rPr>
          <w:b/>
          <w:sz w:val="18"/>
        </w:rPr>
      </w:pPr>
      <w:r>
        <w:rPr>
          <w:b/>
          <w:i/>
          <w:sz w:val="18"/>
        </w:rPr>
        <w:t>OBIETTIVO DEL CORSO E RISULTATI DI APPRENDIMENTO ATTESI</w:t>
      </w:r>
    </w:p>
    <w:p w14:paraId="3ABB89B5" w14:textId="77777777" w:rsidR="00284C69" w:rsidRDefault="00284C69" w:rsidP="00270625">
      <w:pPr>
        <w:spacing w:line="240" w:lineRule="exact"/>
      </w:pPr>
      <w:r>
        <w:t>Il corso si prefigge di fornire gli strumenti concettuali necessari per comprendere i vari aspetti che caratterizzano il fenomeno della criminalità d’impresa e l’impatto regolativo del diritto penale in ambito economico</w:t>
      </w:r>
      <w:r w:rsidRPr="001D1733">
        <w:t xml:space="preserve">, </w:t>
      </w:r>
      <w:r>
        <w:t>così da consentire agli studenti di</w:t>
      </w:r>
      <w:r w:rsidRPr="001D1733">
        <w:t xml:space="preserve"> orientarsi con adeguata dimestichezza tra i reati in materia economica del sistema penale italiano.</w:t>
      </w:r>
    </w:p>
    <w:p w14:paraId="479EC4D0" w14:textId="77777777" w:rsidR="00284C69" w:rsidRPr="00EA5321" w:rsidRDefault="00284C69" w:rsidP="00270625">
      <w:pPr>
        <w:spacing w:line="240" w:lineRule="exact"/>
        <w:rPr>
          <w:szCs w:val="20"/>
        </w:rPr>
      </w:pPr>
      <w:r w:rsidRPr="00EA5321">
        <w:rPr>
          <w:szCs w:val="20"/>
        </w:rPr>
        <w:t xml:space="preserve">Al termine del corso, ci si attende che lo studente sia in grado di: </w:t>
      </w:r>
    </w:p>
    <w:p w14:paraId="30F13428" w14:textId="77777777" w:rsidR="00284C69" w:rsidRPr="00C06471" w:rsidRDefault="00284C69" w:rsidP="00270625">
      <w:pPr>
        <w:pStyle w:val="Paragrafoelenco"/>
        <w:numPr>
          <w:ilvl w:val="0"/>
          <w:numId w:val="1"/>
        </w:numPr>
        <w:spacing w:line="240" w:lineRule="exact"/>
        <w:ind w:left="284" w:hanging="284"/>
        <w:rPr>
          <w:szCs w:val="20"/>
        </w:rPr>
      </w:pPr>
      <w:r w:rsidRPr="00EA5321">
        <w:rPr>
          <w:szCs w:val="20"/>
        </w:rPr>
        <w:t>riconoscere l’impatto che la regolamentazione penale dell’attività d’impresa determina sulla configurazione de</w:t>
      </w:r>
      <w:r>
        <w:rPr>
          <w:szCs w:val="20"/>
        </w:rPr>
        <w:t>lle strutture</w:t>
      </w:r>
      <w:r w:rsidRPr="00EA5321">
        <w:rPr>
          <w:szCs w:val="20"/>
        </w:rPr>
        <w:t xml:space="preserve"> organizzativ</w:t>
      </w:r>
      <w:r>
        <w:rPr>
          <w:szCs w:val="20"/>
        </w:rPr>
        <w:t>e</w:t>
      </w:r>
      <w:r w:rsidRPr="00EA5321">
        <w:rPr>
          <w:szCs w:val="20"/>
        </w:rPr>
        <w:t xml:space="preserve"> </w:t>
      </w:r>
      <w:r>
        <w:rPr>
          <w:szCs w:val="20"/>
        </w:rPr>
        <w:t>compless</w:t>
      </w:r>
      <w:r w:rsidRPr="00EA5321">
        <w:rPr>
          <w:szCs w:val="20"/>
        </w:rPr>
        <w:t>e</w:t>
      </w:r>
      <w:r>
        <w:rPr>
          <w:szCs w:val="20"/>
        </w:rPr>
        <w:t>, in particolare le società commerciali</w:t>
      </w:r>
      <w:r w:rsidRPr="00EA5321">
        <w:rPr>
          <w:szCs w:val="20"/>
        </w:rPr>
        <w:t>;</w:t>
      </w:r>
    </w:p>
    <w:p w14:paraId="306ABF25" w14:textId="77777777" w:rsidR="00284C69" w:rsidRPr="00C06471" w:rsidRDefault="00284C69" w:rsidP="00270625">
      <w:pPr>
        <w:pStyle w:val="Paragrafoelenco"/>
        <w:numPr>
          <w:ilvl w:val="0"/>
          <w:numId w:val="1"/>
        </w:numPr>
        <w:spacing w:line="240" w:lineRule="exact"/>
        <w:ind w:left="284" w:hanging="284"/>
        <w:rPr>
          <w:szCs w:val="20"/>
        </w:rPr>
      </w:pPr>
      <w:r w:rsidRPr="00EA5321">
        <w:rPr>
          <w:color w:val="000000" w:themeColor="text1"/>
          <w:szCs w:val="20"/>
        </w:rPr>
        <w:t>comunicare utilizzando il lessico giuridico penale indispensabile per discutere con profitto le questioni dibattute del diritto penale d’impresa;</w:t>
      </w:r>
    </w:p>
    <w:p w14:paraId="0A33B567" w14:textId="77777777" w:rsidR="00284C69" w:rsidRPr="000C1AA5" w:rsidRDefault="00284C69" w:rsidP="00270625">
      <w:pPr>
        <w:pStyle w:val="Paragrafoelenco"/>
        <w:numPr>
          <w:ilvl w:val="0"/>
          <w:numId w:val="1"/>
        </w:numPr>
        <w:spacing w:line="240" w:lineRule="exact"/>
        <w:ind w:left="284" w:hanging="284"/>
        <w:rPr>
          <w:szCs w:val="20"/>
        </w:rPr>
      </w:pPr>
      <w:r>
        <w:rPr>
          <w:szCs w:val="20"/>
        </w:rPr>
        <w:t>valutare l’articolazione dei compiti gestori e di controllo all’interno delle strutture organizzative complesse, con particolare riguardo ai possibili profili di responsabilità penale connessi all’assunzione di tali incarichi;</w:t>
      </w:r>
    </w:p>
    <w:p w14:paraId="7CC2E46A" w14:textId="77777777" w:rsidR="00284C69" w:rsidRDefault="00284C69" w:rsidP="00270625">
      <w:pPr>
        <w:pStyle w:val="Paragrafoelenco"/>
        <w:numPr>
          <w:ilvl w:val="0"/>
          <w:numId w:val="1"/>
        </w:numPr>
        <w:spacing w:line="240" w:lineRule="exact"/>
        <w:ind w:left="284" w:hanging="284"/>
        <w:rPr>
          <w:szCs w:val="20"/>
        </w:rPr>
      </w:pPr>
      <w:r w:rsidRPr="00EA5321">
        <w:rPr>
          <w:szCs w:val="20"/>
        </w:rPr>
        <w:t>analizzare correttamente le norme penali incriminatrici</w:t>
      </w:r>
      <w:r>
        <w:rPr>
          <w:szCs w:val="20"/>
        </w:rPr>
        <w:t xml:space="preserve"> del diritto penale d’impresa</w:t>
      </w:r>
      <w:r w:rsidRPr="00EA5321">
        <w:rPr>
          <w:szCs w:val="20"/>
        </w:rPr>
        <w:t xml:space="preserve">, utilizzando le appropriate categorie </w:t>
      </w:r>
      <w:r>
        <w:rPr>
          <w:szCs w:val="20"/>
        </w:rPr>
        <w:t>giurid</w:t>
      </w:r>
      <w:r w:rsidRPr="00EA5321">
        <w:rPr>
          <w:szCs w:val="20"/>
        </w:rPr>
        <w:t>iche</w:t>
      </w:r>
      <w:r>
        <w:rPr>
          <w:szCs w:val="20"/>
        </w:rPr>
        <w:t xml:space="preserve"> della parte generale del diritto penale</w:t>
      </w:r>
      <w:r w:rsidRPr="00EA5321">
        <w:rPr>
          <w:szCs w:val="20"/>
        </w:rPr>
        <w:t>;</w:t>
      </w:r>
    </w:p>
    <w:p w14:paraId="5BC1B8F5" w14:textId="77777777" w:rsidR="00284C69" w:rsidRPr="00EA5321" w:rsidRDefault="00284C69" w:rsidP="00270625">
      <w:pPr>
        <w:pStyle w:val="Paragrafoelenco"/>
        <w:numPr>
          <w:ilvl w:val="0"/>
          <w:numId w:val="1"/>
        </w:numPr>
        <w:spacing w:line="240" w:lineRule="exact"/>
        <w:ind w:left="284" w:hanging="284"/>
        <w:rPr>
          <w:szCs w:val="20"/>
        </w:rPr>
      </w:pPr>
      <w:r>
        <w:rPr>
          <w:szCs w:val="20"/>
        </w:rPr>
        <w:t xml:space="preserve">inquadrare in modo appropriato le intersezioni tra i plurimi livelli sanzionatori (tanto a carico delle persone fisiche, quanto degli enti collettivi) attualmente previsti dall’ordinamento penale vigente; </w:t>
      </w:r>
    </w:p>
    <w:p w14:paraId="31E171FC" w14:textId="77777777" w:rsidR="00284C69" w:rsidRPr="000C1AA5" w:rsidRDefault="00284C69" w:rsidP="00270625">
      <w:pPr>
        <w:pStyle w:val="Paragrafoelenco"/>
        <w:numPr>
          <w:ilvl w:val="0"/>
          <w:numId w:val="1"/>
        </w:numPr>
        <w:spacing w:line="240" w:lineRule="exact"/>
        <w:ind w:left="284" w:hanging="284"/>
        <w:rPr>
          <w:color w:val="000000" w:themeColor="text1"/>
          <w:szCs w:val="20"/>
        </w:rPr>
      </w:pPr>
      <w:r w:rsidRPr="00EA5321">
        <w:rPr>
          <w:szCs w:val="20"/>
        </w:rPr>
        <w:t>elaborare in autonomia valutazioni critiche sulle soluzioni offerte dalla dottrina e dalla giurisprudenza penale ai problemi oggetto di analisi durante il corso;</w:t>
      </w:r>
      <w:r w:rsidRPr="00EA5321">
        <w:rPr>
          <w:color w:val="000000" w:themeColor="text1"/>
          <w:szCs w:val="20"/>
        </w:rPr>
        <w:t xml:space="preserve"> </w:t>
      </w:r>
    </w:p>
    <w:p w14:paraId="30DEA85D" w14:textId="69BFDAEB" w:rsidR="00284C69" w:rsidRDefault="00284C69" w:rsidP="00270625">
      <w:pPr>
        <w:pStyle w:val="Paragrafoelenco"/>
        <w:numPr>
          <w:ilvl w:val="0"/>
          <w:numId w:val="1"/>
        </w:numPr>
        <w:spacing w:line="240" w:lineRule="exact"/>
        <w:ind w:left="284" w:hanging="284"/>
        <w:rPr>
          <w:szCs w:val="20"/>
        </w:rPr>
      </w:pPr>
      <w:r w:rsidRPr="00EA5321">
        <w:rPr>
          <w:szCs w:val="20"/>
        </w:rPr>
        <w:t>orientarsi in maniera autonoma nell’analisi di questioni pratico-applicative aventi ad oggetto il rischio penale connesso allo svolgimento dell’attività d’impresa</w:t>
      </w:r>
      <w:r w:rsidR="00F65245">
        <w:rPr>
          <w:szCs w:val="20"/>
        </w:rPr>
        <w:t>;</w:t>
      </w:r>
    </w:p>
    <w:p w14:paraId="003E6276" w14:textId="2FC3C829" w:rsidR="00F65245" w:rsidRPr="00EA5321" w:rsidRDefault="00F65245" w:rsidP="00270625">
      <w:pPr>
        <w:pStyle w:val="Paragrafoelenco"/>
        <w:numPr>
          <w:ilvl w:val="0"/>
          <w:numId w:val="1"/>
        </w:numPr>
        <w:spacing w:line="240" w:lineRule="exact"/>
        <w:ind w:left="284" w:hanging="284"/>
        <w:rPr>
          <w:szCs w:val="20"/>
        </w:rPr>
      </w:pPr>
      <w:r>
        <w:rPr>
          <w:szCs w:val="20"/>
        </w:rPr>
        <w:t>dimostrare conoscenze operative tali da consentire la comunicazione delle conoscenze apprese a interlocutori specialisti e non specialisti.</w:t>
      </w:r>
    </w:p>
    <w:p w14:paraId="68EDCD20" w14:textId="77777777" w:rsidR="00284C69" w:rsidRDefault="00284C69" w:rsidP="00270625">
      <w:pPr>
        <w:spacing w:before="240" w:after="120" w:line="240" w:lineRule="exact"/>
        <w:rPr>
          <w:b/>
          <w:sz w:val="18"/>
        </w:rPr>
      </w:pPr>
      <w:r>
        <w:rPr>
          <w:b/>
          <w:i/>
          <w:sz w:val="18"/>
        </w:rPr>
        <w:t>PROGRAMMA DEL CORSO</w:t>
      </w:r>
    </w:p>
    <w:p w14:paraId="05E3408F" w14:textId="1FA051E9" w:rsidR="00284C69" w:rsidRDefault="00284C69" w:rsidP="00270625">
      <w:pPr>
        <w:spacing w:line="240" w:lineRule="exact"/>
      </w:pPr>
      <w:r w:rsidRPr="001D1733">
        <w:t xml:space="preserve">In un indispensabile raccordo con gli istituti fondamentali del diritto penale, si esamineranno le più rilevanti tipologie di reati economici dell’ordinamento vigente. All’inizio, particolare attenzione sarà dedicata ai problemi inerenti all’individuazione dei soggetti attivi dei reati economici nelle organizzazioni </w:t>
      </w:r>
      <w:r w:rsidRPr="001D1733">
        <w:lastRenderedPageBreak/>
        <w:t xml:space="preserve">complesse e alla responsabilità amministrativa da reato delle società o enti collettivi. Successivamente, il corso si occuperà dello studio dei principali reati in tema di società commerciali e di mercati finanziari, non senza un raffronto obbligato con le tecniche di tutela oggi affidate anche a illeciti di natura amministrativa (o </w:t>
      </w:r>
      <w:proofErr w:type="spellStart"/>
      <w:r w:rsidRPr="001D1733">
        <w:t>parapenale</w:t>
      </w:r>
      <w:proofErr w:type="spellEnd"/>
      <w:r w:rsidRPr="001D1733">
        <w:t>). Infine, è prevista l’analisi dei principali illeciti penali in materia tributaria</w:t>
      </w:r>
      <w:r w:rsidR="00F636D2">
        <w:t xml:space="preserve"> e di crisi d’impresa</w:t>
      </w:r>
      <w:r w:rsidRPr="001D1733">
        <w:t>, nonché di alcuni essenziali reati connessi all’attività bancaria.</w:t>
      </w:r>
    </w:p>
    <w:p w14:paraId="7A30720E" w14:textId="00FD3354" w:rsidR="00284C69" w:rsidRDefault="00284C69" w:rsidP="00270625">
      <w:pPr>
        <w:keepNext/>
        <w:spacing w:before="240" w:after="120" w:line="240" w:lineRule="exact"/>
        <w:rPr>
          <w:b/>
          <w:sz w:val="18"/>
        </w:rPr>
      </w:pPr>
      <w:r>
        <w:rPr>
          <w:b/>
          <w:i/>
          <w:sz w:val="18"/>
        </w:rPr>
        <w:t>BIBLIOGRAFIA</w:t>
      </w:r>
      <w:r w:rsidR="00AE4FBA">
        <w:rPr>
          <w:rStyle w:val="Rimandonotaapidipagina"/>
          <w:b/>
          <w:i/>
          <w:sz w:val="18"/>
        </w:rPr>
        <w:footnoteReference w:id="1"/>
      </w:r>
    </w:p>
    <w:p w14:paraId="2F94878F" w14:textId="7B3A2E30" w:rsidR="00D400AA" w:rsidRDefault="00D400AA" w:rsidP="00270625">
      <w:pPr>
        <w:pStyle w:val="Testo1"/>
        <w:spacing w:before="0" w:line="240" w:lineRule="exact"/>
        <w:rPr>
          <w:szCs w:val="18"/>
        </w:rPr>
      </w:pPr>
      <w:bookmarkStart w:id="0" w:name="_Hlk41476804"/>
      <w:r>
        <w:rPr>
          <w:rFonts w:eastAsia="MS Mincho"/>
          <w:smallCaps/>
          <w:spacing w:val="-5"/>
          <w:sz w:val="16"/>
          <w:szCs w:val="18"/>
        </w:rPr>
        <w:t>A.</w:t>
      </w:r>
      <w:r>
        <w:rPr>
          <w:smallCaps/>
          <w:szCs w:val="18"/>
        </w:rPr>
        <w:t xml:space="preserve"> Alessandri </w:t>
      </w:r>
      <w:bookmarkEnd w:id="0"/>
      <w:r>
        <w:rPr>
          <w:smallCaps/>
          <w:szCs w:val="18"/>
        </w:rPr>
        <w:t xml:space="preserve">– </w:t>
      </w:r>
      <w:bookmarkStart w:id="1" w:name="_Hlk41476549"/>
      <w:r>
        <w:rPr>
          <w:smallCaps/>
          <w:szCs w:val="18"/>
        </w:rPr>
        <w:t>S. Seminara</w:t>
      </w:r>
      <w:r>
        <w:rPr>
          <w:szCs w:val="18"/>
        </w:rPr>
        <w:t xml:space="preserve">, </w:t>
      </w:r>
      <w:r>
        <w:rPr>
          <w:i/>
          <w:iCs/>
          <w:szCs w:val="18"/>
        </w:rPr>
        <w:t>Diritto penale commerciale, Vol. 1. I principi generali</w:t>
      </w:r>
      <w:r>
        <w:rPr>
          <w:szCs w:val="18"/>
        </w:rPr>
        <w:t>, Giappichelli, 2018</w:t>
      </w:r>
      <w:bookmarkEnd w:id="1"/>
      <w:r>
        <w:rPr>
          <w:szCs w:val="18"/>
        </w:rPr>
        <w:t>.</w:t>
      </w:r>
      <w:r w:rsidR="00AE4FBA">
        <w:rPr>
          <w:szCs w:val="18"/>
        </w:rPr>
        <w:t xml:space="preserve"> </w:t>
      </w:r>
      <w:hyperlink r:id="rId8" w:history="1">
        <w:r w:rsidR="00AE4FBA" w:rsidRPr="00AE4FBA">
          <w:rPr>
            <w:rStyle w:val="Collegamentoipertestuale"/>
            <w:rFonts w:ascii="Times New Roman" w:hAnsi="Times New Roman"/>
            <w:i/>
            <w:szCs w:val="18"/>
          </w:rPr>
          <w:t>Acquista da VP</w:t>
        </w:r>
      </w:hyperlink>
    </w:p>
    <w:p w14:paraId="7021582E" w14:textId="77882D51" w:rsidR="00D400AA" w:rsidRDefault="00D400AA" w:rsidP="00270625">
      <w:pPr>
        <w:pStyle w:val="Testo1"/>
        <w:spacing w:before="0" w:line="240" w:lineRule="exact"/>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xml:space="preserve">, Giappichelli, </w:t>
      </w:r>
      <w:r w:rsidR="004F330B">
        <w:rPr>
          <w:szCs w:val="18"/>
        </w:rPr>
        <w:t xml:space="preserve">2ª ed., </w:t>
      </w:r>
      <w:r>
        <w:rPr>
          <w:szCs w:val="18"/>
        </w:rPr>
        <w:t>20</w:t>
      </w:r>
      <w:r w:rsidR="004F330B">
        <w:rPr>
          <w:szCs w:val="18"/>
        </w:rPr>
        <w:t>2</w:t>
      </w:r>
      <w:r>
        <w:rPr>
          <w:szCs w:val="18"/>
        </w:rPr>
        <w:t>1.</w:t>
      </w:r>
      <w:r w:rsidR="00AE4FBA">
        <w:rPr>
          <w:szCs w:val="18"/>
        </w:rPr>
        <w:t xml:space="preserve"> </w:t>
      </w:r>
      <w:hyperlink r:id="rId9" w:history="1">
        <w:r w:rsidR="00AE4FBA" w:rsidRPr="00AE4FBA">
          <w:rPr>
            <w:rStyle w:val="Collegamentoipertestuale"/>
            <w:rFonts w:ascii="Times New Roman" w:hAnsi="Times New Roman"/>
            <w:i/>
            <w:szCs w:val="18"/>
          </w:rPr>
          <w:t>Acquista da VP</w:t>
        </w:r>
      </w:hyperlink>
    </w:p>
    <w:bookmarkEnd w:id="2"/>
    <w:p w14:paraId="4A40D7BE" w14:textId="72C546C7" w:rsidR="00D400AA" w:rsidRDefault="00D400AA" w:rsidP="00270625">
      <w:pPr>
        <w:pStyle w:val="Testo1"/>
        <w:spacing w:before="0" w:line="240" w:lineRule="exact"/>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w:t>
      </w:r>
      <w:r w:rsidR="00C36BB6">
        <w:rPr>
          <w:szCs w:val="18"/>
        </w:rPr>
        <w:t xml:space="preserve"> 2ª ed.,</w:t>
      </w:r>
      <w:r>
        <w:rPr>
          <w:szCs w:val="18"/>
        </w:rPr>
        <w:t xml:space="preserve"> 20</w:t>
      </w:r>
      <w:r w:rsidR="00C36BB6">
        <w:rPr>
          <w:szCs w:val="18"/>
        </w:rPr>
        <w:t>22</w:t>
      </w:r>
      <w:r>
        <w:rPr>
          <w:szCs w:val="18"/>
        </w:rPr>
        <w:t>.</w:t>
      </w:r>
      <w:r w:rsidR="00AE4FBA">
        <w:rPr>
          <w:szCs w:val="18"/>
        </w:rPr>
        <w:t xml:space="preserve"> </w:t>
      </w:r>
      <w:hyperlink r:id="rId10" w:history="1">
        <w:r w:rsidR="00AE4FBA" w:rsidRPr="00AE4FBA">
          <w:rPr>
            <w:rStyle w:val="Collegamentoipertestuale"/>
            <w:rFonts w:ascii="Times New Roman" w:hAnsi="Times New Roman"/>
            <w:i/>
            <w:szCs w:val="18"/>
          </w:rPr>
          <w:t>Acquista da VP</w:t>
        </w:r>
      </w:hyperlink>
    </w:p>
    <w:p w14:paraId="34A177C1" w14:textId="78F7FDA2" w:rsidR="00D400AA" w:rsidRDefault="00D400AA" w:rsidP="00270625">
      <w:pPr>
        <w:pStyle w:val="Testo1"/>
        <w:spacing w:before="0" w:line="240" w:lineRule="exact"/>
        <w:jc w:val="left"/>
        <w:rPr>
          <w:smallCaps/>
          <w:szCs w:val="18"/>
        </w:rPr>
      </w:pPr>
      <w:r>
        <w:rPr>
          <w:smallCaps/>
          <w:szCs w:val="18"/>
        </w:rPr>
        <w:t xml:space="preserve">A. Alessandri, </w:t>
      </w:r>
      <w:r>
        <w:rPr>
          <w:i/>
          <w:iCs/>
        </w:rPr>
        <w:t>Diritto penale commerciale. Vol. 4. I reati fallimentari</w:t>
      </w:r>
      <w:r>
        <w:t>, Giappichelli, 2019.</w:t>
      </w:r>
      <w:r w:rsidR="00AE4FBA">
        <w:t xml:space="preserve"> </w:t>
      </w:r>
      <w:hyperlink r:id="rId11" w:history="1">
        <w:r w:rsidR="00AE4FBA" w:rsidRPr="00AE4FBA">
          <w:rPr>
            <w:rStyle w:val="Collegamentoipertestuale"/>
            <w:rFonts w:ascii="Times New Roman" w:hAnsi="Times New Roman"/>
            <w:i/>
            <w:szCs w:val="18"/>
          </w:rPr>
          <w:t>Acquista da VP</w:t>
        </w:r>
      </w:hyperlink>
    </w:p>
    <w:p w14:paraId="317BF7E3" w14:textId="77777777" w:rsidR="00284C69" w:rsidRPr="00EA629F" w:rsidRDefault="00284C69" w:rsidP="00270625">
      <w:pPr>
        <w:pStyle w:val="Testo1"/>
        <w:spacing w:line="240" w:lineRule="exact"/>
        <w:ind w:left="0" w:firstLine="284"/>
      </w:pPr>
      <w:r w:rsidRPr="00EA629F">
        <w:t>Ulteriore materiale di supporto sarà reso reperibile</w:t>
      </w:r>
      <w:r w:rsidR="00D400AA">
        <w:t>, ove necessario,</w:t>
      </w:r>
      <w:r w:rsidRPr="00EA629F">
        <w:t xml:space="preserve"> sulla piattaforma</w:t>
      </w:r>
      <w:r w:rsidR="00D400AA">
        <w:t xml:space="preserve"> </w:t>
      </w:r>
      <w:r w:rsidRPr="00EA629F">
        <w:t xml:space="preserve">Blackboard. </w:t>
      </w:r>
    </w:p>
    <w:p w14:paraId="7BE191F5" w14:textId="77777777" w:rsidR="00284C69" w:rsidRDefault="00284C69" w:rsidP="00270625">
      <w:pPr>
        <w:spacing w:before="240" w:after="120" w:line="240" w:lineRule="exact"/>
        <w:rPr>
          <w:b/>
          <w:i/>
          <w:sz w:val="18"/>
        </w:rPr>
      </w:pPr>
      <w:r>
        <w:rPr>
          <w:b/>
          <w:i/>
          <w:sz w:val="18"/>
        </w:rPr>
        <w:t>DIDATTICA DEL CORSO</w:t>
      </w:r>
    </w:p>
    <w:p w14:paraId="17A963AF" w14:textId="0E0764C9" w:rsidR="00284C69" w:rsidRPr="001D1733" w:rsidRDefault="00284C69" w:rsidP="00270625">
      <w:pPr>
        <w:pStyle w:val="Testo2"/>
        <w:spacing w:line="240" w:lineRule="exact"/>
      </w:pPr>
      <w:r w:rsidRPr="001D1733">
        <w:t xml:space="preserve">Lezioni in aula, con insistita dimostrazione della necessità del controllo degli specifici testi normativi oggetto di studio; analisi di casi giurisprudenziali; </w:t>
      </w:r>
      <w:r w:rsidR="00F65245">
        <w:t>testimonianze di esperti; lezioni dedicate alla soluzione di problemi pratico-applicativi connessi all’interpretazione delle norme penali incriminatrici che presidiano il corretto svolgimento delle attività economiche</w:t>
      </w:r>
      <w:r w:rsidRPr="001D1733">
        <w:t>.</w:t>
      </w:r>
    </w:p>
    <w:p w14:paraId="5861F7D4" w14:textId="77777777" w:rsidR="00284C69" w:rsidRDefault="00284C69" w:rsidP="00270625">
      <w:pPr>
        <w:spacing w:before="240" w:after="120" w:line="240" w:lineRule="exact"/>
        <w:rPr>
          <w:b/>
          <w:i/>
          <w:sz w:val="18"/>
        </w:rPr>
      </w:pPr>
      <w:r>
        <w:rPr>
          <w:b/>
          <w:i/>
          <w:sz w:val="18"/>
        </w:rPr>
        <w:t>METODO E CRITERI DI VALUTAZIONE</w:t>
      </w:r>
    </w:p>
    <w:p w14:paraId="416D7641" w14:textId="77777777" w:rsidR="00284C69" w:rsidRDefault="00284C69" w:rsidP="00270625">
      <w:pPr>
        <w:pStyle w:val="Testo2"/>
        <w:spacing w:line="240" w:lineRule="exact"/>
      </w:pPr>
      <w:r w:rsidRPr="001D1733">
        <w:t>Esami orali alle scadenze previste. L’accertamento della preparazione dello studente avverrà mediante la verifica puntuale della conoscenza delle categorie giuridiche rilevanti nell’ambito del diritto penale dell’economia; la valutazione si baserà</w:t>
      </w:r>
      <w:r w:rsidR="007A379E">
        <w:t>, oltre che sulla pertinenza delle risposte,</w:t>
      </w:r>
      <w:r w:rsidRPr="001D1733">
        <w:t xml:space="preserve"> a</w:t>
      </w:r>
      <w:r w:rsidR="007A379E">
        <w:t>nche</w:t>
      </w:r>
      <w:r w:rsidRPr="001D1733">
        <w:t xml:space="preserve"> </w:t>
      </w:r>
      <w:r w:rsidRPr="00867413">
        <w:t xml:space="preserve">sull’uso appropriato della terminologia specifica, sulla strutturazione argomentata e coerente del discorso, sulla capacità di individuare nessi concettuali e di integrare in maniera corretta le nozioni di diritto penale commerciale con le opportune categorie generali del diritto penale. </w:t>
      </w:r>
    </w:p>
    <w:p w14:paraId="1F5E6738" w14:textId="77777777" w:rsidR="00284C69" w:rsidRDefault="00284C69" w:rsidP="00270625">
      <w:pPr>
        <w:spacing w:before="240" w:after="120" w:line="240" w:lineRule="exact"/>
        <w:rPr>
          <w:b/>
          <w:i/>
          <w:sz w:val="18"/>
        </w:rPr>
      </w:pPr>
      <w:r>
        <w:rPr>
          <w:b/>
          <w:i/>
          <w:sz w:val="18"/>
        </w:rPr>
        <w:lastRenderedPageBreak/>
        <w:t>AVVERTENZE E PREREQUISITI</w:t>
      </w:r>
    </w:p>
    <w:p w14:paraId="03AA8D63" w14:textId="77777777" w:rsidR="00284C69" w:rsidRDefault="00284C69" w:rsidP="00270625">
      <w:pPr>
        <w:pStyle w:val="Testo2"/>
        <w:spacing w:line="240" w:lineRule="exact"/>
      </w:pPr>
      <w:r>
        <w:t xml:space="preserve">È </w:t>
      </w:r>
      <w:r w:rsidRPr="00F65245">
        <w:rPr>
          <w:i/>
          <w:iCs/>
        </w:rPr>
        <w:t>vivissimamente</w:t>
      </w:r>
      <w:r>
        <w:t xml:space="preserve"> raccomandata la frequenza.</w:t>
      </w:r>
    </w:p>
    <w:p w14:paraId="40FED1BA" w14:textId="77777777" w:rsidR="00284C69" w:rsidRDefault="00284C69" w:rsidP="00270625">
      <w:pPr>
        <w:pStyle w:val="Testo2"/>
        <w:spacing w:line="240" w:lineRule="exact"/>
      </w:pPr>
      <w:r>
        <w:t>I frequentanti potranno sostenere l’esame sugli appunti delle lezioni, eventualmente integrati da apposita bibliografia indicata durante il corso e dal materiale di supporto che sarà messo a disposizione su Blackboard.</w:t>
      </w:r>
    </w:p>
    <w:p w14:paraId="0AC0A058" w14:textId="77777777" w:rsidR="007A379E" w:rsidRDefault="00284C69" w:rsidP="00270625">
      <w:pPr>
        <w:pStyle w:val="Testo2"/>
        <w:spacing w:line="240" w:lineRule="exact"/>
      </w:pPr>
      <w:r>
        <w:t xml:space="preserve">I non frequentanti sostengono l’esame sui testi suindicati (testi facoltativi, in sostituzione dei testi indicati dalla guida dello studente dello specifico anno, anche per coloro che abbiano maturato la frequenza in anni accademici precedenti). </w:t>
      </w:r>
    </w:p>
    <w:p w14:paraId="1AD4064B" w14:textId="25C233F1" w:rsidR="00F571DA" w:rsidRDefault="007A379E" w:rsidP="00270625">
      <w:pPr>
        <w:pStyle w:val="Testo2"/>
        <w:spacing w:line="240" w:lineRule="exact"/>
      </w:pPr>
      <w:r>
        <w:t>Lo studente dovrà possedere conoscenze di base in materia di diritto penale: in relazione agli istituti</w:t>
      </w:r>
      <w:r w:rsidR="00284C69">
        <w:t xml:space="preserve"> generali </w:t>
      </w:r>
      <w:r>
        <w:t>della materia</w:t>
      </w:r>
      <w:r w:rsidR="00284C69">
        <w:t xml:space="preserve"> (principi costituzionali; reati e illeciti amministrativi; tripartizione del reato; tentativo; concorso di norme; concorso di reati; sistema del doppio binario: pene principali e accessorie, misure di sicurezza),</w:t>
      </w:r>
      <w:r>
        <w:t xml:space="preserve"> la cui padronanza è</w:t>
      </w:r>
      <w:r w:rsidR="00284C69">
        <w:t xml:space="preserve"> indispensabil</w:t>
      </w:r>
      <w:r>
        <w:t>e</w:t>
      </w:r>
      <w:r w:rsidR="00284C69">
        <w:t xml:space="preserve"> trattandosi di materia specialistica, si consiglia</w:t>
      </w:r>
      <w:r w:rsidR="004F330B">
        <w:t xml:space="preserve"> lo studio di</w:t>
      </w:r>
      <w:r w:rsidR="00284C69">
        <w:t xml:space="preserve">: </w:t>
      </w:r>
      <w:r w:rsidR="00284C69" w:rsidRPr="00F26292">
        <w:rPr>
          <w:smallCaps/>
          <w:sz w:val="16"/>
        </w:rPr>
        <w:t>M. Romano</w:t>
      </w:r>
      <w:r w:rsidR="00284C69">
        <w:t xml:space="preserve">, </w:t>
      </w:r>
      <w:r w:rsidR="00284C69" w:rsidRPr="000F2318">
        <w:rPr>
          <w:i/>
        </w:rPr>
        <w:t>Commentario sistematico del codice penale</w:t>
      </w:r>
      <w:r w:rsidR="00284C69">
        <w:t>, Giuffrè, Milano, 2004, 3</w:t>
      </w:r>
      <w:r w:rsidR="00284C69" w:rsidRPr="000F2318">
        <w:rPr>
          <w:vertAlign w:val="superscript"/>
        </w:rPr>
        <w:t>a</w:t>
      </w:r>
      <w:r w:rsidR="00284C69">
        <w:t xml:space="preserve"> ed., vol. I (con annessi addenda 2006)</w:t>
      </w:r>
      <w:r w:rsidR="004F330B">
        <w:t xml:space="preserve">, ovvero, in alternativa, </w:t>
      </w:r>
      <w:r w:rsidR="004F330B">
        <w:rPr>
          <w:rFonts w:eastAsia="MS Mincho"/>
          <w:smallCaps/>
          <w:noProof w:val="0"/>
          <w:spacing w:val="-5"/>
          <w:sz w:val="16"/>
          <w:szCs w:val="18"/>
        </w:rPr>
        <w:t>G. Marinucci-E. Dolcini-G.L. Gatta</w:t>
      </w:r>
      <w:r w:rsidR="004F330B">
        <w:rPr>
          <w:szCs w:val="18"/>
        </w:rPr>
        <w:t xml:space="preserve">, </w:t>
      </w:r>
      <w:r w:rsidR="004F330B">
        <w:rPr>
          <w:i/>
          <w:szCs w:val="18"/>
        </w:rPr>
        <w:t>Manuale di diritto penale. Parte generale</w:t>
      </w:r>
      <w:r w:rsidR="004F330B">
        <w:rPr>
          <w:szCs w:val="18"/>
        </w:rPr>
        <w:t>, Giuffrè, 202</w:t>
      </w:r>
      <w:r w:rsidR="00B4692A">
        <w:rPr>
          <w:szCs w:val="18"/>
        </w:rPr>
        <w:t>2</w:t>
      </w:r>
      <w:r w:rsidR="004F330B">
        <w:rPr>
          <w:szCs w:val="18"/>
        </w:rPr>
        <w:t>, 1</w:t>
      </w:r>
      <w:r w:rsidR="00B4692A">
        <w:rPr>
          <w:szCs w:val="18"/>
        </w:rPr>
        <w:t>1</w:t>
      </w:r>
      <w:r w:rsidR="004F330B">
        <w:rPr>
          <w:szCs w:val="18"/>
        </w:rPr>
        <w:t>ª ed.</w:t>
      </w:r>
      <w:r w:rsidR="00AE4FBA">
        <w:rPr>
          <w:szCs w:val="18"/>
        </w:rPr>
        <w:t xml:space="preserve"> </w:t>
      </w:r>
      <w:hyperlink r:id="rId12" w:history="1">
        <w:r w:rsidR="00AE4FBA" w:rsidRPr="00AE4FBA">
          <w:rPr>
            <w:rStyle w:val="Collegamentoipertestuale"/>
            <w:rFonts w:ascii="Times New Roman" w:hAnsi="Times New Roman"/>
            <w:i/>
            <w:szCs w:val="18"/>
          </w:rPr>
          <w:t>Acquista da VP</w:t>
        </w:r>
      </w:hyperlink>
    </w:p>
    <w:sectPr w:rsidR="00F571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C6AB" w14:textId="77777777" w:rsidR="00AE4FBA" w:rsidRDefault="00AE4FBA" w:rsidP="00AE4FBA">
      <w:pPr>
        <w:spacing w:line="240" w:lineRule="auto"/>
      </w:pPr>
      <w:r>
        <w:separator/>
      </w:r>
    </w:p>
  </w:endnote>
  <w:endnote w:type="continuationSeparator" w:id="0">
    <w:p w14:paraId="065EF79C" w14:textId="77777777" w:rsidR="00AE4FBA" w:rsidRDefault="00AE4FBA" w:rsidP="00AE4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B193" w14:textId="77777777" w:rsidR="00AE4FBA" w:rsidRDefault="00AE4FBA" w:rsidP="00AE4FBA">
      <w:pPr>
        <w:spacing w:line="240" w:lineRule="auto"/>
      </w:pPr>
      <w:r>
        <w:separator/>
      </w:r>
    </w:p>
  </w:footnote>
  <w:footnote w:type="continuationSeparator" w:id="0">
    <w:p w14:paraId="14B4309A" w14:textId="77777777" w:rsidR="00AE4FBA" w:rsidRDefault="00AE4FBA" w:rsidP="00AE4FBA">
      <w:pPr>
        <w:spacing w:line="240" w:lineRule="auto"/>
      </w:pPr>
      <w:r>
        <w:continuationSeparator/>
      </w:r>
    </w:p>
  </w:footnote>
  <w:footnote w:id="1">
    <w:p w14:paraId="0CA6CFA5" w14:textId="2948C973" w:rsidR="00AE4FBA" w:rsidRDefault="00AE4FB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27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4E"/>
    <w:rsid w:val="00175264"/>
    <w:rsid w:val="00187B99"/>
    <w:rsid w:val="002014DD"/>
    <w:rsid w:val="00270625"/>
    <w:rsid w:val="00284C69"/>
    <w:rsid w:val="002D5E17"/>
    <w:rsid w:val="0032684E"/>
    <w:rsid w:val="004D1217"/>
    <w:rsid w:val="004D6008"/>
    <w:rsid w:val="004F330B"/>
    <w:rsid w:val="00545A4B"/>
    <w:rsid w:val="00640794"/>
    <w:rsid w:val="006E64C1"/>
    <w:rsid w:val="006F1772"/>
    <w:rsid w:val="007A379E"/>
    <w:rsid w:val="008942E7"/>
    <w:rsid w:val="008A1204"/>
    <w:rsid w:val="008E798E"/>
    <w:rsid w:val="00900CCA"/>
    <w:rsid w:val="00924B77"/>
    <w:rsid w:val="00940DA2"/>
    <w:rsid w:val="009E055C"/>
    <w:rsid w:val="00A00A48"/>
    <w:rsid w:val="00A74F6F"/>
    <w:rsid w:val="00AD7557"/>
    <w:rsid w:val="00AE4FBA"/>
    <w:rsid w:val="00B4692A"/>
    <w:rsid w:val="00B50C5D"/>
    <w:rsid w:val="00B51253"/>
    <w:rsid w:val="00B525CC"/>
    <w:rsid w:val="00C36BB6"/>
    <w:rsid w:val="00CD3C74"/>
    <w:rsid w:val="00D400AA"/>
    <w:rsid w:val="00D404F2"/>
    <w:rsid w:val="00E607E6"/>
    <w:rsid w:val="00EC49AF"/>
    <w:rsid w:val="00ED756B"/>
    <w:rsid w:val="00F571DA"/>
    <w:rsid w:val="00F636D2"/>
    <w:rsid w:val="00F6524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4CBFC"/>
  <w15:chartTrackingRefBased/>
  <w15:docId w15:val="{54F416B2-4641-4312-8571-E2277A54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84C69"/>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AE4FBA"/>
    <w:pPr>
      <w:spacing w:line="240" w:lineRule="auto"/>
    </w:pPr>
    <w:rPr>
      <w:szCs w:val="20"/>
    </w:rPr>
  </w:style>
  <w:style w:type="character" w:customStyle="1" w:styleId="TestonotaapidipaginaCarattere">
    <w:name w:val="Testo nota a piè di pagina Carattere"/>
    <w:basedOn w:val="Carpredefinitoparagrafo"/>
    <w:link w:val="Testonotaapidipagina"/>
    <w:rsid w:val="00AE4FBA"/>
  </w:style>
  <w:style w:type="character" w:styleId="Rimandonotaapidipagina">
    <w:name w:val="footnote reference"/>
    <w:basedOn w:val="Carpredefinitoparagrafo"/>
    <w:rsid w:val="00AE4FBA"/>
    <w:rPr>
      <w:vertAlign w:val="superscript"/>
    </w:rPr>
  </w:style>
  <w:style w:type="character" w:styleId="Collegamentoipertestuale">
    <w:name w:val="Hyperlink"/>
    <w:basedOn w:val="Carpredefinitoparagrafo"/>
    <w:rsid w:val="00AE4FBA"/>
    <w:rPr>
      <w:color w:val="0563C1" w:themeColor="hyperlink"/>
      <w:u w:val="single"/>
    </w:rPr>
  </w:style>
  <w:style w:type="character" w:styleId="Menzionenonrisolta">
    <w:name w:val="Unresolved Mention"/>
    <w:basedOn w:val="Carpredefinitoparagrafo"/>
    <w:uiPriority w:val="99"/>
    <w:semiHidden/>
    <w:unhideWhenUsed/>
    <w:rsid w:val="00AE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alessandri-sergio-seminara/diritto-penale-commerciale-9788892116788-68399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emilio-dolcini-giorgio-marinucci-gian-luigi-gatta/manuale-di-diritto-penale-parte-generale-9788828839224-7113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berto-alessandri/diritto-penale-commerciale-9788892119413-672606.html" TargetMode="External"/><Relationship Id="rId5" Type="http://schemas.openxmlformats.org/officeDocument/2006/relationships/webSettings" Target="webSettings.xml"/><Relationship Id="rId10" Type="http://schemas.openxmlformats.org/officeDocument/2006/relationships/hyperlink" Target="https://librerie.unicatt.it/scheda-libro/sergio-seminara/diritto-penale-commerciale-9788892124677-720075.html" TargetMode="External"/><Relationship Id="rId4" Type="http://schemas.openxmlformats.org/officeDocument/2006/relationships/settings" Target="settings.xml"/><Relationship Id="rId9" Type="http://schemas.openxmlformats.org/officeDocument/2006/relationships/hyperlink" Target="https://librerie.unicatt.it/scheda-libro/sergio-seminara/diritto-penale-commerciale-9788892141933-70085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28D8-CF86-49E9-9B99-78F71218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753</Words>
  <Characters>5591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2023-05-22T09:21:00Z</dcterms:created>
  <dcterms:modified xsi:type="dcterms:W3CDTF">2023-06-23T07:35:00Z</dcterms:modified>
</cp:coreProperties>
</file>