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FA97" w14:textId="77777777" w:rsidR="002D5E17" w:rsidRDefault="00E228FD" w:rsidP="002D5E17">
      <w:pPr>
        <w:pStyle w:val="Titolo1"/>
      </w:pPr>
      <w:r>
        <w:t>Diritto dei mercati finanziari</w:t>
      </w:r>
    </w:p>
    <w:p w14:paraId="2F482582" w14:textId="77777777" w:rsidR="00E228FD" w:rsidRDefault="00E228FD" w:rsidP="00E228FD">
      <w:pPr>
        <w:pStyle w:val="Titolo2"/>
      </w:pPr>
      <w:r>
        <w:t>Prof. Andrea Perrone</w:t>
      </w:r>
    </w:p>
    <w:p w14:paraId="7DD3BDF8" w14:textId="77777777" w:rsidR="00E228FD" w:rsidRDefault="00E228FD" w:rsidP="00E228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04FF12F" w14:textId="12940D27" w:rsidR="00E228FD" w:rsidRPr="00E228FD" w:rsidRDefault="00E228FD" w:rsidP="00E228FD">
      <w:pPr>
        <w:spacing w:line="240" w:lineRule="exact"/>
        <w:rPr>
          <w:rFonts w:ascii="Times" w:eastAsia="MS Mincho" w:hAnsi="Times" w:cs="Times"/>
        </w:rPr>
      </w:pPr>
      <w:r w:rsidRPr="00E228FD">
        <w:rPr>
          <w:rFonts w:ascii="Times" w:eastAsia="MS Mincho" w:hAnsi="Times" w:cs="Times"/>
        </w:rPr>
        <w:t>Il corso intende discutere, in una prospettiva interdisciplinare e con metodo critico, le regole eu</w:t>
      </w:r>
      <w:r>
        <w:rPr>
          <w:rFonts w:ascii="Times" w:eastAsia="MS Mincho" w:hAnsi="Times" w:cs="Times"/>
        </w:rPr>
        <w:t>ropee sul mercato dei capitali.</w:t>
      </w:r>
      <w:r w:rsidR="0098658C">
        <w:rPr>
          <w:rFonts w:ascii="Times" w:eastAsia="MS Mincho" w:hAnsi="Times" w:cs="Times"/>
        </w:rPr>
        <w:t xml:space="preserve"> </w:t>
      </w:r>
      <w:r w:rsidRPr="00E228FD">
        <w:rPr>
          <w:rFonts w:ascii="Times" w:eastAsia="MS Mincho" w:hAnsi="Times" w:cs="Times"/>
        </w:rPr>
        <w:t>All’esito del corso, lo studente sarà in grado di conoscere nei suoi termini essenziali: (1) la funzione economica del mercato dei capitali; (2) le ragioni che ne giustificano la disciplina giuridica; (3) l’architettura europea per la regolamentazione e la vigilanza del mercato finanziario; (4) le regole sulla raccolta di capitale; (5) la disciplina dei servizi di investimento e della gestione del risparmio; (5) le disciplina delle infrastrutture di mercato. Nel contempo, lo studente imparerà a riconoscere le implicazioni economiche delle scelte operate dalle norme giuridiche in materia di mercato dei capitali e a essere consapevole dei processi politici che conducono alla loro formazione.</w:t>
      </w:r>
    </w:p>
    <w:p w14:paraId="65E44BC6" w14:textId="77777777" w:rsidR="00E228FD" w:rsidRDefault="00E228FD" w:rsidP="00E228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23BD183" w14:textId="77777777" w:rsidR="00E228FD" w:rsidRPr="00E228FD" w:rsidRDefault="00E228FD" w:rsidP="00B86E2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eastAsia="MS Mincho" w:hAnsi="Times" w:cs="Times"/>
        </w:rPr>
      </w:pPr>
      <w:r w:rsidRPr="00E228FD">
        <w:rPr>
          <w:rFonts w:ascii="Times" w:eastAsia="MS Mincho" w:hAnsi="Times" w:cs="Times"/>
        </w:rPr>
        <w:t>La circolazione del denaro mediante il mercato dei capitali. La funzione economica degli intermediari e delle infrastrutture di mercato. Gli strumenti finanziari. Le giustificazioni dell’intervento giuridico e le su</w:t>
      </w:r>
      <w:r>
        <w:rPr>
          <w:rFonts w:ascii="Times" w:eastAsia="MS Mincho" w:hAnsi="Times" w:cs="Times"/>
        </w:rPr>
        <w:t>e caratteristiche fondamentali.</w:t>
      </w:r>
    </w:p>
    <w:p w14:paraId="4BE13541" w14:textId="77777777" w:rsidR="00E228FD" w:rsidRPr="00E228FD" w:rsidRDefault="00E228FD" w:rsidP="00B86E2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E228FD">
        <w:rPr>
          <w:rFonts w:ascii="Times" w:eastAsia="MS Mincho" w:hAnsi="Times" w:cs="Times"/>
        </w:rPr>
        <w:t xml:space="preserve">Gli emittenti. </w:t>
      </w:r>
      <w:r w:rsidRPr="00E228FD">
        <w:rPr>
          <w:rFonts w:ascii="Times" w:hAnsi="Times" w:cs="Times"/>
        </w:rPr>
        <w:t xml:space="preserve">Asimmetrie informative, </w:t>
      </w:r>
      <w:r w:rsidRPr="00E228FD">
        <w:rPr>
          <w:rFonts w:ascii="Times" w:hAnsi="Times" w:cs="Times"/>
          <w:i/>
        </w:rPr>
        <w:t xml:space="preserve">agency problems </w:t>
      </w:r>
      <w:r w:rsidRPr="00E228FD">
        <w:rPr>
          <w:rFonts w:ascii="Times" w:hAnsi="Times" w:cs="Times"/>
        </w:rPr>
        <w:t>e modelli giuridici</w:t>
      </w:r>
      <w:r w:rsidRPr="00E228FD">
        <w:rPr>
          <w:rFonts w:ascii="Times" w:eastAsia="MS Mincho" w:hAnsi="Times" w:cs="Times"/>
        </w:rPr>
        <w:t xml:space="preserve">. </w:t>
      </w:r>
      <w:r w:rsidRPr="00E228FD">
        <w:rPr>
          <w:rFonts w:ascii="Times" w:hAnsi="Times" w:cs="Times"/>
        </w:rPr>
        <w:t xml:space="preserve">L’informazione al mercato primario. Il prospetto informativo e la disciplina dell’offerta. L’informazione al mercato secondario. Le strategie normative per assicurare la correttezza dell’informazione al mercato. Le regole di </w:t>
      </w:r>
      <w:r w:rsidRPr="00E228FD">
        <w:rPr>
          <w:rFonts w:ascii="Times" w:hAnsi="Times" w:cs="Times"/>
          <w:i/>
        </w:rPr>
        <w:t>corporate governance</w:t>
      </w:r>
      <w:r w:rsidRPr="00E228FD">
        <w:rPr>
          <w:rFonts w:ascii="Times" w:hAnsi="Times" w:cs="Times"/>
        </w:rPr>
        <w:t>. Le norme a tutela delle minoranze. I diritti dei soci. Il sistema dei controlli. Le offerte pubbliche di acquisto.</w:t>
      </w:r>
    </w:p>
    <w:p w14:paraId="19C4CDF8" w14:textId="77777777" w:rsidR="00E228FD" w:rsidRPr="00E228FD" w:rsidRDefault="00E228FD" w:rsidP="00B86E2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E228FD">
        <w:rPr>
          <w:rFonts w:ascii="Times" w:hAnsi="Times" w:cs="Times"/>
        </w:rPr>
        <w:t xml:space="preserve">Gli intermediari. L’accesso all’attività. La vigilanza. La disciplina della crisi. I servizi di investimento. Le regole di comportamento. </w:t>
      </w:r>
      <w:r w:rsidRPr="00E228FD">
        <w:rPr>
          <w:rFonts w:ascii="Times" w:hAnsi="Times" w:cs="Times"/>
          <w:i/>
          <w:iCs/>
        </w:rPr>
        <w:t>P</w:t>
      </w:r>
      <w:r w:rsidRPr="00E228FD">
        <w:rPr>
          <w:rFonts w:ascii="Times" w:hAnsi="Times" w:cs="Times"/>
          <w:i/>
        </w:rPr>
        <w:t xml:space="preserve">roduct governance </w:t>
      </w:r>
      <w:r w:rsidRPr="00E228FD">
        <w:rPr>
          <w:rFonts w:ascii="Times" w:hAnsi="Times" w:cs="Times"/>
          <w:iCs/>
        </w:rPr>
        <w:t xml:space="preserve">e </w:t>
      </w:r>
      <w:r w:rsidRPr="00E228FD">
        <w:rPr>
          <w:rFonts w:ascii="Times" w:hAnsi="Times" w:cs="Times"/>
          <w:i/>
        </w:rPr>
        <w:t>product intervention</w:t>
      </w:r>
      <w:r w:rsidRPr="00E228FD">
        <w:rPr>
          <w:rFonts w:ascii="Times" w:hAnsi="Times" w:cs="Times"/>
          <w:iCs/>
        </w:rPr>
        <w:t xml:space="preserve">. </w:t>
      </w:r>
      <w:r w:rsidRPr="00E228FD">
        <w:rPr>
          <w:rFonts w:ascii="Times" w:hAnsi="Times" w:cs="Times"/>
        </w:rPr>
        <w:t>L’offerta fuori sede e le tecniche di comunicazione a distanza. L’</w:t>
      </w:r>
      <w:r w:rsidRPr="00E228FD">
        <w:rPr>
          <w:rFonts w:ascii="Times" w:hAnsi="Times" w:cs="Times"/>
          <w:i/>
        </w:rPr>
        <w:t>enforcement</w:t>
      </w:r>
      <w:r w:rsidRPr="00E228FD">
        <w:rPr>
          <w:rFonts w:ascii="Times" w:hAnsi="Times" w:cs="Times"/>
        </w:rPr>
        <w:t xml:space="preserve"> delle regole di comportamento. La gestione collettiva del risparmio. Fondi comuni di investimento, Sicav e Sicaf. Le regole di comportamento. L’</w:t>
      </w:r>
      <w:r w:rsidRPr="00E228FD">
        <w:rPr>
          <w:rFonts w:ascii="Times" w:hAnsi="Times" w:cs="Times"/>
          <w:i/>
        </w:rPr>
        <w:t>enforcement</w:t>
      </w:r>
      <w:r>
        <w:rPr>
          <w:rFonts w:ascii="Times" w:hAnsi="Times" w:cs="Times"/>
        </w:rPr>
        <w:t xml:space="preserve"> delle regole di comportamento.</w:t>
      </w:r>
    </w:p>
    <w:p w14:paraId="2E1E54EC" w14:textId="77777777" w:rsidR="00E228FD" w:rsidRPr="00E228FD" w:rsidRDefault="00E228FD" w:rsidP="00B86E2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E228FD">
        <w:rPr>
          <w:rFonts w:ascii="Times" w:hAnsi="Times" w:cs="Times"/>
        </w:rPr>
        <w:t xml:space="preserve">Le infrastrutture di mercato. </w:t>
      </w:r>
      <w:r w:rsidRPr="00E228FD">
        <w:rPr>
          <w:rFonts w:ascii="Times" w:eastAsia="Calibri" w:hAnsi="Times" w:cs="Times"/>
          <w:lang w:eastAsia="en-US"/>
        </w:rPr>
        <w:t xml:space="preserve">I mercati regolamentati e le </w:t>
      </w:r>
      <w:r w:rsidRPr="00E228FD">
        <w:rPr>
          <w:rFonts w:ascii="Times" w:eastAsia="Calibri" w:hAnsi="Times" w:cs="Times"/>
          <w:i/>
          <w:lang w:eastAsia="en-US"/>
        </w:rPr>
        <w:t xml:space="preserve">trading venue </w:t>
      </w:r>
      <w:r w:rsidRPr="00E228FD">
        <w:rPr>
          <w:rFonts w:ascii="Times" w:eastAsia="Calibri" w:hAnsi="Times" w:cs="Times"/>
          <w:lang w:eastAsia="en-US"/>
        </w:rPr>
        <w:t xml:space="preserve">alternative. Le strutture di </w:t>
      </w:r>
      <w:r w:rsidRPr="00E228FD">
        <w:rPr>
          <w:rFonts w:ascii="Times" w:eastAsia="Calibri" w:hAnsi="Times" w:cs="Times"/>
          <w:i/>
          <w:lang w:eastAsia="en-US"/>
        </w:rPr>
        <w:t>post-trading</w:t>
      </w:r>
      <w:r w:rsidRPr="00E228FD">
        <w:rPr>
          <w:rFonts w:ascii="Times" w:eastAsia="Calibri" w:hAnsi="Times" w:cs="Times"/>
          <w:iCs/>
          <w:lang w:eastAsia="en-US"/>
        </w:rPr>
        <w:t>.</w:t>
      </w:r>
      <w:r w:rsidRPr="00E228FD">
        <w:rPr>
          <w:rFonts w:ascii="Times" w:eastAsia="Calibri" w:hAnsi="Times" w:cs="Times"/>
          <w:b/>
          <w:lang w:eastAsia="en-US"/>
        </w:rPr>
        <w:t xml:space="preserve"> </w:t>
      </w:r>
      <w:r w:rsidRPr="00E228FD">
        <w:rPr>
          <w:rFonts w:ascii="Times" w:eastAsia="Calibri" w:hAnsi="Times" w:cs="Times"/>
          <w:iCs/>
          <w:lang w:eastAsia="en-US"/>
        </w:rPr>
        <w:t>La disciplina degli abusi di mercato</w:t>
      </w:r>
      <w:r w:rsidRPr="00E228FD">
        <w:rPr>
          <w:rFonts w:ascii="Times" w:hAnsi="Times" w:cs="Times"/>
        </w:rPr>
        <w:t>.</w:t>
      </w:r>
    </w:p>
    <w:p w14:paraId="5CACB38E" w14:textId="484D175D" w:rsidR="00E228FD" w:rsidRDefault="00E228FD" w:rsidP="00B86E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9D60CE">
        <w:rPr>
          <w:rStyle w:val="Rimandonotaapidipagina"/>
          <w:b/>
          <w:i/>
          <w:sz w:val="18"/>
        </w:rPr>
        <w:footnoteReference w:id="1"/>
      </w:r>
    </w:p>
    <w:p w14:paraId="687135E9" w14:textId="23E4DBF5" w:rsidR="00E228FD" w:rsidRPr="00E228FD" w:rsidRDefault="00E228FD" w:rsidP="00E228FD">
      <w:pPr>
        <w:pStyle w:val="Testo1"/>
        <w:rPr>
          <w:szCs w:val="18"/>
        </w:rPr>
      </w:pPr>
      <w:r w:rsidRPr="00E228FD">
        <w:rPr>
          <w:smallCaps/>
          <w:szCs w:val="18"/>
        </w:rPr>
        <w:t>A. Perrone,</w:t>
      </w:r>
      <w:r w:rsidRPr="00E228FD">
        <w:rPr>
          <w:i/>
          <w:szCs w:val="18"/>
        </w:rPr>
        <w:t xml:space="preserve"> Il diritto del mercato dei capitali,</w:t>
      </w:r>
      <w:r w:rsidRPr="00E228FD">
        <w:rPr>
          <w:szCs w:val="18"/>
        </w:rPr>
        <w:t xml:space="preserve"> Giuffrè, Milano, </w:t>
      </w:r>
      <w:r w:rsidR="0026201F">
        <w:rPr>
          <w:szCs w:val="18"/>
        </w:rPr>
        <w:t xml:space="preserve">ultima edizione disposnibile. </w:t>
      </w:r>
      <w:hyperlink r:id="rId8" w:history="1">
        <w:r w:rsidR="009D60CE" w:rsidRPr="009D60C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A2E17FD" w14:textId="77777777" w:rsidR="00E228FD" w:rsidRDefault="00E228FD" w:rsidP="00E228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5B37C7" w14:textId="77777777" w:rsidR="00E228FD" w:rsidRPr="0094079D" w:rsidRDefault="00E228FD" w:rsidP="0094079D">
      <w:pPr>
        <w:pStyle w:val="Testo2"/>
      </w:pPr>
      <w:r w:rsidRPr="0094079D">
        <w:t>Il corso è organizzato in modo da favorire la discussione e lo sviluppo delle capcità critiche degli studenti.</w:t>
      </w:r>
    </w:p>
    <w:p w14:paraId="0777923B" w14:textId="77777777" w:rsidR="00E228FD" w:rsidRDefault="00E228FD" w:rsidP="00E228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131991C" w14:textId="77777777" w:rsidR="00E228FD" w:rsidRPr="0094079D" w:rsidRDefault="00E228FD" w:rsidP="0094079D">
      <w:pPr>
        <w:pStyle w:val="Testo2"/>
      </w:pPr>
      <w:r w:rsidRPr="0094079D">
        <w:t>Gli studenti frequentanti sostengono l’esame sulle parti del testo indicate a lezione e sui materiali pubbluicati sulla pagine Blackboard del corso. Gli studenti non frequentanti preparano l’esame sul testo riportato in bibliografia.</w:t>
      </w:r>
    </w:p>
    <w:p w14:paraId="36F0A6B1" w14:textId="4AE4E263" w:rsidR="00E228FD" w:rsidRPr="0094079D" w:rsidRDefault="00E228FD" w:rsidP="0094079D">
      <w:pPr>
        <w:pStyle w:val="Testo2"/>
      </w:pPr>
      <w:r w:rsidRPr="0094079D">
        <w:t>L’esame consiste in un colloquio orale volto a verificare la conoscenza degli argomenti, la capacità di analisi critica dei contenuti e la padronanza del lessico specifico della materia.</w:t>
      </w:r>
      <w:r w:rsidR="0098658C" w:rsidRPr="0094079D">
        <w:t xml:space="preserve"> </w:t>
      </w:r>
      <w:r w:rsidRPr="0094079D">
        <w:t>Il voto è stabilito sulla base dell’esattezza e della qualità delle risposte (60%), della capacità di motivare adeguatamente affermazioni, analisi e giudizi (30%), nonché dell’abilità comunicativa (10%). Nella valutazione finale si considerano anche gli interventi durante la discussione in aula.</w:t>
      </w:r>
    </w:p>
    <w:p w14:paraId="4937B781" w14:textId="77777777" w:rsidR="00E228FD" w:rsidRDefault="00E228FD" w:rsidP="00E228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87BC95" w14:textId="49CDBEB7" w:rsidR="00E228FD" w:rsidRPr="0094079D" w:rsidRDefault="00E228FD" w:rsidP="0094079D">
      <w:pPr>
        <w:pStyle w:val="Testo2"/>
      </w:pPr>
      <w:r w:rsidRPr="0094079D">
        <w:t xml:space="preserve">Per il metodo interdisciplinare delle lezioni è vivamente suggerita la frequenza al corso. Il carattere avanzato del corso consiglia di aver previamente sostenuto gli esami di Istituzioni di diritto privato, Diritto commerciale </w:t>
      </w:r>
      <w:r w:rsidR="0008317D" w:rsidRPr="0094079D">
        <w:t xml:space="preserve">e Diritto dell’Unione europea. </w:t>
      </w:r>
    </w:p>
    <w:p w14:paraId="675A8F78" w14:textId="77777777" w:rsidR="00E228FD" w:rsidRPr="0094079D" w:rsidRDefault="00E228FD" w:rsidP="0094079D">
      <w:pPr>
        <w:pStyle w:val="Testo2"/>
        <w:spacing w:before="120"/>
        <w:rPr>
          <w:i/>
          <w:iCs/>
        </w:rPr>
      </w:pPr>
      <w:r w:rsidRPr="0094079D">
        <w:rPr>
          <w:i/>
          <w:iCs/>
        </w:rPr>
        <w:t>Orario e luogo di ricevimento</w:t>
      </w:r>
    </w:p>
    <w:p w14:paraId="183EEBCD" w14:textId="48792B3B" w:rsidR="00E228FD" w:rsidRPr="0094079D" w:rsidRDefault="00E228FD" w:rsidP="0094079D">
      <w:pPr>
        <w:pStyle w:val="Testo2"/>
      </w:pPr>
      <w:r w:rsidRPr="0094079D">
        <w:t>Il Prof.</w:t>
      </w:r>
      <w:r w:rsidR="0098658C" w:rsidRPr="0094079D">
        <w:t xml:space="preserve"> </w:t>
      </w:r>
      <w:r w:rsidRPr="0094079D">
        <w:t xml:space="preserve">Andrea Perrone riceve gli studenti come da indicazione sulla pagina web del sito </w:t>
      </w:r>
      <w:r w:rsidR="0098658C" w:rsidRPr="0094079D">
        <w:t xml:space="preserve">istituzonale </w:t>
      </w:r>
      <w:r w:rsidRPr="0094079D">
        <w:t>dell’Università o su appuntamento da concordare inviando una e-mail all’indirizzo andrea.perrone@unicatt.it.</w:t>
      </w:r>
    </w:p>
    <w:sectPr w:rsidR="00E228FD" w:rsidRPr="0094079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88CF" w14:textId="77777777" w:rsidR="009D60CE" w:rsidRDefault="009D60CE" w:rsidP="009D60CE">
      <w:pPr>
        <w:spacing w:line="240" w:lineRule="auto"/>
      </w:pPr>
      <w:r>
        <w:separator/>
      </w:r>
    </w:p>
  </w:endnote>
  <w:endnote w:type="continuationSeparator" w:id="0">
    <w:p w14:paraId="40AA0993" w14:textId="77777777" w:rsidR="009D60CE" w:rsidRDefault="009D60CE" w:rsidP="009D6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F2DE" w14:textId="77777777" w:rsidR="009D60CE" w:rsidRDefault="009D60CE" w:rsidP="009D60CE">
      <w:pPr>
        <w:spacing w:line="240" w:lineRule="auto"/>
      </w:pPr>
      <w:r>
        <w:separator/>
      </w:r>
    </w:p>
  </w:footnote>
  <w:footnote w:type="continuationSeparator" w:id="0">
    <w:p w14:paraId="4D9D485D" w14:textId="77777777" w:rsidR="009D60CE" w:rsidRDefault="009D60CE" w:rsidP="009D60CE">
      <w:pPr>
        <w:spacing w:line="240" w:lineRule="auto"/>
      </w:pPr>
      <w:r>
        <w:continuationSeparator/>
      </w:r>
    </w:p>
  </w:footnote>
  <w:footnote w:id="1">
    <w:p w14:paraId="50862C0B" w14:textId="4AC7DEDA" w:rsidR="009D60CE" w:rsidRDefault="009D60C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7FF2"/>
    <w:multiLevelType w:val="hybridMultilevel"/>
    <w:tmpl w:val="BA18B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49B0"/>
    <w:multiLevelType w:val="hybridMultilevel"/>
    <w:tmpl w:val="2FD6B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535648">
    <w:abstractNumId w:val="1"/>
  </w:num>
  <w:num w:numId="2" w16cid:durableId="161142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44"/>
    <w:rsid w:val="0008317D"/>
    <w:rsid w:val="00187B99"/>
    <w:rsid w:val="002014DD"/>
    <w:rsid w:val="00225DF4"/>
    <w:rsid w:val="00247A8E"/>
    <w:rsid w:val="0026201F"/>
    <w:rsid w:val="002D5E17"/>
    <w:rsid w:val="004B0144"/>
    <w:rsid w:val="004D1217"/>
    <w:rsid w:val="004D6008"/>
    <w:rsid w:val="00546FB7"/>
    <w:rsid w:val="00640794"/>
    <w:rsid w:val="006B55CE"/>
    <w:rsid w:val="006F1772"/>
    <w:rsid w:val="00753D01"/>
    <w:rsid w:val="007E5DFA"/>
    <w:rsid w:val="008942E7"/>
    <w:rsid w:val="008A1204"/>
    <w:rsid w:val="00900CCA"/>
    <w:rsid w:val="00924B77"/>
    <w:rsid w:val="0094079D"/>
    <w:rsid w:val="00940DA2"/>
    <w:rsid w:val="0098658C"/>
    <w:rsid w:val="009D60CE"/>
    <w:rsid w:val="009E055C"/>
    <w:rsid w:val="00A74F6F"/>
    <w:rsid w:val="00AD7557"/>
    <w:rsid w:val="00B50C5D"/>
    <w:rsid w:val="00B51253"/>
    <w:rsid w:val="00B525CC"/>
    <w:rsid w:val="00B86E26"/>
    <w:rsid w:val="00CA0667"/>
    <w:rsid w:val="00D404F2"/>
    <w:rsid w:val="00E228FD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E1B6B"/>
  <w15:chartTrackingRefBased/>
  <w15:docId w15:val="{C15D0123-CEA2-4E66-9D4E-A8545708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228F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D60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60CE"/>
  </w:style>
  <w:style w:type="character" w:styleId="Rimandonotaapidipagina">
    <w:name w:val="footnote reference"/>
    <w:basedOn w:val="Carpredefinitoparagrafo"/>
    <w:rsid w:val="009D60CE"/>
    <w:rPr>
      <w:vertAlign w:val="superscript"/>
    </w:rPr>
  </w:style>
  <w:style w:type="character" w:styleId="Collegamentoipertestuale">
    <w:name w:val="Hyperlink"/>
    <w:basedOn w:val="Carpredefinitoparagrafo"/>
    <w:rsid w:val="009D60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6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perrone/il-diritto-del-mercato-dei-capitali-9788828819455-6861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6BAA-52A6-4B03-944A-F4218B97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528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2023-04-27T12:35:00Z</dcterms:created>
  <dcterms:modified xsi:type="dcterms:W3CDTF">2023-06-23T09:38:00Z</dcterms:modified>
</cp:coreProperties>
</file>