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EB0E" w14:textId="77777777" w:rsidR="002D5E17" w:rsidRDefault="00E41E16" w:rsidP="002D5E17">
      <w:pPr>
        <w:pStyle w:val="Titolo1"/>
      </w:pPr>
      <w:r>
        <w:t>Diritto del lavoro (corso progredito)</w:t>
      </w:r>
    </w:p>
    <w:p w14:paraId="18D853BA" w14:textId="20B22F19" w:rsidR="00E41E16" w:rsidRDefault="00E41E16" w:rsidP="00E41E16">
      <w:pPr>
        <w:pStyle w:val="Titolo2"/>
      </w:pPr>
      <w:r w:rsidRPr="001C227D">
        <w:rPr>
          <w:lang w:val="en-GB"/>
        </w:rPr>
        <w:t xml:space="preserve">Prof. </w:t>
      </w:r>
      <w:r w:rsidR="00AF368C">
        <w:t>Matteo Corti</w:t>
      </w:r>
    </w:p>
    <w:p w14:paraId="0E477958" w14:textId="77777777" w:rsidR="006C0F5C" w:rsidRPr="006C0F5C" w:rsidRDefault="006C0F5C" w:rsidP="006C0F5C">
      <w:pPr>
        <w:pStyle w:val="Titolo2"/>
        <w:spacing w:before="240"/>
        <w:rPr>
          <w:i/>
          <w:iCs/>
          <w:smallCaps w:val="0"/>
          <w:sz w:val="20"/>
          <w:szCs w:val="22"/>
          <w:lang w:val="en-GB"/>
        </w:rPr>
      </w:pPr>
      <w:r w:rsidRPr="006C0F5C">
        <w:rPr>
          <w:i/>
          <w:iCs/>
          <w:smallCaps w:val="0"/>
          <w:sz w:val="20"/>
          <w:szCs w:val="22"/>
          <w:lang w:val="en-GB"/>
        </w:rPr>
        <w:t>Comparative Labour Law and Industrial Relations</w:t>
      </w:r>
    </w:p>
    <w:p w14:paraId="3E10BFAB" w14:textId="2AE491EE" w:rsidR="00E41E16" w:rsidRDefault="00E41E16" w:rsidP="00E41E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</w:t>
      </w:r>
      <w:r w:rsidR="006C0F5C">
        <w:rPr>
          <w:b/>
          <w:i/>
          <w:sz w:val="18"/>
        </w:rPr>
        <w:t>I</w:t>
      </w:r>
      <w:r>
        <w:rPr>
          <w:b/>
          <w:i/>
          <w:sz w:val="18"/>
        </w:rPr>
        <w:t xml:space="preserve"> DEL CORSO E RISULTATI DI APPRENDIMENTO ATTESI</w:t>
      </w:r>
    </w:p>
    <w:p w14:paraId="673C3C91" w14:textId="77777777" w:rsidR="000E4C8B" w:rsidRDefault="00E41E16" w:rsidP="00E41E16">
      <w:pPr>
        <w:spacing w:line="240" w:lineRule="exact"/>
        <w:rPr>
          <w:rFonts w:ascii="Times" w:hAnsi="Times" w:cs="Times"/>
        </w:rPr>
      </w:pPr>
      <w:r w:rsidRPr="00E41E16">
        <w:rPr>
          <w:rFonts w:ascii="Times" w:hAnsi="Times" w:cs="Times"/>
        </w:rPr>
        <w:t>L</w:t>
      </w:r>
      <w:r w:rsidR="000E4C8B">
        <w:rPr>
          <w:rFonts w:ascii="Times" w:hAnsi="Times" w:cs="Times"/>
        </w:rPr>
        <w:t>’</w:t>
      </w:r>
      <w:r w:rsidRPr="00E41E16">
        <w:rPr>
          <w:rFonts w:ascii="Times" w:hAnsi="Times" w:cs="Times"/>
        </w:rPr>
        <w:t>obiettivo prioritario del corso è quello di trasmettere strumenti e tecniche avanzate del Diritto del lavoro</w:t>
      </w:r>
      <w:r w:rsidR="00FC79F4">
        <w:rPr>
          <w:rFonts w:ascii="Times" w:hAnsi="Times" w:cs="Times"/>
        </w:rPr>
        <w:t xml:space="preserve">. Nell’ambito del primo modulo dell’insegnamento, ciò avviene mediante l’approfondimento del </w:t>
      </w:r>
      <w:r w:rsidRPr="00E41E16">
        <w:rPr>
          <w:rFonts w:ascii="Times" w:hAnsi="Times" w:cs="Times"/>
        </w:rPr>
        <w:t>Diritto del lavoro dell’Unione Europea</w:t>
      </w:r>
      <w:r w:rsidR="00FC79F4">
        <w:rPr>
          <w:rFonts w:ascii="Times" w:hAnsi="Times" w:cs="Times"/>
        </w:rPr>
        <w:t xml:space="preserve">, che va acquisendo un’importanza sempre maggiore nella regolazione delle relazioni di lavoro degli Stati membri, compresa, ovviamente, l’Italia. Nel secondo modulo, ciò si realizza, </w:t>
      </w:r>
      <w:r w:rsidR="00FC79F4" w:rsidRPr="001B424F">
        <w:rPr>
          <w:rFonts w:ascii="Times" w:hAnsi="Times" w:cs="Times"/>
          <w:i/>
          <w:iCs/>
        </w:rPr>
        <w:t>alternativamente e a scelta dello studente</w:t>
      </w:r>
      <w:r w:rsidR="000E4C8B">
        <w:rPr>
          <w:rFonts w:ascii="Times" w:hAnsi="Times" w:cs="Times"/>
        </w:rPr>
        <w:t xml:space="preserve">: </w:t>
      </w:r>
    </w:p>
    <w:p w14:paraId="66FF8E6E" w14:textId="29A3B0E1" w:rsidR="000E4C8B" w:rsidRDefault="000E4C8B" w:rsidP="00E41E16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>a)</w:t>
      </w:r>
      <w:r w:rsidR="00FC79F4">
        <w:rPr>
          <w:rFonts w:ascii="Times" w:hAnsi="Times" w:cs="Times"/>
        </w:rPr>
        <w:t xml:space="preserve"> tramite l’analisi di </w:t>
      </w:r>
      <w:r w:rsidR="00715506">
        <w:rPr>
          <w:rFonts w:ascii="Times" w:hAnsi="Times" w:cs="Times"/>
        </w:rPr>
        <w:t xml:space="preserve">aspetti </w:t>
      </w:r>
      <w:r w:rsidR="00E41E16" w:rsidRPr="00E41E16">
        <w:rPr>
          <w:rFonts w:ascii="Times" w:hAnsi="Times" w:cs="Times"/>
        </w:rPr>
        <w:t xml:space="preserve">specifici della disciplina lavoristica </w:t>
      </w:r>
      <w:r w:rsidR="00AF368C">
        <w:rPr>
          <w:rFonts w:ascii="Times" w:hAnsi="Times" w:cs="Times"/>
        </w:rPr>
        <w:t xml:space="preserve">nazionale </w:t>
      </w:r>
      <w:r w:rsidR="00E41E16" w:rsidRPr="00E41E16">
        <w:rPr>
          <w:rFonts w:ascii="Times" w:hAnsi="Times" w:cs="Times"/>
        </w:rPr>
        <w:t>che riflettono tematiche attuali della regolazione del lavoro</w:t>
      </w:r>
      <w:r w:rsidR="00FC79F4">
        <w:rPr>
          <w:rFonts w:ascii="Times" w:hAnsi="Times" w:cs="Times"/>
        </w:rPr>
        <w:t xml:space="preserve"> e sono stati trattati più sommariamente </w:t>
      </w:r>
      <w:r w:rsidR="00AF368C">
        <w:rPr>
          <w:rFonts w:ascii="Times" w:hAnsi="Times" w:cs="Times"/>
        </w:rPr>
        <w:t>nel corso istituzionale</w:t>
      </w:r>
      <w:r w:rsidR="00E41E16" w:rsidRPr="00E41E16">
        <w:rPr>
          <w:rFonts w:ascii="Times" w:hAnsi="Times" w:cs="Times"/>
        </w:rPr>
        <w:t xml:space="preserve"> </w:t>
      </w:r>
      <w:r w:rsidR="00AF368C">
        <w:rPr>
          <w:rFonts w:ascii="Times" w:hAnsi="Times" w:cs="Times"/>
        </w:rPr>
        <w:t>di Diritto del lavoro o di Istituzioni di diritto del lavoro</w:t>
      </w:r>
      <w:r w:rsidR="00FC79F4">
        <w:rPr>
          <w:rFonts w:ascii="Times" w:hAnsi="Times" w:cs="Times"/>
        </w:rPr>
        <w:t xml:space="preserve">, </w:t>
      </w:r>
      <w:r w:rsidR="00FC79F4" w:rsidRPr="00715506">
        <w:rPr>
          <w:rFonts w:ascii="Times" w:hAnsi="Times" w:cs="Times"/>
          <w:i/>
          <w:iCs/>
        </w:rPr>
        <w:t>oppure</w:t>
      </w:r>
      <w:r w:rsidR="00FC79F4">
        <w:rPr>
          <w:rFonts w:ascii="Times" w:hAnsi="Times" w:cs="Times"/>
        </w:rPr>
        <w:t xml:space="preserve"> </w:t>
      </w:r>
    </w:p>
    <w:p w14:paraId="2395C655" w14:textId="0541A96D" w:rsidR="00E41E16" w:rsidRPr="00E41E16" w:rsidRDefault="000E4C8B" w:rsidP="00E41E16">
      <w:pPr>
        <w:spacing w:line="240" w:lineRule="exact"/>
        <w:rPr>
          <w:rFonts w:ascii="Times" w:hAnsi="Times" w:cs="Times"/>
        </w:rPr>
      </w:pPr>
      <w:r>
        <w:rPr>
          <w:rFonts w:ascii="Times" w:hAnsi="Times" w:cs="Times"/>
        </w:rPr>
        <w:t xml:space="preserve">b) mediante lo studio delle relazioni industriali, affrontate con taglio comparato e </w:t>
      </w:r>
      <w:r w:rsidRPr="00715506">
        <w:rPr>
          <w:rFonts w:ascii="Times" w:hAnsi="Times" w:cs="Times"/>
          <w:i/>
          <w:iCs/>
        </w:rPr>
        <w:t>in lingua inglese</w:t>
      </w:r>
      <w:r w:rsidR="00E41E16" w:rsidRPr="00E41E16">
        <w:rPr>
          <w:rFonts w:ascii="Times" w:hAnsi="Times" w:cs="Times"/>
        </w:rPr>
        <w:t>.</w:t>
      </w:r>
    </w:p>
    <w:p w14:paraId="3EEA68D0" w14:textId="77777777" w:rsidR="00B10323" w:rsidRDefault="00E41E16" w:rsidP="006D78CB">
      <w:pPr>
        <w:spacing w:line="240" w:lineRule="exact"/>
        <w:rPr>
          <w:rFonts w:ascii="Times" w:hAnsi="Times" w:cs="Times"/>
        </w:rPr>
      </w:pPr>
      <w:r w:rsidRPr="00E41E16">
        <w:rPr>
          <w:rFonts w:ascii="Times" w:hAnsi="Times" w:cs="Times"/>
        </w:rPr>
        <w:t>Nel primo modulo</w:t>
      </w:r>
      <w:r w:rsidR="00593707">
        <w:rPr>
          <w:rFonts w:ascii="Times" w:hAnsi="Times" w:cs="Times"/>
        </w:rPr>
        <w:t>,</w:t>
      </w:r>
      <w:r w:rsidRPr="00E41E16">
        <w:rPr>
          <w:rFonts w:ascii="Times" w:hAnsi="Times" w:cs="Times"/>
        </w:rPr>
        <w:t xml:space="preserve"> si intende permettere allo studente di sviluppare l’attitudine a esaminare con linguaggio appropriato, autonomia concettuale e spirito critico la politica </w:t>
      </w:r>
      <w:r w:rsidR="00780629">
        <w:rPr>
          <w:rFonts w:ascii="Times" w:hAnsi="Times" w:cs="Times"/>
        </w:rPr>
        <w:t xml:space="preserve">sociale </w:t>
      </w:r>
      <w:r w:rsidRPr="00E41E16">
        <w:rPr>
          <w:rFonts w:ascii="Times" w:hAnsi="Times" w:cs="Times"/>
        </w:rPr>
        <w:t xml:space="preserve">dell’UE. </w:t>
      </w:r>
    </w:p>
    <w:p w14:paraId="0E4FE9BE" w14:textId="7DD969D9" w:rsidR="00B10323" w:rsidRDefault="00E41E16" w:rsidP="006D78CB">
      <w:pPr>
        <w:spacing w:line="240" w:lineRule="exact"/>
        <w:rPr>
          <w:rFonts w:ascii="Times" w:hAnsi="Times" w:cs="Times"/>
        </w:rPr>
      </w:pPr>
      <w:r w:rsidRPr="00E41E16">
        <w:rPr>
          <w:rFonts w:ascii="Times" w:hAnsi="Times" w:cs="Times"/>
        </w:rPr>
        <w:t>Nel secondo modulo</w:t>
      </w:r>
      <w:r w:rsidR="00593707">
        <w:rPr>
          <w:rFonts w:ascii="Times" w:hAnsi="Times" w:cs="Times"/>
        </w:rPr>
        <w:t>, per gli studenti che optano</w:t>
      </w:r>
      <w:r w:rsidR="00B10323">
        <w:rPr>
          <w:rFonts w:ascii="Times" w:hAnsi="Times" w:cs="Times"/>
        </w:rPr>
        <w:t xml:space="preserve"> per l’</w:t>
      </w:r>
      <w:r w:rsidR="00B10323" w:rsidRPr="00715506">
        <w:rPr>
          <w:rFonts w:ascii="Times" w:hAnsi="Times" w:cs="Times"/>
          <w:i/>
          <w:iCs/>
        </w:rPr>
        <w:t>alternativa sub a)</w:t>
      </w:r>
      <w:r w:rsidR="00B10323">
        <w:rPr>
          <w:rFonts w:ascii="Times" w:hAnsi="Times" w:cs="Times"/>
        </w:rPr>
        <w:t>,</w:t>
      </w:r>
      <w:r w:rsidRPr="00E41E16">
        <w:rPr>
          <w:rFonts w:ascii="Times" w:hAnsi="Times" w:cs="Times"/>
        </w:rPr>
        <w:t xml:space="preserve"> si </w:t>
      </w:r>
      <w:r w:rsidR="00AF368C">
        <w:rPr>
          <w:rFonts w:ascii="Times" w:hAnsi="Times" w:cs="Times"/>
        </w:rPr>
        <w:t xml:space="preserve">approfondiscono i </w:t>
      </w:r>
      <w:r w:rsidR="00961099">
        <w:rPr>
          <w:rFonts w:ascii="Times" w:hAnsi="Times" w:cs="Times"/>
        </w:rPr>
        <w:t xml:space="preserve">seguenti </w:t>
      </w:r>
      <w:r w:rsidR="00AF368C">
        <w:rPr>
          <w:rFonts w:ascii="Times" w:hAnsi="Times" w:cs="Times"/>
        </w:rPr>
        <w:t xml:space="preserve">profili </w:t>
      </w:r>
      <w:r w:rsidR="00961099">
        <w:rPr>
          <w:rFonts w:ascii="Times" w:hAnsi="Times" w:cs="Times"/>
        </w:rPr>
        <w:t>del diritto del lavoro nazionale:</w:t>
      </w:r>
      <w:r w:rsidR="006D78CB">
        <w:rPr>
          <w:rFonts w:ascii="Times" w:hAnsi="Times" w:cs="Times"/>
        </w:rPr>
        <w:t xml:space="preserve"> </w:t>
      </w:r>
      <w:r w:rsidR="00B10323">
        <w:rPr>
          <w:rFonts w:ascii="Times" w:hAnsi="Times" w:cs="Times"/>
        </w:rPr>
        <w:t xml:space="preserve">l’articolazione tipologica del rapporto di lavoro; </w:t>
      </w:r>
      <w:r w:rsidR="00961099">
        <w:rPr>
          <w:rFonts w:ascii="Times" w:hAnsi="Times" w:cs="Times"/>
        </w:rPr>
        <w:t xml:space="preserve">la </w:t>
      </w:r>
      <w:r w:rsidR="00AF368C">
        <w:rPr>
          <w:rFonts w:ascii="Times" w:hAnsi="Times" w:cs="Times"/>
        </w:rPr>
        <w:t xml:space="preserve">salute e sicurezza </w:t>
      </w:r>
      <w:r w:rsidR="006D78CB">
        <w:rPr>
          <w:rFonts w:ascii="Times" w:hAnsi="Times" w:cs="Times"/>
        </w:rPr>
        <w:t>sui luoghi di lavoro</w:t>
      </w:r>
      <w:r w:rsidR="00B10323">
        <w:rPr>
          <w:rFonts w:ascii="Times" w:hAnsi="Times" w:cs="Times"/>
        </w:rPr>
        <w:t>;</w:t>
      </w:r>
      <w:r w:rsidR="00AF368C">
        <w:rPr>
          <w:rFonts w:ascii="Times" w:hAnsi="Times" w:cs="Times"/>
        </w:rPr>
        <w:t xml:space="preserve"> </w:t>
      </w:r>
      <w:r w:rsidR="00B10323">
        <w:rPr>
          <w:rFonts w:ascii="Times" w:hAnsi="Times" w:cs="Times"/>
        </w:rPr>
        <w:t>il rapporto di lavoro alle dipendenze della pubblica amministrazione</w:t>
      </w:r>
      <w:r w:rsidR="00AF368C">
        <w:rPr>
          <w:rFonts w:ascii="Times" w:hAnsi="Times" w:cs="Times"/>
        </w:rPr>
        <w:t xml:space="preserve">. </w:t>
      </w:r>
      <w:r w:rsidR="002D4807">
        <w:rPr>
          <w:rFonts w:ascii="Times" w:hAnsi="Times" w:cs="Times"/>
        </w:rPr>
        <w:t>P</w:t>
      </w:r>
      <w:r w:rsidR="00B10323">
        <w:rPr>
          <w:rFonts w:ascii="Times" w:hAnsi="Times" w:cs="Times"/>
        </w:rPr>
        <w:t>er gli studenti che</w:t>
      </w:r>
      <w:r w:rsidR="002D4807">
        <w:rPr>
          <w:rFonts w:ascii="Times" w:hAnsi="Times" w:cs="Times"/>
        </w:rPr>
        <w:t>, invece,</w:t>
      </w:r>
      <w:r w:rsidR="00B10323">
        <w:rPr>
          <w:rFonts w:ascii="Times" w:hAnsi="Times" w:cs="Times"/>
        </w:rPr>
        <w:t xml:space="preserve"> optano per l’</w:t>
      </w:r>
      <w:r w:rsidR="00B10323" w:rsidRPr="00715506">
        <w:rPr>
          <w:rFonts w:ascii="Times" w:hAnsi="Times" w:cs="Times"/>
          <w:i/>
          <w:iCs/>
        </w:rPr>
        <w:t>alternativa sub b)</w:t>
      </w:r>
      <w:r w:rsidR="00B10323">
        <w:rPr>
          <w:rFonts w:ascii="Times" w:hAnsi="Times" w:cs="Times"/>
        </w:rPr>
        <w:t xml:space="preserve">, vengono esaminate </w:t>
      </w:r>
      <w:r w:rsidR="00B10323" w:rsidRPr="0022422D">
        <w:t>le relazioni industriali europee nel confronto con gli Stati Uniti.</w:t>
      </w:r>
      <w:r w:rsidR="00B10323">
        <w:rPr>
          <w:rFonts w:ascii="Times" w:hAnsi="Times" w:cs="Times"/>
        </w:rPr>
        <w:t xml:space="preserve"> </w:t>
      </w:r>
    </w:p>
    <w:p w14:paraId="6700BC42" w14:textId="07C56808" w:rsidR="002D4807" w:rsidRDefault="00E41E16" w:rsidP="00EB1E5A">
      <w:pPr>
        <w:spacing w:line="240" w:lineRule="exact"/>
        <w:rPr>
          <w:rFonts w:ascii="Times" w:eastAsiaTheme="minorHAnsi" w:hAnsi="Times" w:cs="Times"/>
        </w:rPr>
      </w:pPr>
      <w:r w:rsidRPr="00E41E16">
        <w:rPr>
          <w:rFonts w:ascii="Times" w:hAnsi="Times" w:cs="Times"/>
        </w:rPr>
        <w:t>Al termine del corso, lo studente</w:t>
      </w:r>
      <w:r w:rsidR="006D78CB">
        <w:rPr>
          <w:rFonts w:ascii="Times" w:hAnsi="Times" w:cs="Times"/>
        </w:rPr>
        <w:t xml:space="preserve"> </w:t>
      </w:r>
      <w:r w:rsidRPr="00E41E16">
        <w:rPr>
          <w:rFonts w:ascii="Times" w:hAnsi="Times" w:cs="Times"/>
        </w:rPr>
        <w:t>conoscerà e saprà comprendere i tratti principali dei temi specialistici affrontati nel corso</w:t>
      </w:r>
      <w:r w:rsidR="00EA0936">
        <w:rPr>
          <w:rFonts w:ascii="Times" w:hAnsi="Times" w:cs="Times"/>
        </w:rPr>
        <w:t xml:space="preserve">. </w:t>
      </w:r>
      <w:r>
        <w:rPr>
          <w:rFonts w:ascii="Times" w:eastAsiaTheme="minorHAnsi" w:hAnsi="Times" w:cs="Times"/>
          <w:lang w:eastAsia="en-US"/>
        </w:rPr>
        <w:t>S</w:t>
      </w:r>
      <w:r w:rsidRPr="00E41E16">
        <w:rPr>
          <w:rFonts w:ascii="Times" w:eastAsiaTheme="minorHAnsi" w:hAnsi="Times" w:cs="Times"/>
          <w:lang w:eastAsia="en-US"/>
        </w:rPr>
        <w:t xml:space="preserve">aprà applicare le conoscenze </w:t>
      </w:r>
      <w:r w:rsidR="00EA0936">
        <w:rPr>
          <w:rFonts w:ascii="Times" w:eastAsiaTheme="minorHAnsi" w:hAnsi="Times" w:cs="Times"/>
          <w:lang w:eastAsia="en-US"/>
        </w:rPr>
        <w:t xml:space="preserve">acquisite e risolvere </w:t>
      </w:r>
      <w:r w:rsidRPr="00E41E16">
        <w:rPr>
          <w:rFonts w:ascii="Times" w:eastAsiaTheme="minorHAnsi" w:hAnsi="Times" w:cs="Times"/>
          <w:lang w:eastAsia="en-US"/>
        </w:rPr>
        <w:t>problemi relativi a</w:t>
      </w:r>
      <w:r w:rsidR="00185352">
        <w:rPr>
          <w:rFonts w:ascii="Times" w:eastAsiaTheme="minorHAnsi" w:hAnsi="Times" w:cs="Times"/>
          <w:lang w:eastAsia="en-US"/>
        </w:rPr>
        <w:t>lle</w:t>
      </w:r>
      <w:r w:rsidRPr="00E41E16">
        <w:rPr>
          <w:rFonts w:ascii="Times" w:eastAsiaTheme="minorHAnsi" w:hAnsi="Times" w:cs="Times"/>
          <w:lang w:eastAsia="en-US"/>
        </w:rPr>
        <w:t xml:space="preserve"> tematiche </w:t>
      </w:r>
      <w:r w:rsidR="00185352">
        <w:rPr>
          <w:rFonts w:ascii="Times" w:eastAsiaTheme="minorHAnsi" w:hAnsi="Times" w:cs="Times"/>
          <w:lang w:eastAsia="en-US"/>
        </w:rPr>
        <w:t>del corso, orientandosi con sicurezza nella normativa di riferimento, anche alla luce degli orientamenti dottrinali e giurisprudenziali più rilevanti</w:t>
      </w:r>
      <w:r>
        <w:rPr>
          <w:rFonts w:ascii="Times" w:eastAsiaTheme="minorHAnsi" w:hAnsi="Times" w:cs="Times"/>
          <w:lang w:eastAsia="en-US"/>
        </w:rPr>
        <w:t>.</w:t>
      </w:r>
      <w:r w:rsidR="00185352">
        <w:rPr>
          <w:rFonts w:ascii="Times" w:eastAsiaTheme="minorHAnsi" w:hAnsi="Times" w:cs="Times"/>
          <w:lang w:eastAsia="en-US"/>
        </w:rPr>
        <w:t xml:space="preserve"> </w:t>
      </w:r>
      <w:r>
        <w:rPr>
          <w:rFonts w:ascii="Times" w:hAnsi="Times" w:cs="Times"/>
        </w:rPr>
        <w:t>S</w:t>
      </w:r>
      <w:r w:rsidRPr="00E41E16">
        <w:rPr>
          <w:rFonts w:ascii="Times" w:hAnsi="Times" w:cs="Times"/>
        </w:rPr>
        <w:t>arà</w:t>
      </w:r>
      <w:r w:rsidR="00185352">
        <w:rPr>
          <w:rFonts w:ascii="Times" w:hAnsi="Times" w:cs="Times"/>
        </w:rPr>
        <w:t>, inoltre,</w:t>
      </w:r>
      <w:r w:rsidRPr="00E41E16">
        <w:rPr>
          <w:rFonts w:ascii="Times" w:hAnsi="Times" w:cs="Times"/>
        </w:rPr>
        <w:t xml:space="preserve"> </w:t>
      </w:r>
      <w:r w:rsidR="00185352">
        <w:rPr>
          <w:rFonts w:ascii="Times" w:hAnsi="Times" w:cs="Times"/>
        </w:rPr>
        <w:t xml:space="preserve">in grado di </w:t>
      </w:r>
      <w:r w:rsidRPr="00E41E16">
        <w:rPr>
          <w:rFonts w:ascii="Times" w:eastAsiaTheme="minorHAnsi" w:hAnsi="Times" w:cs="Times"/>
          <w:lang w:eastAsia="en-US"/>
        </w:rPr>
        <w:t xml:space="preserve">comunicare con chiarezza le proprie conclusioni, le conoscenze e le ragioni sottostanti di fronte a interlocutori specialisti e non specialisti, </w:t>
      </w:r>
      <w:r w:rsidRPr="00E41E16">
        <w:rPr>
          <w:rFonts w:ascii="Times" w:eastAsiaTheme="minorHAnsi" w:hAnsi="Times" w:cs="Times"/>
        </w:rPr>
        <w:t>con piena padronanza del linguaggio tecnico</w:t>
      </w:r>
      <w:r w:rsidR="00185352">
        <w:rPr>
          <w:rFonts w:ascii="Times" w:eastAsiaTheme="minorHAnsi" w:hAnsi="Times" w:cs="Times"/>
        </w:rPr>
        <w:t>-giuridico</w:t>
      </w:r>
      <w:r w:rsidRPr="00E41E16">
        <w:rPr>
          <w:rFonts w:ascii="Times" w:eastAsiaTheme="minorHAnsi" w:hAnsi="Times" w:cs="Times"/>
        </w:rPr>
        <w:t xml:space="preserve"> e con aderenza ai risvolti più concreti dei temi affrontati.</w:t>
      </w:r>
      <w:r w:rsidR="00EB1E5A">
        <w:rPr>
          <w:rFonts w:ascii="Times" w:eastAsiaTheme="minorHAnsi" w:hAnsi="Times" w:cs="Times"/>
        </w:rPr>
        <w:t xml:space="preserve"> </w:t>
      </w:r>
      <w:r>
        <w:rPr>
          <w:rFonts w:ascii="Times" w:eastAsiaTheme="minorHAnsi" w:hAnsi="Times" w:cs="Times"/>
          <w:lang w:eastAsia="en-US"/>
        </w:rPr>
        <w:t>S</w:t>
      </w:r>
      <w:r w:rsidRPr="00E41E16">
        <w:rPr>
          <w:rFonts w:ascii="Times" w:eastAsiaTheme="minorHAnsi" w:hAnsi="Times" w:cs="Times"/>
          <w:lang w:eastAsia="en-US"/>
        </w:rPr>
        <w:t xml:space="preserve">aprà avanzare negli studi del Diritto del lavoro con autonomia e </w:t>
      </w:r>
      <w:r w:rsidRPr="00E41E16">
        <w:rPr>
          <w:rFonts w:ascii="Times" w:eastAsiaTheme="minorHAnsi" w:hAnsi="Times" w:cs="Times"/>
        </w:rPr>
        <w:t>apertura all’aggiornamento e allo sviluppo della materia</w:t>
      </w:r>
      <w:r w:rsidR="00EB1E5A">
        <w:rPr>
          <w:rFonts w:ascii="Times" w:eastAsiaTheme="minorHAnsi" w:hAnsi="Times" w:cs="Times"/>
        </w:rPr>
        <w:t>, con particolare riferimento</w:t>
      </w:r>
      <w:r w:rsidRPr="00E41E16">
        <w:rPr>
          <w:rFonts w:ascii="Times" w:eastAsiaTheme="minorHAnsi" w:hAnsi="Times" w:cs="Times"/>
        </w:rPr>
        <w:t xml:space="preserve"> </w:t>
      </w:r>
      <w:r w:rsidR="00EB1E5A">
        <w:rPr>
          <w:rFonts w:ascii="Times" w:eastAsiaTheme="minorHAnsi" w:hAnsi="Times" w:cs="Times"/>
        </w:rPr>
        <w:t xml:space="preserve">ai </w:t>
      </w:r>
      <w:r w:rsidRPr="00E41E16">
        <w:rPr>
          <w:rFonts w:ascii="Times" w:eastAsiaTheme="minorHAnsi" w:hAnsi="Times" w:cs="Times"/>
        </w:rPr>
        <w:t>diversi ambiti tematici affrontati nel programma.</w:t>
      </w:r>
      <w:r w:rsidR="00BD330E">
        <w:rPr>
          <w:rFonts w:ascii="Times" w:eastAsiaTheme="minorHAnsi" w:hAnsi="Times" w:cs="Times"/>
        </w:rPr>
        <w:t xml:space="preserve"> </w:t>
      </w:r>
    </w:p>
    <w:p w14:paraId="2CEAE2EE" w14:textId="4672EA65" w:rsidR="00E41E16" w:rsidRPr="00E41E16" w:rsidRDefault="00BD330E" w:rsidP="00EB1E5A">
      <w:pPr>
        <w:spacing w:line="240" w:lineRule="exact"/>
        <w:rPr>
          <w:rFonts w:ascii="Times" w:eastAsiaTheme="minorHAnsi" w:hAnsi="Times" w:cs="Times"/>
          <w:lang w:eastAsia="en-US"/>
        </w:rPr>
      </w:pPr>
      <w:r>
        <w:rPr>
          <w:rFonts w:ascii="Times" w:eastAsiaTheme="minorHAnsi" w:hAnsi="Times" w:cs="Times"/>
        </w:rPr>
        <w:lastRenderedPageBreak/>
        <w:t>Qualora abbia optato per l’</w:t>
      </w:r>
      <w:r w:rsidRPr="00715506">
        <w:rPr>
          <w:rFonts w:ascii="Times" w:eastAsiaTheme="minorHAnsi" w:hAnsi="Times" w:cs="Times"/>
          <w:i/>
          <w:iCs/>
        </w:rPr>
        <w:t xml:space="preserve">alternativa </w:t>
      </w:r>
      <w:r w:rsidR="00C75A8E" w:rsidRPr="00715506">
        <w:rPr>
          <w:rFonts w:ascii="Times" w:eastAsiaTheme="minorHAnsi" w:hAnsi="Times" w:cs="Times"/>
          <w:i/>
          <w:iCs/>
        </w:rPr>
        <w:t xml:space="preserve">sub </w:t>
      </w:r>
      <w:r w:rsidRPr="00715506">
        <w:rPr>
          <w:rFonts w:ascii="Times" w:eastAsiaTheme="minorHAnsi" w:hAnsi="Times" w:cs="Times"/>
          <w:i/>
          <w:iCs/>
        </w:rPr>
        <w:t>b)</w:t>
      </w:r>
      <w:r>
        <w:rPr>
          <w:rFonts w:ascii="Times" w:eastAsiaTheme="minorHAnsi" w:hAnsi="Times" w:cs="Times"/>
        </w:rPr>
        <w:t xml:space="preserve"> del secondo modulo, </w:t>
      </w:r>
      <w:r>
        <w:t xml:space="preserve">conoscerà altresì i fondamenti teorici della comparazione giuridica nell’ambito del diritto del lavoro e delle relazioni industriali, nonché le regole di base delle relazioni collettive nei sistemi giuridici europei e d’oltre oceano selezionati. Sarà in grado di utilizzare in modo adeguato e controllato la tecnica della comparazione nell’ambito delle relazioni industriali, raffrontando criticamente, a partire dall’ordinamento italiano, i principali istituti delle diverse esperienze straniere. Sarà inoltre in grado di esprimersi sui temi delle relazioni industriali comparate con linguaggio tecnico appropriato anche </w:t>
      </w:r>
      <w:r w:rsidRPr="006227B0">
        <w:rPr>
          <w:i/>
          <w:iCs/>
        </w:rPr>
        <w:t>in lingua inglese</w:t>
      </w:r>
      <w:r>
        <w:t>.</w:t>
      </w:r>
    </w:p>
    <w:p w14:paraId="4A109708" w14:textId="77777777" w:rsidR="00E41E16" w:rsidRDefault="00E41E16" w:rsidP="00E41E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76E3727" w14:textId="5F464BD4" w:rsidR="00EB1E5A" w:rsidRPr="00B730B2" w:rsidRDefault="00EB1E5A" w:rsidP="00C75A8E">
      <w:pPr>
        <w:spacing w:line="240" w:lineRule="exact"/>
        <w:rPr>
          <w:rFonts w:ascii="Times" w:hAnsi="Times" w:cs="Times"/>
          <w:smallCaps/>
          <w:sz w:val="18"/>
        </w:rPr>
      </w:pPr>
      <w:r>
        <w:rPr>
          <w:rFonts w:ascii="Times" w:hAnsi="Times" w:cs="Times"/>
          <w:smallCaps/>
          <w:sz w:val="18"/>
        </w:rPr>
        <w:t>Primo modulo</w:t>
      </w:r>
    </w:p>
    <w:p w14:paraId="6CC4EBC4" w14:textId="4CCD6913" w:rsidR="00E41E16" w:rsidRPr="00E41E16" w:rsidRDefault="00E41E16" w:rsidP="00C75A8E">
      <w:pPr>
        <w:spacing w:line="240" w:lineRule="exact"/>
        <w:rPr>
          <w:rFonts w:ascii="Times" w:hAnsi="Times" w:cs="Times"/>
          <w:smallCaps/>
        </w:rPr>
      </w:pPr>
      <w:r w:rsidRPr="00E41E16">
        <w:rPr>
          <w:rFonts w:ascii="Times" w:hAnsi="Times" w:cs="Times"/>
          <w:i/>
        </w:rPr>
        <w:t>Diritto del lavoro dell’Unione Europea</w:t>
      </w:r>
    </w:p>
    <w:p w14:paraId="5995B45D" w14:textId="77777777" w:rsidR="00E41E16" w:rsidRPr="00E41E16" w:rsidRDefault="00E41E16" w:rsidP="00C75A8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  <w:smallCaps/>
        </w:rPr>
      </w:pPr>
      <w:r w:rsidRPr="00E41E16">
        <w:rPr>
          <w:rFonts w:ascii="Times" w:hAnsi="Times" w:cs="Times"/>
        </w:rPr>
        <w:t>Il lavoro nei Trattati.</w:t>
      </w:r>
    </w:p>
    <w:p w14:paraId="5F353EDB" w14:textId="77777777" w:rsidR="00E41E16" w:rsidRPr="00E41E16" w:rsidRDefault="00E41E16" w:rsidP="00C75A8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E41E16">
        <w:rPr>
          <w:rFonts w:ascii="Times" w:hAnsi="Times" w:cs="Times"/>
        </w:rPr>
        <w:t>Le politiche per l’occupazione.</w:t>
      </w:r>
    </w:p>
    <w:p w14:paraId="18B9470E" w14:textId="77777777" w:rsidR="00E41E16" w:rsidRDefault="00E41E16" w:rsidP="00C75A8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E41E16">
        <w:rPr>
          <w:rFonts w:ascii="Times" w:hAnsi="Times" w:cs="Times"/>
        </w:rPr>
        <w:t>Le direttive di politica sociale.</w:t>
      </w:r>
    </w:p>
    <w:p w14:paraId="231CD325" w14:textId="77777777" w:rsidR="00C75A8E" w:rsidRPr="00C75A8E" w:rsidRDefault="00C75A8E" w:rsidP="00C75A8E">
      <w:pPr>
        <w:spacing w:line="240" w:lineRule="exact"/>
        <w:rPr>
          <w:rFonts w:ascii="Times" w:hAnsi="Times" w:cs="Times"/>
        </w:rPr>
      </w:pPr>
    </w:p>
    <w:p w14:paraId="16E7A25B" w14:textId="35A282E5" w:rsidR="00E41E16" w:rsidRDefault="00E41E16" w:rsidP="00C75A8E">
      <w:pPr>
        <w:spacing w:line="240" w:lineRule="exact"/>
        <w:rPr>
          <w:rFonts w:ascii="Times" w:hAnsi="Times" w:cs="Times"/>
          <w:sz w:val="18"/>
        </w:rPr>
      </w:pPr>
      <w:r w:rsidRPr="00B730B2">
        <w:rPr>
          <w:rFonts w:ascii="Times" w:hAnsi="Times" w:cs="Times"/>
          <w:smallCaps/>
          <w:sz w:val="18"/>
        </w:rPr>
        <w:t>Secondo modulo</w:t>
      </w:r>
      <w:r w:rsidR="00C75A8E">
        <w:rPr>
          <w:rFonts w:ascii="Times" w:hAnsi="Times" w:cs="Times"/>
          <w:smallCaps/>
          <w:sz w:val="18"/>
        </w:rPr>
        <w:t xml:space="preserve"> </w:t>
      </w:r>
      <w:r w:rsidR="00C75A8E" w:rsidRPr="00C75A8E">
        <w:rPr>
          <w:rFonts w:ascii="Times" w:hAnsi="Times" w:cs="Times"/>
          <w:sz w:val="18"/>
        </w:rPr>
        <w:t>(</w:t>
      </w:r>
      <w:r w:rsidR="00C75A8E" w:rsidRPr="006227B0">
        <w:rPr>
          <w:rFonts w:ascii="Times" w:hAnsi="Times" w:cs="Times"/>
          <w:i/>
          <w:iCs/>
          <w:sz w:val="18"/>
        </w:rPr>
        <w:t>alternativa sub a</w:t>
      </w:r>
      <w:r w:rsidR="00C75A8E" w:rsidRPr="00C75A8E">
        <w:rPr>
          <w:rFonts w:ascii="Times" w:hAnsi="Times" w:cs="Times"/>
          <w:sz w:val="18"/>
        </w:rPr>
        <w:t>)</w:t>
      </w:r>
    </w:p>
    <w:p w14:paraId="082E9C99" w14:textId="32FE418E" w:rsidR="00C75A8E" w:rsidRPr="00C75A8E" w:rsidRDefault="00C75A8E" w:rsidP="00C75A8E">
      <w:pPr>
        <w:spacing w:line="240" w:lineRule="exact"/>
        <w:rPr>
          <w:rFonts w:ascii="Times" w:hAnsi="Times" w:cs="Times"/>
          <w:i/>
          <w:iCs/>
          <w:smallCaps/>
          <w:sz w:val="18"/>
        </w:rPr>
      </w:pPr>
      <w:r>
        <w:rPr>
          <w:rFonts w:ascii="Times" w:hAnsi="Times" w:cs="Times"/>
          <w:i/>
          <w:iCs/>
          <w:sz w:val="18"/>
        </w:rPr>
        <w:t>Diritto del lavoro nazionale</w:t>
      </w:r>
    </w:p>
    <w:p w14:paraId="389B6D31" w14:textId="11F2640D" w:rsidR="00E41E16" w:rsidRPr="00E41E16" w:rsidRDefault="00C75A8E" w:rsidP="00C75A8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L’articolazione tipologica dei rapporti di lavoro</w:t>
      </w:r>
      <w:r w:rsidR="00E41E16">
        <w:rPr>
          <w:rFonts w:ascii="Times" w:hAnsi="Times" w:cs="Times"/>
        </w:rPr>
        <w:t>.</w:t>
      </w:r>
    </w:p>
    <w:p w14:paraId="7276A7D8" w14:textId="1F5FBA1C" w:rsidR="00E41E16" w:rsidRDefault="00E41E16" w:rsidP="00C75A8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 w:rsidRPr="00E41E16">
        <w:rPr>
          <w:rFonts w:ascii="Times" w:hAnsi="Times" w:cs="Times"/>
        </w:rPr>
        <w:t>La tutela della salute e sicurezza nei luoghi di lavoro</w:t>
      </w:r>
      <w:r>
        <w:rPr>
          <w:rFonts w:ascii="Times" w:hAnsi="Times" w:cs="Times"/>
        </w:rPr>
        <w:t>.</w:t>
      </w:r>
    </w:p>
    <w:p w14:paraId="36737759" w14:textId="560E4F7B" w:rsidR="00020DDF" w:rsidRDefault="00C75A8E" w:rsidP="00C75A8E">
      <w:pPr>
        <w:pStyle w:val="Paragrafoelenco"/>
        <w:numPr>
          <w:ilvl w:val="0"/>
          <w:numId w:val="4"/>
        </w:numPr>
        <w:spacing w:line="240" w:lineRule="exact"/>
        <w:ind w:left="284" w:hanging="284"/>
        <w:rPr>
          <w:rFonts w:ascii="Times" w:hAnsi="Times" w:cs="Times"/>
        </w:rPr>
      </w:pPr>
      <w:r>
        <w:rPr>
          <w:rFonts w:ascii="Times" w:hAnsi="Times" w:cs="Times"/>
        </w:rPr>
        <w:t>Il rapporto di lavoro alle dipendenze delle pubbliche amministrazioni</w:t>
      </w:r>
      <w:r w:rsidR="00020DDF">
        <w:rPr>
          <w:rFonts w:ascii="Times" w:hAnsi="Times" w:cs="Times"/>
        </w:rPr>
        <w:t>.</w:t>
      </w:r>
    </w:p>
    <w:p w14:paraId="2C69B91A" w14:textId="77777777" w:rsidR="00C75A8E" w:rsidRDefault="00C75A8E" w:rsidP="00C75A8E">
      <w:pPr>
        <w:spacing w:line="240" w:lineRule="exact"/>
        <w:rPr>
          <w:rFonts w:ascii="Times" w:hAnsi="Times" w:cs="Times"/>
        </w:rPr>
      </w:pPr>
    </w:p>
    <w:p w14:paraId="2456C1E1" w14:textId="77777777" w:rsidR="00C75A8E" w:rsidRDefault="00C75A8E" w:rsidP="00C75A8E">
      <w:pPr>
        <w:spacing w:line="240" w:lineRule="exact"/>
        <w:rPr>
          <w:rFonts w:ascii="Times" w:hAnsi="Times" w:cs="Times"/>
          <w:sz w:val="18"/>
        </w:rPr>
      </w:pPr>
      <w:r w:rsidRPr="00B730B2">
        <w:rPr>
          <w:rFonts w:ascii="Times" w:hAnsi="Times" w:cs="Times"/>
          <w:smallCaps/>
          <w:sz w:val="18"/>
        </w:rPr>
        <w:t>Secondo modulo</w:t>
      </w:r>
      <w:r>
        <w:rPr>
          <w:rFonts w:ascii="Times" w:hAnsi="Times" w:cs="Times"/>
          <w:smallCaps/>
          <w:sz w:val="18"/>
        </w:rPr>
        <w:t xml:space="preserve"> </w:t>
      </w:r>
      <w:r w:rsidRPr="00C75A8E">
        <w:rPr>
          <w:rFonts w:ascii="Times" w:hAnsi="Times" w:cs="Times"/>
          <w:sz w:val="18"/>
        </w:rPr>
        <w:t>(</w:t>
      </w:r>
      <w:r w:rsidRPr="006227B0">
        <w:rPr>
          <w:rFonts w:ascii="Times" w:hAnsi="Times" w:cs="Times"/>
          <w:i/>
          <w:iCs/>
          <w:sz w:val="18"/>
        </w:rPr>
        <w:t>alternativa sub b</w:t>
      </w:r>
      <w:r w:rsidRPr="00C75A8E">
        <w:rPr>
          <w:rFonts w:ascii="Times" w:hAnsi="Times" w:cs="Times"/>
          <w:sz w:val="18"/>
        </w:rPr>
        <w:t>)</w:t>
      </w:r>
    </w:p>
    <w:p w14:paraId="20C5B1BB" w14:textId="5F838F76" w:rsidR="00C75A8E" w:rsidRPr="006A0167" w:rsidRDefault="00C75A8E" w:rsidP="00C75A8E">
      <w:pPr>
        <w:spacing w:line="240" w:lineRule="exact"/>
        <w:rPr>
          <w:lang w:val="en-GB"/>
        </w:rPr>
      </w:pPr>
      <w:r w:rsidRPr="006A0167">
        <w:rPr>
          <w:i/>
          <w:lang w:val="en-GB"/>
        </w:rPr>
        <w:t>Industrial relations</w:t>
      </w:r>
      <w:r w:rsidRPr="006A0167">
        <w:rPr>
          <w:lang w:val="en-GB"/>
        </w:rPr>
        <w:t xml:space="preserve"> </w:t>
      </w:r>
    </w:p>
    <w:p w14:paraId="5B4029D9" w14:textId="58DE5795" w:rsidR="00C75A8E" w:rsidRPr="0022422D" w:rsidRDefault="00C75A8E" w:rsidP="00C75A8E">
      <w:pPr>
        <w:spacing w:line="240" w:lineRule="exact"/>
        <w:ind w:left="284" w:hanging="284"/>
        <w:rPr>
          <w:lang w:val="en-US"/>
        </w:rPr>
      </w:pPr>
      <w:r>
        <w:rPr>
          <w:lang w:val="en-GB"/>
        </w:rPr>
        <w:t xml:space="preserve">- </w:t>
      </w:r>
      <w:r>
        <w:rPr>
          <w:lang w:val="en-GB"/>
        </w:rPr>
        <w:tab/>
      </w:r>
      <w:r w:rsidRPr="0022422D">
        <w:rPr>
          <w:lang w:val="en-US"/>
        </w:rPr>
        <w:t>Industrial relations as a particular field of study: the schools of industrial relations.</w:t>
      </w:r>
    </w:p>
    <w:p w14:paraId="47925EA5" w14:textId="64D2E750" w:rsidR="00C75A8E" w:rsidRPr="0022422D" w:rsidRDefault="00C75A8E" w:rsidP="00C75A8E">
      <w:pPr>
        <w:spacing w:line="240" w:lineRule="exact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Pr="0022422D">
        <w:rPr>
          <w:lang w:val="en-US"/>
        </w:rPr>
        <w:t>The different systems of industrial relations.</w:t>
      </w:r>
    </w:p>
    <w:p w14:paraId="5545C099" w14:textId="0A00CF64" w:rsidR="00C75A8E" w:rsidRPr="0022422D" w:rsidRDefault="00C75A8E" w:rsidP="00C75A8E">
      <w:pPr>
        <w:spacing w:line="240" w:lineRule="exact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Pr="0022422D">
        <w:rPr>
          <w:lang w:val="en-US"/>
        </w:rPr>
        <w:t>Industrial relations actors: St</w:t>
      </w:r>
      <w:r>
        <w:rPr>
          <w:lang w:val="en-US"/>
        </w:rPr>
        <w:t>ate, trade unions and employer</w:t>
      </w:r>
      <w:r w:rsidRPr="0022422D">
        <w:rPr>
          <w:lang w:val="en-US"/>
        </w:rPr>
        <w:t xml:space="preserve"> associations.</w:t>
      </w:r>
    </w:p>
    <w:p w14:paraId="6FFA938F" w14:textId="5C20F54F" w:rsidR="00C75A8E" w:rsidRPr="0022422D" w:rsidRDefault="00C75A8E" w:rsidP="00C75A8E">
      <w:pPr>
        <w:spacing w:line="240" w:lineRule="exact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Pr="0022422D">
        <w:rPr>
          <w:lang w:val="en-US"/>
        </w:rPr>
        <w:t>What social partners do: collective bargaining and social dialogue.</w:t>
      </w:r>
    </w:p>
    <w:p w14:paraId="7AFBB6F4" w14:textId="776FCA90" w:rsidR="00C75A8E" w:rsidRPr="0022422D" w:rsidRDefault="00C75A8E" w:rsidP="00C75A8E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Pr="0022422D">
        <w:rPr>
          <w:lang w:val="en-US"/>
        </w:rPr>
        <w:t>Employee representation in the workplace and co-determination: from enemies to partners?</w:t>
      </w:r>
    </w:p>
    <w:p w14:paraId="25A69EF6" w14:textId="16BAE19D" w:rsidR="00C75A8E" w:rsidRPr="0022422D" w:rsidRDefault="00C75A8E" w:rsidP="00C75A8E">
      <w:pPr>
        <w:spacing w:line="240" w:lineRule="exact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Pr="0022422D">
        <w:rPr>
          <w:lang w:val="en-US"/>
        </w:rPr>
        <w:t>The conflict: does it still matter (or even exist)?</w:t>
      </w:r>
    </w:p>
    <w:p w14:paraId="042D01A3" w14:textId="1A6DFBB6" w:rsidR="00C75A8E" w:rsidRPr="0022422D" w:rsidRDefault="00C75A8E" w:rsidP="00C75A8E">
      <w:pPr>
        <w:spacing w:line="240" w:lineRule="exact"/>
        <w:rPr>
          <w:lang w:val="en-US"/>
        </w:rPr>
      </w:pPr>
      <w:r>
        <w:rPr>
          <w:lang w:val="en-US"/>
        </w:rPr>
        <w:t xml:space="preserve">- </w:t>
      </w:r>
      <w:r>
        <w:rPr>
          <w:lang w:val="en-US"/>
        </w:rPr>
        <w:tab/>
      </w:r>
      <w:r w:rsidRPr="0022422D">
        <w:rPr>
          <w:lang w:val="en-US"/>
        </w:rPr>
        <w:t>Country case studies (USA, UK, Germany, Sweden and Denmark).</w:t>
      </w:r>
    </w:p>
    <w:p w14:paraId="4D11EBB3" w14:textId="7F8821F0" w:rsidR="00E41E16" w:rsidRDefault="00E41E16" w:rsidP="00B730B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813A7">
        <w:rPr>
          <w:rStyle w:val="Rimandonotaapidipagina"/>
          <w:b/>
          <w:i/>
          <w:sz w:val="18"/>
        </w:rPr>
        <w:footnoteReference w:id="1"/>
      </w:r>
    </w:p>
    <w:p w14:paraId="438C10F6" w14:textId="38498D04" w:rsidR="00E41E16" w:rsidRPr="0039352D" w:rsidRDefault="00E41E16" w:rsidP="00E41E16">
      <w:pPr>
        <w:pStyle w:val="Testo1"/>
        <w:spacing w:before="0"/>
        <w:rPr>
          <w:rFonts w:cs="Times"/>
          <w:szCs w:val="18"/>
        </w:rPr>
      </w:pPr>
      <w:r w:rsidRPr="0039352D">
        <w:rPr>
          <w:rFonts w:cs="Times"/>
          <w:szCs w:val="18"/>
        </w:rPr>
        <w:t xml:space="preserve">Con riferimento al </w:t>
      </w:r>
      <w:r w:rsidR="0039352D" w:rsidRPr="0039352D">
        <w:rPr>
          <w:rFonts w:cs="Times"/>
          <w:szCs w:val="18"/>
        </w:rPr>
        <w:t>p</w:t>
      </w:r>
      <w:r w:rsidRPr="0039352D">
        <w:rPr>
          <w:rFonts w:cs="Times"/>
          <w:szCs w:val="18"/>
        </w:rPr>
        <w:t xml:space="preserve">rimo </w:t>
      </w:r>
      <w:r w:rsidR="0039352D" w:rsidRPr="0039352D">
        <w:rPr>
          <w:rFonts w:cs="Times"/>
          <w:szCs w:val="18"/>
        </w:rPr>
        <w:t>m</w:t>
      </w:r>
      <w:r w:rsidRPr="0039352D">
        <w:rPr>
          <w:rFonts w:cs="Times"/>
          <w:szCs w:val="18"/>
        </w:rPr>
        <w:t>odulo del corso, lo studente prepara l’esame sul testo:</w:t>
      </w:r>
    </w:p>
    <w:p w14:paraId="6F738C86" w14:textId="42A3D92E" w:rsidR="00E41E16" w:rsidRPr="0039352D" w:rsidRDefault="00E41E16" w:rsidP="00E41E16">
      <w:pPr>
        <w:pStyle w:val="Testo1"/>
        <w:spacing w:before="0" w:line="240" w:lineRule="exact"/>
        <w:rPr>
          <w:rFonts w:cs="Times"/>
          <w:spacing w:val="-5"/>
          <w:szCs w:val="18"/>
        </w:rPr>
      </w:pPr>
      <w:r w:rsidRPr="0039352D">
        <w:rPr>
          <w:rFonts w:cs="Times"/>
          <w:smallCaps/>
          <w:spacing w:val="-5"/>
          <w:szCs w:val="18"/>
        </w:rPr>
        <w:lastRenderedPageBreak/>
        <w:t xml:space="preserve">M. Roccella-T. Treu, </w:t>
      </w:r>
      <w:r w:rsidRPr="0039352D">
        <w:rPr>
          <w:rFonts w:cs="Times"/>
          <w:i/>
          <w:spacing w:val="-5"/>
          <w:szCs w:val="18"/>
        </w:rPr>
        <w:t>Diritto del lavoro dell’Unione europea,</w:t>
      </w:r>
      <w:r w:rsidRPr="0039352D">
        <w:rPr>
          <w:rFonts w:cs="Times"/>
          <w:spacing w:val="-5"/>
          <w:szCs w:val="18"/>
        </w:rPr>
        <w:t xml:space="preserve"> Cedam (parti I, II, III; esclusa la parte IV), ultima edizione disponibile.</w:t>
      </w:r>
      <w:r w:rsidR="00D813A7">
        <w:rPr>
          <w:rFonts w:cs="Times"/>
          <w:spacing w:val="-5"/>
          <w:szCs w:val="18"/>
        </w:rPr>
        <w:t xml:space="preserve"> </w:t>
      </w:r>
      <w:hyperlink r:id="rId8" w:history="1">
        <w:r w:rsidR="00D813A7" w:rsidRPr="00D813A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B9D1589" w14:textId="77777777" w:rsidR="00EE1C8D" w:rsidRDefault="00EE1C8D" w:rsidP="00E41E16">
      <w:pPr>
        <w:pStyle w:val="Testo1"/>
        <w:spacing w:before="0"/>
        <w:rPr>
          <w:rFonts w:cs="Times"/>
          <w:szCs w:val="18"/>
        </w:rPr>
      </w:pPr>
    </w:p>
    <w:p w14:paraId="3EE2E4BE" w14:textId="2A5174B3" w:rsidR="00E41E16" w:rsidRPr="0039352D" w:rsidRDefault="00E41E16" w:rsidP="00E41E16">
      <w:pPr>
        <w:pStyle w:val="Testo1"/>
        <w:spacing w:before="0"/>
        <w:rPr>
          <w:rFonts w:cs="Times"/>
          <w:szCs w:val="18"/>
        </w:rPr>
      </w:pPr>
      <w:r w:rsidRPr="0039352D">
        <w:rPr>
          <w:rFonts w:cs="Times"/>
          <w:szCs w:val="18"/>
        </w:rPr>
        <w:t xml:space="preserve">Con riferimento al </w:t>
      </w:r>
      <w:r w:rsidR="0039352D" w:rsidRPr="0039352D">
        <w:rPr>
          <w:rFonts w:cs="Times"/>
          <w:szCs w:val="18"/>
        </w:rPr>
        <w:t>s</w:t>
      </w:r>
      <w:r w:rsidRPr="0039352D">
        <w:rPr>
          <w:rFonts w:cs="Times"/>
          <w:szCs w:val="18"/>
        </w:rPr>
        <w:t xml:space="preserve">econdo </w:t>
      </w:r>
      <w:r w:rsidR="0039352D" w:rsidRPr="0039352D">
        <w:rPr>
          <w:rFonts w:cs="Times"/>
          <w:szCs w:val="18"/>
        </w:rPr>
        <w:t>m</w:t>
      </w:r>
      <w:r w:rsidRPr="0039352D">
        <w:rPr>
          <w:rFonts w:cs="Times"/>
          <w:szCs w:val="18"/>
        </w:rPr>
        <w:t xml:space="preserve">odulo del corso, </w:t>
      </w:r>
      <w:r w:rsidR="00EE1C8D" w:rsidRPr="006227B0">
        <w:rPr>
          <w:rFonts w:cs="Times"/>
          <w:i/>
          <w:iCs/>
          <w:szCs w:val="18"/>
        </w:rPr>
        <w:t>alternativa sub a)</w:t>
      </w:r>
      <w:r w:rsidR="00EE1C8D">
        <w:rPr>
          <w:rFonts w:cs="Times"/>
          <w:szCs w:val="18"/>
        </w:rPr>
        <w:t xml:space="preserve">, </w:t>
      </w:r>
      <w:r w:rsidRPr="0039352D">
        <w:rPr>
          <w:rFonts w:cs="Times"/>
          <w:szCs w:val="18"/>
        </w:rPr>
        <w:t>lo studente prepara l’esame su</w:t>
      </w:r>
      <w:r w:rsidR="0039352D" w:rsidRPr="0039352D">
        <w:rPr>
          <w:rFonts w:cs="Times"/>
          <w:szCs w:val="18"/>
        </w:rPr>
        <w:t xml:space="preserve">lle seguenti parti del manuale </w:t>
      </w:r>
      <w:r w:rsidRPr="0039352D">
        <w:rPr>
          <w:rFonts w:cs="Times"/>
          <w:szCs w:val="18"/>
        </w:rPr>
        <w:t xml:space="preserve"> </w:t>
      </w:r>
      <w:r w:rsidR="0039352D" w:rsidRPr="0039352D">
        <w:rPr>
          <w:rFonts w:cs="Times"/>
          <w:smallCaps/>
          <w:szCs w:val="18"/>
        </w:rPr>
        <w:t>F. Carinci, R. De Luca Tamajo, P. Tosi, T. Treu</w:t>
      </w:r>
      <w:r w:rsidR="0039352D" w:rsidRPr="0039352D">
        <w:rPr>
          <w:rFonts w:cs="Times"/>
          <w:szCs w:val="18"/>
        </w:rPr>
        <w:t xml:space="preserve">, </w:t>
      </w:r>
      <w:r w:rsidR="0039352D" w:rsidRPr="0039352D">
        <w:rPr>
          <w:rFonts w:cs="Times"/>
          <w:i/>
          <w:iCs/>
          <w:szCs w:val="18"/>
        </w:rPr>
        <w:t>Diritto del lavoro 2. Il rapporto di lavoro subordinato</w:t>
      </w:r>
      <w:r w:rsidR="0039352D" w:rsidRPr="0039352D">
        <w:rPr>
          <w:rFonts w:cs="Times"/>
          <w:szCs w:val="18"/>
        </w:rPr>
        <w:t xml:space="preserve">, Utet, Torino, </w:t>
      </w:r>
      <w:r w:rsidR="00117C4D">
        <w:rPr>
          <w:rFonts w:cs="Times"/>
          <w:szCs w:val="18"/>
        </w:rPr>
        <w:t>20</w:t>
      </w:r>
      <w:r w:rsidR="00EE1C8D">
        <w:rPr>
          <w:rFonts w:cs="Times"/>
          <w:szCs w:val="18"/>
        </w:rPr>
        <w:t>23</w:t>
      </w:r>
      <w:r w:rsidRPr="0039352D">
        <w:rPr>
          <w:rFonts w:cs="Times"/>
          <w:szCs w:val="18"/>
        </w:rPr>
        <w:t>:</w:t>
      </w:r>
      <w:r w:rsidR="00D813A7">
        <w:rPr>
          <w:rFonts w:cs="Times"/>
          <w:szCs w:val="18"/>
        </w:rPr>
        <w:t xml:space="preserve"> </w:t>
      </w:r>
      <w:hyperlink r:id="rId9" w:history="1">
        <w:r w:rsidR="00D813A7" w:rsidRPr="00D813A7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16E34CD" w14:textId="0F6AE0A8" w:rsidR="00E41E16" w:rsidRPr="0039352D" w:rsidRDefault="00EE1C8D" w:rsidP="00B730B2">
      <w:pPr>
        <w:pStyle w:val="Testo1"/>
        <w:numPr>
          <w:ilvl w:val="0"/>
          <w:numId w:val="8"/>
        </w:numPr>
        <w:spacing w:before="0" w:line="240" w:lineRule="exact"/>
        <w:ind w:left="284" w:hanging="284"/>
        <w:rPr>
          <w:rFonts w:cs="Times"/>
          <w:spacing w:val="-5"/>
          <w:szCs w:val="18"/>
        </w:rPr>
      </w:pPr>
      <w:r>
        <w:rPr>
          <w:rFonts w:cs="Times"/>
          <w:spacing w:val="-5"/>
          <w:szCs w:val="18"/>
        </w:rPr>
        <w:t>L’articolazione tipologica dei rapporti di lavoro</w:t>
      </w:r>
      <w:r w:rsidR="0039352D" w:rsidRPr="0039352D">
        <w:rPr>
          <w:rFonts w:cs="Times"/>
          <w:smallCaps/>
          <w:spacing w:val="-5"/>
          <w:szCs w:val="18"/>
        </w:rPr>
        <w:t xml:space="preserve">: </w:t>
      </w:r>
      <w:r w:rsidR="0039352D" w:rsidRPr="0039352D">
        <w:rPr>
          <w:rFonts w:cs="Times"/>
          <w:spacing w:val="-5"/>
          <w:szCs w:val="18"/>
        </w:rPr>
        <w:t>capitolo</w:t>
      </w:r>
      <w:r w:rsidR="0039352D">
        <w:rPr>
          <w:rFonts w:cs="Times"/>
          <w:smallCaps/>
          <w:spacing w:val="-5"/>
          <w:szCs w:val="18"/>
        </w:rPr>
        <w:t xml:space="preserve"> </w:t>
      </w:r>
      <w:r>
        <w:rPr>
          <w:rFonts w:cs="Times"/>
          <w:spacing w:val="-5"/>
          <w:szCs w:val="18"/>
        </w:rPr>
        <w:t>dodicesimo</w:t>
      </w:r>
      <w:r w:rsidR="0039352D">
        <w:rPr>
          <w:rFonts w:cs="Times"/>
          <w:smallCaps/>
          <w:spacing w:val="-5"/>
          <w:szCs w:val="18"/>
        </w:rPr>
        <w:t xml:space="preserve">, </w:t>
      </w:r>
      <w:r w:rsidR="0039352D" w:rsidRPr="0039352D">
        <w:rPr>
          <w:rFonts w:cs="Times"/>
          <w:spacing w:val="-5"/>
          <w:szCs w:val="18"/>
        </w:rPr>
        <w:t>lett.</w:t>
      </w:r>
      <w:r w:rsidR="0039352D">
        <w:rPr>
          <w:rFonts w:cs="Times"/>
          <w:smallCaps/>
          <w:spacing w:val="-5"/>
          <w:szCs w:val="18"/>
        </w:rPr>
        <w:t xml:space="preserve"> A</w:t>
      </w:r>
      <w:r>
        <w:rPr>
          <w:rFonts w:cs="Times"/>
          <w:smallCaps/>
          <w:spacing w:val="-5"/>
          <w:szCs w:val="18"/>
        </w:rPr>
        <w:t>)-D</w:t>
      </w:r>
      <w:r w:rsidR="0039352D">
        <w:rPr>
          <w:rFonts w:cs="Times"/>
          <w:smallCaps/>
          <w:spacing w:val="-5"/>
          <w:szCs w:val="18"/>
        </w:rPr>
        <w:t>).</w:t>
      </w:r>
    </w:p>
    <w:p w14:paraId="3B4466DF" w14:textId="12393E43" w:rsidR="0039352D" w:rsidRDefault="00EE1C8D" w:rsidP="0039352D">
      <w:pPr>
        <w:pStyle w:val="Testo1"/>
        <w:numPr>
          <w:ilvl w:val="0"/>
          <w:numId w:val="8"/>
        </w:numPr>
        <w:tabs>
          <w:tab w:val="left" w:pos="284"/>
        </w:tabs>
        <w:spacing w:before="0" w:line="240" w:lineRule="exact"/>
        <w:ind w:left="284" w:hanging="284"/>
        <w:rPr>
          <w:rFonts w:cs="Times"/>
          <w:spacing w:val="-5"/>
          <w:szCs w:val="18"/>
        </w:rPr>
      </w:pPr>
      <w:r>
        <w:rPr>
          <w:rFonts w:cs="Times"/>
        </w:rPr>
        <w:t>La tutela della salute e sicurezza nei luoghi di lavoro: capitolo settimo, nn. 1)-7)</w:t>
      </w:r>
      <w:r w:rsidR="0039352D">
        <w:rPr>
          <w:rFonts w:cs="Times"/>
          <w:spacing w:val="-5"/>
          <w:szCs w:val="18"/>
        </w:rPr>
        <w:t>.</w:t>
      </w:r>
    </w:p>
    <w:p w14:paraId="5549EBA1" w14:textId="272CF808" w:rsidR="00E41E16" w:rsidRDefault="00EE1C8D" w:rsidP="00B730B2">
      <w:pPr>
        <w:pStyle w:val="Testo1"/>
        <w:numPr>
          <w:ilvl w:val="0"/>
          <w:numId w:val="8"/>
        </w:numPr>
        <w:spacing w:before="0"/>
        <w:ind w:left="284" w:hanging="284"/>
        <w:rPr>
          <w:rFonts w:cs="Times"/>
          <w:spacing w:val="-5"/>
          <w:szCs w:val="18"/>
        </w:rPr>
      </w:pPr>
      <w:r>
        <w:rPr>
          <w:rFonts w:cs="Times"/>
          <w:spacing w:val="-5"/>
          <w:szCs w:val="18"/>
        </w:rPr>
        <w:t>Il rapporto di lavoro alle dipendenze delle pubbliche amministrazioni: capitolo tredicesimo</w:t>
      </w:r>
      <w:r w:rsidR="00A31151">
        <w:rPr>
          <w:rFonts w:cs="Times"/>
          <w:spacing w:val="-5"/>
          <w:szCs w:val="18"/>
        </w:rPr>
        <w:t xml:space="preserve">. </w:t>
      </w:r>
    </w:p>
    <w:p w14:paraId="3B90B228" w14:textId="77777777" w:rsidR="00EE1C8D" w:rsidRDefault="00EE1C8D" w:rsidP="000D34B4">
      <w:pPr>
        <w:pStyle w:val="Testo1"/>
        <w:spacing w:before="0"/>
        <w:ind w:left="0" w:firstLine="0"/>
        <w:rPr>
          <w:rFonts w:cs="Times"/>
          <w:spacing w:val="-5"/>
          <w:szCs w:val="18"/>
        </w:rPr>
      </w:pPr>
      <w:r>
        <w:rPr>
          <w:rFonts w:cs="Times"/>
          <w:spacing w:val="-5"/>
          <w:szCs w:val="18"/>
        </w:rPr>
        <w:t>I</w:t>
      </w:r>
      <w:r w:rsidR="000D34B4">
        <w:rPr>
          <w:rFonts w:cs="Times"/>
          <w:spacing w:val="-5"/>
          <w:szCs w:val="18"/>
        </w:rPr>
        <w:t xml:space="preserve">l docente </w:t>
      </w:r>
      <w:r w:rsidR="008E1186">
        <w:rPr>
          <w:rFonts w:cs="Times"/>
          <w:spacing w:val="-5"/>
          <w:szCs w:val="18"/>
        </w:rPr>
        <w:t xml:space="preserve">mette a disposizione degli studenti presso l’ufficio fotoriproduzioni una raccolta di </w:t>
      </w:r>
      <w:r w:rsidR="000D34B4">
        <w:rPr>
          <w:rFonts w:cs="Times"/>
          <w:spacing w:val="-5"/>
          <w:szCs w:val="18"/>
        </w:rPr>
        <w:t xml:space="preserve">materiali di approfondimento </w:t>
      </w:r>
      <w:r w:rsidR="00896776">
        <w:rPr>
          <w:rFonts w:cs="Times"/>
          <w:spacing w:val="-5"/>
          <w:szCs w:val="18"/>
        </w:rPr>
        <w:t>per ciascuno degli argomenti 1-</w:t>
      </w:r>
      <w:r>
        <w:rPr>
          <w:rFonts w:cs="Times"/>
          <w:spacing w:val="-5"/>
          <w:szCs w:val="18"/>
        </w:rPr>
        <w:t>3</w:t>
      </w:r>
      <w:r w:rsidR="00B246F4">
        <w:rPr>
          <w:rFonts w:cs="Times"/>
          <w:spacing w:val="-5"/>
          <w:szCs w:val="18"/>
        </w:rPr>
        <w:t>: tali materiali</w:t>
      </w:r>
      <w:r w:rsidR="00203964">
        <w:rPr>
          <w:rFonts w:cs="Times"/>
          <w:spacing w:val="-5"/>
          <w:szCs w:val="18"/>
        </w:rPr>
        <w:t xml:space="preserve"> </w:t>
      </w:r>
      <w:r w:rsidR="008E1186">
        <w:rPr>
          <w:rFonts w:cs="Times"/>
          <w:spacing w:val="-5"/>
          <w:szCs w:val="18"/>
        </w:rPr>
        <w:t xml:space="preserve">costituiscono </w:t>
      </w:r>
      <w:r w:rsidR="00203964">
        <w:rPr>
          <w:rFonts w:cs="Times"/>
          <w:spacing w:val="-5"/>
          <w:szCs w:val="18"/>
        </w:rPr>
        <w:t>parte integrante del programma d’esame</w:t>
      </w:r>
      <w:r w:rsidR="00896776">
        <w:rPr>
          <w:rFonts w:cs="Times"/>
          <w:spacing w:val="-5"/>
          <w:szCs w:val="18"/>
        </w:rPr>
        <w:t>.</w:t>
      </w:r>
    </w:p>
    <w:p w14:paraId="24007D10" w14:textId="77777777" w:rsidR="00EE1C8D" w:rsidRDefault="00EE1C8D" w:rsidP="000D34B4">
      <w:pPr>
        <w:pStyle w:val="Testo1"/>
        <w:spacing w:before="0"/>
        <w:ind w:left="0" w:firstLine="0"/>
        <w:rPr>
          <w:rFonts w:cs="Times"/>
          <w:spacing w:val="-5"/>
          <w:szCs w:val="18"/>
        </w:rPr>
      </w:pPr>
    </w:p>
    <w:p w14:paraId="47728E75" w14:textId="2CBD856C" w:rsidR="000D34B4" w:rsidRPr="0039352D" w:rsidRDefault="00EE1C8D" w:rsidP="000D34B4">
      <w:pPr>
        <w:pStyle w:val="Testo1"/>
        <w:spacing w:before="0"/>
        <w:ind w:left="0" w:firstLine="0"/>
        <w:rPr>
          <w:rFonts w:cs="Times"/>
          <w:spacing w:val="-5"/>
          <w:szCs w:val="18"/>
        </w:rPr>
      </w:pPr>
      <w:r>
        <w:rPr>
          <w:rFonts w:cs="Times"/>
          <w:spacing w:val="-5"/>
          <w:szCs w:val="18"/>
        </w:rPr>
        <w:t xml:space="preserve">Con riferimento al secondo modulo del corso, </w:t>
      </w:r>
      <w:r w:rsidRPr="006227B0">
        <w:rPr>
          <w:rFonts w:cs="Times"/>
          <w:i/>
          <w:iCs/>
          <w:spacing w:val="-5"/>
          <w:szCs w:val="18"/>
        </w:rPr>
        <w:t>alternativa sub b)</w:t>
      </w:r>
      <w:r>
        <w:rPr>
          <w:rFonts w:cs="Times"/>
          <w:spacing w:val="-5"/>
          <w:szCs w:val="18"/>
        </w:rPr>
        <w:t xml:space="preserve">, lo studente prepara l’esame sulla dispensa di materiali di studio raccolti a cura del docente e messi a disposizione presso </w:t>
      </w:r>
      <w:r w:rsidRPr="008569F6">
        <w:t xml:space="preserve">l’ufficio fotoriproduzioni. </w:t>
      </w:r>
      <w:r w:rsidR="00896776">
        <w:rPr>
          <w:rFonts w:cs="Times"/>
          <w:spacing w:val="-5"/>
          <w:szCs w:val="18"/>
        </w:rPr>
        <w:t xml:space="preserve"> </w:t>
      </w:r>
    </w:p>
    <w:p w14:paraId="0FE16EC3" w14:textId="77777777" w:rsidR="00E41E16" w:rsidRDefault="00E41E16" w:rsidP="00E41E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662D833" w14:textId="18EB2F4F" w:rsidR="00E41E16" w:rsidRPr="00E41E16" w:rsidRDefault="00E41E16" w:rsidP="00E41E16">
      <w:pPr>
        <w:pStyle w:val="Testo2"/>
      </w:pPr>
      <w:r w:rsidRPr="00E41E16">
        <w:t xml:space="preserve">Lezioni </w:t>
      </w:r>
      <w:r w:rsidR="00723815">
        <w:t>in aula</w:t>
      </w:r>
      <w:r w:rsidRPr="00E41E16">
        <w:t>.</w:t>
      </w:r>
      <w:r w:rsidR="00247618">
        <w:t xml:space="preserve"> Le lezioni relative al secondo modulo vertono </w:t>
      </w:r>
      <w:r w:rsidR="00247618" w:rsidRPr="006227B0">
        <w:rPr>
          <w:i/>
          <w:iCs/>
        </w:rPr>
        <w:t>esclusivamente</w:t>
      </w:r>
      <w:r w:rsidR="00247618">
        <w:t xml:space="preserve"> sulle relazioni industriali (</w:t>
      </w:r>
      <w:r w:rsidR="00247618" w:rsidRPr="006227B0">
        <w:rPr>
          <w:i/>
          <w:iCs/>
        </w:rPr>
        <w:t>alternativa sub b</w:t>
      </w:r>
      <w:r w:rsidR="00247618">
        <w:t xml:space="preserve">) e sono impartite </w:t>
      </w:r>
      <w:r w:rsidR="00247618" w:rsidRPr="006227B0">
        <w:rPr>
          <w:i/>
          <w:iCs/>
        </w:rPr>
        <w:t>in lingua inglese</w:t>
      </w:r>
      <w:r w:rsidR="00247618">
        <w:t xml:space="preserve">.  </w:t>
      </w:r>
    </w:p>
    <w:p w14:paraId="5E6FA3CF" w14:textId="77777777" w:rsidR="00E41E16" w:rsidRDefault="00E41E16" w:rsidP="00E41E1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40A020C" w14:textId="77777777" w:rsidR="00FB18ED" w:rsidRPr="00E92F78" w:rsidRDefault="00FB18ED" w:rsidP="00FB18ED">
      <w:pPr>
        <w:pStyle w:val="Testo2"/>
      </w:pPr>
      <w:r w:rsidRPr="00E92F78">
        <w:t>La verifica dell’apprendimento prevede una prova orale secondo le seguenti modalità.</w:t>
      </w:r>
    </w:p>
    <w:p w14:paraId="18AD1BA3" w14:textId="7C7B675D" w:rsidR="00FB18ED" w:rsidRDefault="00FB18ED" w:rsidP="00FB18ED">
      <w:pPr>
        <w:pStyle w:val="Testo2"/>
      </w:pPr>
      <w:r w:rsidRPr="00E92F78">
        <w:t xml:space="preserve">Due domande relative al primo modulo e due relative al secondo. Lo studente dovrà conoscere i fondamenti </w:t>
      </w:r>
      <w:r>
        <w:t>del diritto del lavoro dell’Unione europea</w:t>
      </w:r>
      <w:r w:rsidRPr="00E92F78">
        <w:t>, nonché</w:t>
      </w:r>
      <w:r>
        <w:t>, a seconda del programma alternativo scelto per il secondo modulo (sub a) o sub b),</w:t>
      </w:r>
      <w:r w:rsidRPr="00E92F78">
        <w:t xml:space="preserve"> gli istituti giuslavoristici </w:t>
      </w:r>
      <w:r>
        <w:t>nazionali o</w:t>
      </w:r>
      <w:r w:rsidRPr="00E92F78">
        <w:t xml:space="preserve"> gli argomenti di relazioni industriali</w:t>
      </w:r>
      <w:r>
        <w:t xml:space="preserve"> comparate che formano oggetto del corso</w:t>
      </w:r>
      <w:r w:rsidRPr="00E92F78">
        <w:t>. L’esame relativo al secondo modulo</w:t>
      </w:r>
      <w:r>
        <w:t xml:space="preserve">, </w:t>
      </w:r>
      <w:r w:rsidRPr="006227B0">
        <w:rPr>
          <w:i/>
          <w:iCs/>
        </w:rPr>
        <w:t>alternativa sub b)</w:t>
      </w:r>
      <w:r>
        <w:t>,</w:t>
      </w:r>
      <w:r w:rsidRPr="00E92F78">
        <w:t xml:space="preserve"> sarà effettuato </w:t>
      </w:r>
      <w:r w:rsidRPr="006227B0">
        <w:rPr>
          <w:i/>
          <w:iCs/>
        </w:rPr>
        <w:t>in lingua inglese</w:t>
      </w:r>
      <w:r w:rsidRPr="00E92F78">
        <w:t xml:space="preserve"> e sarà volto anche a verificare il possesso del lessico specialistico delle relazioni industriali in questa lingua. Tuttavia, le capacità espressive di carattere generale in lingua inglese non saranno oggetto di valutazione.</w:t>
      </w:r>
    </w:p>
    <w:p w14:paraId="74EEA7CB" w14:textId="579560BD" w:rsidR="00FB18ED" w:rsidRPr="00E92F78" w:rsidRDefault="00FB18ED" w:rsidP="00FB18ED">
      <w:pPr>
        <w:pStyle w:val="Testo2"/>
      </w:pPr>
      <w:r w:rsidRPr="00E92F78">
        <w:t>La prova verrà valutata in trentesimi e il voto finale terrà conto dell’esattezza e dell’ampiezza delle risposte (70%), nonché della capacità di motivare adeguatamente le affermazioni e i giudizi espressi durante il colloquio (30%).</w:t>
      </w:r>
    </w:p>
    <w:p w14:paraId="02A81F1F" w14:textId="77777777" w:rsidR="00FB18ED" w:rsidRPr="00E92F78" w:rsidRDefault="00FB18ED" w:rsidP="00FB18ED">
      <w:pPr>
        <w:pStyle w:val="Testo2"/>
      </w:pPr>
      <w:r w:rsidRPr="00E92F78">
        <w:t>Più precisamente, per l’attribuzione del voto finale saranno applicati i seguenti criteri.</w:t>
      </w:r>
    </w:p>
    <w:p w14:paraId="06BE8BDB" w14:textId="5ACA96CC" w:rsidR="00FB18ED" w:rsidRPr="00E92F78" w:rsidRDefault="00FB18ED" w:rsidP="00FB18ED">
      <w:pPr>
        <w:pStyle w:val="Testo2"/>
      </w:pPr>
      <w:r w:rsidRPr="00E92F78">
        <w:t xml:space="preserve">L’ampia conoscenza dei temi oggetto del programma del corso, la capacità di applicare criticamente </w:t>
      </w:r>
      <w:r>
        <w:t>quanto appreso</w:t>
      </w:r>
      <w:r w:rsidRPr="00E92F78">
        <w:t xml:space="preserve"> e il solido possesso della proprietà linguistica ed espressiva specifica </w:t>
      </w:r>
      <w:r>
        <w:t xml:space="preserve">delle discipline oggetto di studio </w:t>
      </w:r>
      <w:r w:rsidRPr="00E92F78">
        <w:t>condurranno a voti di eccellenza (tra il 27 e il 30), con eventuale attribuzione della lode nei soli casi in cui lo studente si distingua per una preparazione eccezionale.</w:t>
      </w:r>
    </w:p>
    <w:p w14:paraId="57080EC0" w14:textId="594444AC" w:rsidR="00FB18ED" w:rsidRPr="00E92F78" w:rsidRDefault="00FB18ED" w:rsidP="00FB18ED">
      <w:pPr>
        <w:pStyle w:val="Testo2"/>
      </w:pPr>
      <w:r w:rsidRPr="00E92F78">
        <w:t xml:space="preserve">Una conoscenza non del tutto soddisfacente degli argomenti del corso, la presenza di difficoltà </w:t>
      </w:r>
      <w:r>
        <w:t>nell’applicazione critica di quanto appreso</w:t>
      </w:r>
      <w:r w:rsidRPr="00E92F78">
        <w:t xml:space="preserve">, l’utilizzo di un linguaggio non del tutto </w:t>
      </w:r>
      <w:r w:rsidRPr="00E92F78">
        <w:lastRenderedPageBreak/>
        <w:t>appropriato porteranno a valutazioni discrete o buone (tra il 23 e il 26), secondo il livello di preparazione dimostrato nell’esame.</w:t>
      </w:r>
    </w:p>
    <w:p w14:paraId="6B2AC370" w14:textId="77777777" w:rsidR="00FB18ED" w:rsidRDefault="00FB18ED" w:rsidP="00FB18ED">
      <w:pPr>
        <w:pStyle w:val="Testo2"/>
      </w:pPr>
      <w:r>
        <w:t>La presenza di lacune formative e l’utilizzo di un linguaggio inappropriato, anche se non del tutto scorretto, condurranno ad una valutazione di sufficienza più o meno ampia (tra il 18 e il 22).</w:t>
      </w:r>
    </w:p>
    <w:p w14:paraId="717F5CF3" w14:textId="62989F97" w:rsidR="00E41E16" w:rsidRPr="00E41E16" w:rsidRDefault="00FB18ED" w:rsidP="00FB18ED">
      <w:pPr>
        <w:pStyle w:val="Testo2"/>
        <w:rPr>
          <w:sz w:val="20"/>
        </w:rPr>
      </w:pPr>
      <w:r>
        <w:t>La presenza di gravi lacune formative su parti basilari del programma, come anche l’omissione integrale di una parte di quest’ultimo, l’utilizzo del linguaggio specialistico in maniera inappropriata o scorretta saranno valutati negativamente e non consentiranno il superamento dell’esame.</w:t>
      </w:r>
    </w:p>
    <w:p w14:paraId="3E1DD163" w14:textId="77777777" w:rsidR="00E41E16" w:rsidRDefault="00E41E16" w:rsidP="00E41E16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1AEB495" w14:textId="3EA837B6" w:rsidR="0003057F" w:rsidRPr="00FF56E3" w:rsidRDefault="007D75FD" w:rsidP="00EC306F">
      <w:pPr>
        <w:pStyle w:val="Testo2"/>
      </w:pPr>
      <w:r>
        <w:t xml:space="preserve">Si ricordano le propedeuticità di </w:t>
      </w:r>
      <w:r w:rsidR="00E41E16" w:rsidRPr="00FF56E3">
        <w:t>Diritto del lavoro</w:t>
      </w:r>
      <w:r>
        <w:t xml:space="preserve"> (Giurisprudenza) e Istituzioni di diritto del lavoro (Servizi Giuridici)</w:t>
      </w:r>
      <w:r w:rsidR="00E41E16" w:rsidRPr="00FF56E3">
        <w:t>.</w:t>
      </w:r>
      <w:r w:rsidR="00EB1E5A" w:rsidRPr="00FF56E3">
        <w:t xml:space="preserve"> </w:t>
      </w:r>
    </w:p>
    <w:p w14:paraId="1EDC4C12" w14:textId="3BB5381B" w:rsidR="0003057F" w:rsidRDefault="0030005F" w:rsidP="00EC306F">
      <w:pPr>
        <w:pStyle w:val="Testo2"/>
      </w:pPr>
      <w:r w:rsidRPr="0022422D">
        <w:t xml:space="preserve">Durante le lezioni del </w:t>
      </w:r>
      <w:r>
        <w:t xml:space="preserve">secondo </w:t>
      </w:r>
      <w:r w:rsidRPr="0022422D">
        <w:t xml:space="preserve">modulo </w:t>
      </w:r>
      <w:r>
        <w:t>(</w:t>
      </w:r>
      <w:r w:rsidRPr="0022422D">
        <w:t>relazioni industriali</w:t>
      </w:r>
      <w:r>
        <w:t>)</w:t>
      </w:r>
      <w:r w:rsidRPr="0022422D">
        <w:t xml:space="preserve">, ai </w:t>
      </w:r>
      <w:r w:rsidRPr="0022422D">
        <w:rPr>
          <w:i/>
        </w:rPr>
        <w:t>frequentanti</w:t>
      </w:r>
      <w:r w:rsidRPr="0022422D">
        <w:t xml:space="preserve"> sarà offerta la possibilità di preparare presentazioni in lingua inglese su istituti di loro scelta dei Paesi oggetto di studio, e di discuterle criticamente con il docente</w:t>
      </w:r>
      <w:r>
        <w:t xml:space="preserve"> e i colleghi</w:t>
      </w:r>
      <w:r w:rsidRPr="0022422D">
        <w:t xml:space="preserve">. </w:t>
      </w:r>
      <w:r>
        <w:t xml:space="preserve">Di tali presentazioni si terrà conto ai fini della </w:t>
      </w:r>
      <w:r w:rsidRPr="0022422D">
        <w:t>valutazione finale.</w:t>
      </w:r>
    </w:p>
    <w:p w14:paraId="75B4A01A" w14:textId="77777777" w:rsidR="00E41E16" w:rsidRPr="00E41E16" w:rsidRDefault="00E41E16" w:rsidP="00E41E16">
      <w:pPr>
        <w:pStyle w:val="Testo2"/>
        <w:spacing w:before="120"/>
        <w:rPr>
          <w:rFonts w:cs="Times"/>
          <w:i/>
        </w:rPr>
      </w:pPr>
      <w:r w:rsidRPr="00E41E16">
        <w:rPr>
          <w:rFonts w:cs="Times"/>
          <w:i/>
        </w:rPr>
        <w:t>Orario e luogo di ricevimento</w:t>
      </w:r>
    </w:p>
    <w:p w14:paraId="7E743723" w14:textId="4CEDB1C3" w:rsidR="00845DC9" w:rsidRPr="00636893" w:rsidRDefault="001770A9" w:rsidP="00845DC9">
      <w:pPr>
        <w:pStyle w:val="Testo2"/>
      </w:pPr>
      <w:r w:rsidRPr="00C03876">
        <w:t xml:space="preserve">Il </w:t>
      </w:r>
      <w:r>
        <w:t>P</w:t>
      </w:r>
      <w:r w:rsidRPr="00C03876">
        <w:t xml:space="preserve">rof. Matteo Corti </w:t>
      </w:r>
      <w:r>
        <w:t>riceve gli studenti i</w:t>
      </w:r>
      <w:r w:rsidRPr="00561F39">
        <w:t>l lunedì dalle 11.00 alle 12.30</w:t>
      </w:r>
      <w:r>
        <w:t xml:space="preserve">, nella stanza </w:t>
      </w:r>
      <w:r w:rsidRPr="00561F39">
        <w:t>330, 3° piano del Gregorianum</w:t>
      </w:r>
      <w:r>
        <w:t xml:space="preserve">. Per consentire una ordinata pianificazione dei ricevimenti, è necessario prenotarsi inviando una e-mail al docente. </w:t>
      </w:r>
      <w:r w:rsidRPr="00561F39">
        <w:t>Nei periodi di esam</w:t>
      </w:r>
      <w:r>
        <w:t>e</w:t>
      </w:r>
      <w:r w:rsidRPr="00561F39">
        <w:t xml:space="preserve"> e di sospensione delle lezioni</w:t>
      </w:r>
      <w:r>
        <w:t>,</w:t>
      </w:r>
      <w:r w:rsidRPr="00561F39">
        <w:t xml:space="preserve"> è sempre necessario concordare previamente il ricevimento</w:t>
      </w:r>
      <w:r>
        <w:t xml:space="preserve"> tramite e-mail</w:t>
      </w:r>
      <w:r w:rsidRPr="00561F39">
        <w:t>.</w:t>
      </w:r>
    </w:p>
    <w:sectPr w:rsidR="00845DC9" w:rsidRPr="0063689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55DE" w14:textId="77777777" w:rsidR="00D813A7" w:rsidRDefault="00D813A7" w:rsidP="00D813A7">
      <w:pPr>
        <w:spacing w:line="240" w:lineRule="auto"/>
      </w:pPr>
      <w:r>
        <w:separator/>
      </w:r>
    </w:p>
  </w:endnote>
  <w:endnote w:type="continuationSeparator" w:id="0">
    <w:p w14:paraId="3F263A26" w14:textId="77777777" w:rsidR="00D813A7" w:rsidRDefault="00D813A7" w:rsidP="00D813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FA279" w14:textId="77777777" w:rsidR="00D813A7" w:rsidRDefault="00D813A7" w:rsidP="00D813A7">
      <w:pPr>
        <w:spacing w:line="240" w:lineRule="auto"/>
      </w:pPr>
      <w:r>
        <w:separator/>
      </w:r>
    </w:p>
  </w:footnote>
  <w:footnote w:type="continuationSeparator" w:id="0">
    <w:p w14:paraId="4727C605" w14:textId="77777777" w:rsidR="00D813A7" w:rsidRDefault="00D813A7" w:rsidP="00D813A7">
      <w:pPr>
        <w:spacing w:line="240" w:lineRule="auto"/>
      </w:pPr>
      <w:r>
        <w:continuationSeparator/>
      </w:r>
    </w:p>
  </w:footnote>
  <w:footnote w:id="1">
    <w:p w14:paraId="248AFFB5" w14:textId="08CE43F5" w:rsidR="00D813A7" w:rsidRDefault="00D813A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33D"/>
    <w:multiLevelType w:val="hybridMultilevel"/>
    <w:tmpl w:val="49F4A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71CA"/>
    <w:multiLevelType w:val="hybridMultilevel"/>
    <w:tmpl w:val="529EF7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31E3"/>
    <w:multiLevelType w:val="hybridMultilevel"/>
    <w:tmpl w:val="0232A76C"/>
    <w:lvl w:ilvl="0" w:tplc="CFEC364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A4FC1"/>
    <w:multiLevelType w:val="hybridMultilevel"/>
    <w:tmpl w:val="B91AB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3CFC"/>
    <w:multiLevelType w:val="hybridMultilevel"/>
    <w:tmpl w:val="EFA06994"/>
    <w:lvl w:ilvl="0" w:tplc="CFEC364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6265A"/>
    <w:multiLevelType w:val="hybridMultilevel"/>
    <w:tmpl w:val="8DF2EE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52D56"/>
    <w:multiLevelType w:val="hybridMultilevel"/>
    <w:tmpl w:val="D67CDD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E174B"/>
    <w:multiLevelType w:val="hybridMultilevel"/>
    <w:tmpl w:val="BF164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020743">
    <w:abstractNumId w:val="3"/>
  </w:num>
  <w:num w:numId="2" w16cid:durableId="476646534">
    <w:abstractNumId w:val="1"/>
  </w:num>
  <w:num w:numId="3" w16cid:durableId="1043941220">
    <w:abstractNumId w:val="7"/>
  </w:num>
  <w:num w:numId="4" w16cid:durableId="120655678">
    <w:abstractNumId w:val="4"/>
  </w:num>
  <w:num w:numId="5" w16cid:durableId="1833788077">
    <w:abstractNumId w:val="2"/>
  </w:num>
  <w:num w:numId="6" w16cid:durableId="1590432038">
    <w:abstractNumId w:val="5"/>
  </w:num>
  <w:num w:numId="7" w16cid:durableId="1117797225">
    <w:abstractNumId w:val="6"/>
  </w:num>
  <w:num w:numId="8" w16cid:durableId="1395665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67"/>
    <w:rsid w:val="00020DDF"/>
    <w:rsid w:val="0003057F"/>
    <w:rsid w:val="000D34B4"/>
    <w:rsid w:val="000E4C8B"/>
    <w:rsid w:val="001043CC"/>
    <w:rsid w:val="00117C4D"/>
    <w:rsid w:val="00136347"/>
    <w:rsid w:val="001770A9"/>
    <w:rsid w:val="00180019"/>
    <w:rsid w:val="00185352"/>
    <w:rsid w:val="00187B99"/>
    <w:rsid w:val="001A2EE8"/>
    <w:rsid w:val="001B424F"/>
    <w:rsid w:val="001C227D"/>
    <w:rsid w:val="001E3F72"/>
    <w:rsid w:val="002014DD"/>
    <w:rsid w:val="00203964"/>
    <w:rsid w:val="002453E0"/>
    <w:rsid w:val="00247618"/>
    <w:rsid w:val="002B1B71"/>
    <w:rsid w:val="002D4807"/>
    <w:rsid w:val="002D5E17"/>
    <w:rsid w:val="002E05DB"/>
    <w:rsid w:val="0030005F"/>
    <w:rsid w:val="0039352D"/>
    <w:rsid w:val="004621BF"/>
    <w:rsid w:val="004D1217"/>
    <w:rsid w:val="004D6008"/>
    <w:rsid w:val="00593707"/>
    <w:rsid w:val="006227B0"/>
    <w:rsid w:val="00640794"/>
    <w:rsid w:val="006A7FF4"/>
    <w:rsid w:val="006C0F5C"/>
    <w:rsid w:val="006D78CB"/>
    <w:rsid w:val="006F1772"/>
    <w:rsid w:val="00715506"/>
    <w:rsid w:val="00723815"/>
    <w:rsid w:val="00780629"/>
    <w:rsid w:val="007D75FD"/>
    <w:rsid w:val="00817F69"/>
    <w:rsid w:val="00821C09"/>
    <w:rsid w:val="00845DC9"/>
    <w:rsid w:val="008942E7"/>
    <w:rsid w:val="00896776"/>
    <w:rsid w:val="008A1204"/>
    <w:rsid w:val="008E1186"/>
    <w:rsid w:val="00900CCA"/>
    <w:rsid w:val="00922567"/>
    <w:rsid w:val="00924B77"/>
    <w:rsid w:val="00940DA2"/>
    <w:rsid w:val="00961099"/>
    <w:rsid w:val="00992390"/>
    <w:rsid w:val="009B6710"/>
    <w:rsid w:val="009D6021"/>
    <w:rsid w:val="009E055C"/>
    <w:rsid w:val="00A31151"/>
    <w:rsid w:val="00A74F6F"/>
    <w:rsid w:val="00AD7557"/>
    <w:rsid w:val="00AF368C"/>
    <w:rsid w:val="00AF43DF"/>
    <w:rsid w:val="00B10323"/>
    <w:rsid w:val="00B246F4"/>
    <w:rsid w:val="00B50C5D"/>
    <w:rsid w:val="00B51253"/>
    <w:rsid w:val="00B525CC"/>
    <w:rsid w:val="00B730B2"/>
    <w:rsid w:val="00BA5C11"/>
    <w:rsid w:val="00BD330E"/>
    <w:rsid w:val="00C75A8E"/>
    <w:rsid w:val="00C95B27"/>
    <w:rsid w:val="00D404F2"/>
    <w:rsid w:val="00D813A7"/>
    <w:rsid w:val="00E26518"/>
    <w:rsid w:val="00E41E16"/>
    <w:rsid w:val="00E607E6"/>
    <w:rsid w:val="00EA0936"/>
    <w:rsid w:val="00EB1E5A"/>
    <w:rsid w:val="00EC306F"/>
    <w:rsid w:val="00EE1C8D"/>
    <w:rsid w:val="00FB18ED"/>
    <w:rsid w:val="00FC79F4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CB22AA"/>
  <w15:chartTrackingRefBased/>
  <w15:docId w15:val="{64364665-99CB-46B9-9BA9-6C19829E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E41E1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Paragrafoelenco">
    <w:name w:val="List Paragraph"/>
    <w:basedOn w:val="Normale"/>
    <w:uiPriority w:val="34"/>
    <w:qFormat/>
    <w:rsid w:val="00E41E16"/>
    <w:pPr>
      <w:ind w:left="720"/>
      <w:contextualSpacing/>
    </w:pPr>
  </w:style>
  <w:style w:type="character" w:customStyle="1" w:styleId="Testo2Carattere">
    <w:name w:val="Testo 2 Carattere"/>
    <w:link w:val="Testo2"/>
    <w:rsid w:val="00845DC9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D813A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13A7"/>
  </w:style>
  <w:style w:type="character" w:styleId="Rimandonotaapidipagina">
    <w:name w:val="footnote reference"/>
    <w:basedOn w:val="Carpredefinitoparagrafo"/>
    <w:rsid w:val="00D813A7"/>
    <w:rPr>
      <w:vertAlign w:val="superscript"/>
    </w:rPr>
  </w:style>
  <w:style w:type="character" w:styleId="Collegamentoipertestuale">
    <w:name w:val="Hyperlink"/>
    <w:basedOn w:val="Carpredefinitoparagrafo"/>
    <w:rsid w:val="00D813A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ssimo-roccella-daniela-izzi-tiziano-treu/diritto-del-lavoro-dellunione-europea-9788813383695-7198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o-carinci-paolo-tosi-tiziano-treu/diritto-del-lavoro-9788859824947-71839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4988-B6FE-46DC-8EAB-E00F7776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1258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2023-05-09T08:56:00Z</dcterms:created>
  <dcterms:modified xsi:type="dcterms:W3CDTF">2023-06-23T07:39:00Z</dcterms:modified>
</cp:coreProperties>
</file>