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0E12" w14:textId="22D005E3" w:rsidR="00FD46EC" w:rsidRPr="002D3B09" w:rsidRDefault="00FD46EC" w:rsidP="00FD46EC">
      <w:pPr>
        <w:pStyle w:val="Titolo1"/>
      </w:pPr>
      <w:r w:rsidRPr="002D3B09">
        <w:t>Politica economica</w:t>
      </w:r>
      <w:r w:rsidR="0068247A">
        <w:t xml:space="preserve"> (Politiche per la crescita)</w:t>
      </w:r>
    </w:p>
    <w:p w14:paraId="10AB5C75" w14:textId="6942672D" w:rsidR="0068247A" w:rsidRPr="0068247A" w:rsidRDefault="0068247A" w:rsidP="0068247A">
      <w:pPr>
        <w:pStyle w:val="Titolo2"/>
      </w:pPr>
      <w:r>
        <w:t>Prof.</w:t>
      </w:r>
      <w:r w:rsidR="005246E8">
        <w:t xml:space="preserve"> </w:t>
      </w:r>
      <w:r>
        <w:t>Marco Vivarelli</w:t>
      </w:r>
      <w:r w:rsidR="005246E8">
        <w:t xml:space="preserve">; </w:t>
      </w:r>
      <w:r w:rsidR="00FD46EC" w:rsidRPr="002D3B09">
        <w:t>Prof.</w:t>
      </w:r>
      <w:r w:rsidR="005246E8">
        <w:t xml:space="preserve"> </w:t>
      </w:r>
      <w:r>
        <w:t>Luigi Campiglio</w:t>
      </w:r>
    </w:p>
    <w:p w14:paraId="34F72A9F" w14:textId="77777777" w:rsidR="002D5E17" w:rsidRPr="002D3B09" w:rsidRDefault="00FD46EC" w:rsidP="00FD46EC">
      <w:pPr>
        <w:spacing w:before="240" w:after="120" w:line="240" w:lineRule="exact"/>
        <w:rPr>
          <w:b/>
          <w:sz w:val="18"/>
        </w:rPr>
      </w:pPr>
      <w:r w:rsidRPr="002D3B09">
        <w:rPr>
          <w:b/>
          <w:i/>
          <w:sz w:val="18"/>
        </w:rPr>
        <w:t>OBIETTIVO DEL CORSO E RISULTATI DI APPRENDIMENTO ATTESI</w:t>
      </w:r>
    </w:p>
    <w:p w14:paraId="092AEA49" w14:textId="77777777" w:rsidR="00F75E9A" w:rsidRPr="002D3B09" w:rsidRDefault="00F75E9A" w:rsidP="00F75E9A">
      <w:pPr>
        <w:pStyle w:val="Paragrafoelenco"/>
        <w:numPr>
          <w:ilvl w:val="0"/>
          <w:numId w:val="1"/>
        </w:numPr>
        <w:spacing w:line="240" w:lineRule="exact"/>
        <w:ind w:left="0" w:firstLine="0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 xml:space="preserve">Conoscenza e comprensione. </w:t>
      </w:r>
    </w:p>
    <w:p w14:paraId="4E6AA1CC" w14:textId="028CB44E" w:rsidR="00F75E9A" w:rsidRPr="002D3B09" w:rsidRDefault="00F75E9A" w:rsidP="00F75E9A">
      <w:pPr>
        <w:spacing w:line="240" w:lineRule="exact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 xml:space="preserve">Il corso ha l’obiettivo di </w:t>
      </w:r>
      <w:r w:rsidR="0068247A">
        <w:rPr>
          <w:rFonts w:eastAsiaTheme="minorHAnsi"/>
          <w:lang w:eastAsia="en-US"/>
        </w:rPr>
        <w:t xml:space="preserve">approfondire </w:t>
      </w:r>
      <w:r w:rsidRPr="002D3B09">
        <w:rPr>
          <w:rFonts w:eastAsiaTheme="minorHAnsi"/>
          <w:lang w:eastAsia="en-US"/>
        </w:rPr>
        <w:t xml:space="preserve">la preparazione economica degli studenti, </w:t>
      </w:r>
      <w:r w:rsidR="0068247A">
        <w:rPr>
          <w:rFonts w:eastAsiaTheme="minorHAnsi"/>
          <w:lang w:eastAsia="en-US"/>
        </w:rPr>
        <w:t>con particolare riferimento al</w:t>
      </w:r>
      <w:r w:rsidRPr="002D3B09">
        <w:rPr>
          <w:rFonts w:eastAsiaTheme="minorHAnsi"/>
          <w:lang w:eastAsia="en-US"/>
        </w:rPr>
        <w:t xml:space="preserve">le implicazioni </w:t>
      </w:r>
      <w:r w:rsidR="0068247A">
        <w:rPr>
          <w:rFonts w:eastAsiaTheme="minorHAnsi"/>
          <w:lang w:eastAsia="en-US"/>
        </w:rPr>
        <w:t xml:space="preserve">distributive e </w:t>
      </w:r>
      <w:r w:rsidRPr="002D3B09">
        <w:rPr>
          <w:rFonts w:eastAsiaTheme="minorHAnsi"/>
          <w:lang w:eastAsia="en-US"/>
        </w:rPr>
        <w:t xml:space="preserve">di politica economica insite nelle configurazioni e nei comportamenti di mercati soggetti a imperfezioni. L’insegnamento si propone di fornire agli studenti conoscenze </w:t>
      </w:r>
      <w:r w:rsidR="0068247A">
        <w:rPr>
          <w:rFonts w:eastAsiaTheme="minorHAnsi"/>
          <w:lang w:eastAsia="en-US"/>
        </w:rPr>
        <w:t xml:space="preserve">e competenze </w:t>
      </w:r>
      <w:r w:rsidRPr="002D3B09">
        <w:rPr>
          <w:rFonts w:eastAsiaTheme="minorHAnsi"/>
          <w:lang w:eastAsia="en-US"/>
        </w:rPr>
        <w:t xml:space="preserve">specifiche </w:t>
      </w:r>
      <w:r w:rsidR="008329D2">
        <w:rPr>
          <w:rFonts w:eastAsiaTheme="minorHAnsi"/>
          <w:lang w:eastAsia="en-US"/>
        </w:rPr>
        <w:t>sui temi di e</w:t>
      </w:r>
      <w:r w:rsidRPr="002D3B09">
        <w:rPr>
          <w:rFonts w:eastAsiaTheme="minorHAnsi"/>
          <w:lang w:eastAsia="en-US"/>
        </w:rPr>
        <w:t xml:space="preserve">conomia del </w:t>
      </w:r>
      <w:r w:rsidR="008329D2">
        <w:rPr>
          <w:rFonts w:eastAsiaTheme="minorHAnsi"/>
          <w:lang w:eastAsia="en-US"/>
        </w:rPr>
        <w:t>b</w:t>
      </w:r>
      <w:r w:rsidRPr="002D3B09">
        <w:rPr>
          <w:rFonts w:eastAsiaTheme="minorHAnsi"/>
          <w:lang w:eastAsia="en-US"/>
        </w:rPr>
        <w:t>enessere</w:t>
      </w:r>
      <w:r w:rsidR="008329D2">
        <w:rPr>
          <w:rFonts w:eastAsiaTheme="minorHAnsi"/>
          <w:lang w:eastAsia="en-US"/>
        </w:rPr>
        <w:t>, economia della crescita, equità e distribuzione del reddito</w:t>
      </w:r>
      <w:r w:rsidRPr="002D3B09">
        <w:rPr>
          <w:rFonts w:eastAsiaTheme="minorHAnsi"/>
          <w:lang w:eastAsia="en-US"/>
        </w:rPr>
        <w:t xml:space="preserve"> e </w:t>
      </w:r>
      <w:r w:rsidR="000B7804">
        <w:rPr>
          <w:rFonts w:eastAsiaTheme="minorHAnsi"/>
          <w:lang w:eastAsia="en-US"/>
        </w:rPr>
        <w:t xml:space="preserve">sulle possibilità di intervento </w:t>
      </w:r>
      <w:r w:rsidRPr="002D3B09">
        <w:rPr>
          <w:rFonts w:eastAsiaTheme="minorHAnsi"/>
          <w:lang w:eastAsia="en-US"/>
        </w:rPr>
        <w:t xml:space="preserve">della </w:t>
      </w:r>
      <w:r w:rsidR="00FE654D">
        <w:rPr>
          <w:rFonts w:eastAsiaTheme="minorHAnsi"/>
          <w:lang w:eastAsia="en-US"/>
        </w:rPr>
        <w:t>p</w:t>
      </w:r>
      <w:r w:rsidRPr="002D3B09">
        <w:rPr>
          <w:rFonts w:eastAsiaTheme="minorHAnsi"/>
          <w:lang w:eastAsia="en-US"/>
        </w:rPr>
        <w:t xml:space="preserve">olitica </w:t>
      </w:r>
      <w:r w:rsidR="00FE654D">
        <w:rPr>
          <w:rFonts w:eastAsiaTheme="minorHAnsi"/>
          <w:lang w:eastAsia="en-US"/>
        </w:rPr>
        <w:t>e</w:t>
      </w:r>
      <w:r w:rsidRPr="002D3B09">
        <w:rPr>
          <w:rFonts w:eastAsiaTheme="minorHAnsi"/>
          <w:lang w:eastAsia="en-US"/>
        </w:rPr>
        <w:t>conomica, articolata nelle sue varie componenti.</w:t>
      </w:r>
    </w:p>
    <w:p w14:paraId="6BCE008C" w14:textId="77777777" w:rsidR="00F75E9A" w:rsidRPr="002D3B09" w:rsidRDefault="00F75E9A" w:rsidP="00F75E9A">
      <w:pPr>
        <w:pStyle w:val="Paragrafoelenco"/>
        <w:numPr>
          <w:ilvl w:val="0"/>
          <w:numId w:val="1"/>
        </w:numPr>
        <w:spacing w:line="240" w:lineRule="exact"/>
        <w:ind w:left="0" w:firstLine="0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 xml:space="preserve">Capacità di applicare conoscenza e comprensione. </w:t>
      </w:r>
    </w:p>
    <w:p w14:paraId="58F7FB36" w14:textId="77777777" w:rsidR="00F75E9A" w:rsidRPr="002D3B09" w:rsidRDefault="00F75E9A" w:rsidP="00F75E9A">
      <w:pPr>
        <w:spacing w:line="240" w:lineRule="exact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>Con riferimento all’applicazione delle conoscenze e contenuti appresi, al termine del corso lo studente sarà in grado di analizzare le scelte di politica economica e di collocarle e interpretarle nel più generale contesto economico ed istituzionale.</w:t>
      </w:r>
    </w:p>
    <w:p w14:paraId="3C6D264D" w14:textId="77777777" w:rsidR="00F75E9A" w:rsidRPr="002D3B09" w:rsidRDefault="00F75E9A" w:rsidP="00F75E9A">
      <w:pPr>
        <w:pStyle w:val="Paragrafoelenco"/>
        <w:numPr>
          <w:ilvl w:val="0"/>
          <w:numId w:val="1"/>
        </w:numPr>
        <w:spacing w:line="240" w:lineRule="exact"/>
        <w:ind w:left="0" w:firstLine="0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>Autonomia di giudizio.</w:t>
      </w:r>
    </w:p>
    <w:p w14:paraId="42633017" w14:textId="77777777" w:rsidR="00F75E9A" w:rsidRPr="002D3B09" w:rsidRDefault="00F75E9A" w:rsidP="00F75E9A">
      <w:pPr>
        <w:spacing w:line="240" w:lineRule="exact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>Si intende inoltre fornire un quadro di riferimento sistemico, che possa costituire elemento di consapevolezza e autonomia di giudizio per operare nella realtà delle imprese e delle istituzioni, sia nazionali che internazionali.</w:t>
      </w:r>
    </w:p>
    <w:p w14:paraId="7238AD35" w14:textId="77777777" w:rsidR="00F75E9A" w:rsidRPr="002D3B09" w:rsidRDefault="00F75E9A" w:rsidP="00F75E9A">
      <w:pPr>
        <w:pStyle w:val="Paragrafoelenco"/>
        <w:numPr>
          <w:ilvl w:val="0"/>
          <w:numId w:val="1"/>
        </w:numPr>
        <w:spacing w:line="240" w:lineRule="exact"/>
        <w:ind w:left="0" w:firstLine="0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 xml:space="preserve">Abilità comunicative. </w:t>
      </w:r>
    </w:p>
    <w:p w14:paraId="0359B5B5" w14:textId="77777777" w:rsidR="00F75E9A" w:rsidRPr="002D3B09" w:rsidRDefault="00F75E9A" w:rsidP="00F75E9A">
      <w:pPr>
        <w:spacing w:line="240" w:lineRule="exact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>Al termine del corso lo studente sarà in grado di applicare e comunicare le conoscenze sopra descritte nel delineare schemi di riferimento per politiche efficaci nel risolvere i fallimenti di mercato.</w:t>
      </w:r>
    </w:p>
    <w:p w14:paraId="239C8027" w14:textId="77777777" w:rsidR="00F75E9A" w:rsidRPr="002D3B09" w:rsidRDefault="00F75E9A" w:rsidP="00F75E9A">
      <w:pPr>
        <w:pStyle w:val="Paragrafoelenco"/>
        <w:numPr>
          <w:ilvl w:val="0"/>
          <w:numId w:val="1"/>
        </w:numPr>
        <w:spacing w:line="240" w:lineRule="exact"/>
        <w:ind w:left="0" w:firstLine="0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 xml:space="preserve">Capacità di apprendimento. </w:t>
      </w:r>
    </w:p>
    <w:p w14:paraId="45ED0FC4" w14:textId="77777777" w:rsidR="00F75E9A" w:rsidRPr="002D3B09" w:rsidRDefault="00F75E9A" w:rsidP="00F75E9A">
      <w:pPr>
        <w:spacing w:line="240" w:lineRule="exact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>Per raggiungere questi obiettivi il percorso di apprendimento comprenderà aspetti cognitivi (relativi a conoscenze e competenze specifiche del corso) e aspetti metacognitivi volti a sviluppare capacità trasversali quali l’autonomia di giudizio, lo spirito critico e la capacità comunicativa.</w:t>
      </w:r>
    </w:p>
    <w:p w14:paraId="3282A380" w14:textId="77777777" w:rsidR="00FD46EC" w:rsidRPr="002D3B09" w:rsidRDefault="00FD46EC" w:rsidP="00F75E9A">
      <w:pPr>
        <w:spacing w:before="240" w:after="120" w:line="240" w:lineRule="exact"/>
        <w:rPr>
          <w:b/>
          <w:sz w:val="18"/>
        </w:rPr>
      </w:pPr>
      <w:r w:rsidRPr="002D3B09">
        <w:rPr>
          <w:b/>
          <w:i/>
          <w:sz w:val="18"/>
        </w:rPr>
        <w:t>PROGRAMMA DEL CORSO</w:t>
      </w:r>
    </w:p>
    <w:p w14:paraId="58C74269" w14:textId="4F7959DC" w:rsidR="000B7804" w:rsidRDefault="000B7804" w:rsidP="000B7804">
      <w:pPr>
        <w:pStyle w:val="Paragrafoelenco"/>
        <w:numPr>
          <w:ilvl w:val="0"/>
          <w:numId w:val="2"/>
        </w:numPr>
        <w:spacing w:line="240" w:lineRule="exact"/>
      </w:pPr>
      <w:r>
        <w:t>Introduzione, strumentazioni analitiche, evidenze macroeconomiche</w:t>
      </w:r>
    </w:p>
    <w:p w14:paraId="7899194F" w14:textId="21139134" w:rsidR="000B7804" w:rsidRPr="000B7804" w:rsidRDefault="000B7804" w:rsidP="000B7804">
      <w:pPr>
        <w:pStyle w:val="Paragrafoelenco"/>
        <w:numPr>
          <w:ilvl w:val="0"/>
          <w:numId w:val="2"/>
        </w:numPr>
      </w:pPr>
      <w:r>
        <w:t>Il trade-off tra efficienza ed equità; e</w:t>
      </w:r>
      <w:r w:rsidRPr="000B7804">
        <w:t>conomia del benessere e crescita</w:t>
      </w:r>
    </w:p>
    <w:p w14:paraId="4FA69386" w14:textId="1B3C7ED9" w:rsidR="000B7804" w:rsidRDefault="000B7804" w:rsidP="000B7804">
      <w:pPr>
        <w:pStyle w:val="Paragrafoelenco"/>
        <w:numPr>
          <w:ilvl w:val="0"/>
          <w:numId w:val="2"/>
        </w:numPr>
        <w:spacing w:line="240" w:lineRule="exact"/>
      </w:pPr>
      <w:r>
        <w:t>I fallimenti di mercato e gli interventi di politica economica</w:t>
      </w:r>
    </w:p>
    <w:p w14:paraId="7ADB16A8" w14:textId="76B391D0" w:rsidR="000B7804" w:rsidRDefault="00FE654D" w:rsidP="000B7804">
      <w:pPr>
        <w:pStyle w:val="Paragrafoelenco"/>
        <w:numPr>
          <w:ilvl w:val="0"/>
          <w:numId w:val="2"/>
        </w:numPr>
        <w:spacing w:line="240" w:lineRule="exact"/>
      </w:pPr>
      <w:r>
        <w:t>Crescita e produttività: determinanti e politiche di intervento</w:t>
      </w:r>
    </w:p>
    <w:p w14:paraId="61EDC296" w14:textId="322EBF56" w:rsidR="00FE654D" w:rsidRDefault="00FE654D" w:rsidP="000B7804">
      <w:pPr>
        <w:pStyle w:val="Paragrafoelenco"/>
        <w:numPr>
          <w:ilvl w:val="0"/>
          <w:numId w:val="2"/>
        </w:numPr>
        <w:spacing w:line="240" w:lineRule="exact"/>
      </w:pPr>
      <w:r>
        <w:t>Crescita, tecnologia e occupazione: determinanti e politiche di intervento</w:t>
      </w:r>
    </w:p>
    <w:p w14:paraId="466F058E" w14:textId="46F97611" w:rsidR="00FE654D" w:rsidRDefault="009864E0" w:rsidP="00D5678D">
      <w:pPr>
        <w:pStyle w:val="Paragrafoelenco"/>
        <w:numPr>
          <w:ilvl w:val="0"/>
          <w:numId w:val="2"/>
        </w:numPr>
        <w:spacing w:line="240" w:lineRule="exact"/>
        <w:ind w:right="-198"/>
      </w:pPr>
      <w:r w:rsidRPr="009864E0">
        <w:t xml:space="preserve">Crescita, tecnologia e </w:t>
      </w:r>
      <w:r w:rsidR="00D5678D">
        <w:t>professioni</w:t>
      </w:r>
      <w:r w:rsidR="00010C01">
        <w:t>: determinanti e politiche di intervento</w:t>
      </w:r>
    </w:p>
    <w:p w14:paraId="768E5F94" w14:textId="6595C714" w:rsidR="00010C01" w:rsidRPr="002B3E12" w:rsidRDefault="00010C01" w:rsidP="000B7804">
      <w:pPr>
        <w:pStyle w:val="Paragrafoelenco"/>
        <w:numPr>
          <w:ilvl w:val="0"/>
          <w:numId w:val="2"/>
        </w:numPr>
        <w:spacing w:line="240" w:lineRule="exact"/>
      </w:pPr>
      <w:r w:rsidRPr="002B3E12">
        <w:t>Crescita ed equità</w:t>
      </w:r>
      <w:r w:rsidR="009864E0" w:rsidRPr="002B3E12">
        <w:t>: determinanti e politiche di intervento</w:t>
      </w:r>
    </w:p>
    <w:p w14:paraId="210AB0D6" w14:textId="78850FEE" w:rsidR="00FE654D" w:rsidRDefault="00010C01" w:rsidP="000B7804">
      <w:pPr>
        <w:pStyle w:val="Paragrafoelenco"/>
        <w:numPr>
          <w:ilvl w:val="0"/>
          <w:numId w:val="2"/>
        </w:numPr>
        <w:spacing w:line="240" w:lineRule="exact"/>
      </w:pPr>
      <w:r w:rsidRPr="002B3E12">
        <w:lastRenderedPageBreak/>
        <w:t xml:space="preserve">Crescita, demografia e </w:t>
      </w:r>
      <w:r w:rsidR="00563F2C" w:rsidRPr="00563F2C">
        <w:t>disuguaglianza</w:t>
      </w:r>
    </w:p>
    <w:p w14:paraId="23C12036" w14:textId="7CCE687F" w:rsidR="001B68FA" w:rsidRPr="002B3E12" w:rsidRDefault="001B68FA" w:rsidP="001B68FA">
      <w:pPr>
        <w:pStyle w:val="Paragrafoelenco"/>
        <w:numPr>
          <w:ilvl w:val="0"/>
          <w:numId w:val="2"/>
        </w:numPr>
      </w:pPr>
      <w:r w:rsidRPr="001B68FA">
        <w:t>Vecchie e nuove disuguaglianze</w:t>
      </w:r>
    </w:p>
    <w:p w14:paraId="1ED6FCB2" w14:textId="32122C26" w:rsidR="005A53EE" w:rsidRPr="002B3E12" w:rsidRDefault="009864E0" w:rsidP="000B7804">
      <w:pPr>
        <w:pStyle w:val="Paragrafoelenco"/>
        <w:numPr>
          <w:ilvl w:val="0"/>
          <w:numId w:val="2"/>
        </w:numPr>
        <w:spacing w:line="240" w:lineRule="exact"/>
      </w:pPr>
      <w:r w:rsidRPr="002B3E12">
        <w:t>Crescita</w:t>
      </w:r>
      <w:r w:rsidR="00563F2C">
        <w:t xml:space="preserve"> </w:t>
      </w:r>
      <w:r w:rsidR="005A53EE" w:rsidRPr="002B3E12">
        <w:t xml:space="preserve">e </w:t>
      </w:r>
      <w:r w:rsidR="00563F2C" w:rsidRPr="00563F2C">
        <w:t>politiche redistributive</w:t>
      </w:r>
    </w:p>
    <w:p w14:paraId="71117B54" w14:textId="2A3F3E95" w:rsidR="005A53EE" w:rsidRPr="002B3E12" w:rsidRDefault="005A53EE" w:rsidP="000B7804">
      <w:pPr>
        <w:pStyle w:val="Paragrafoelenco"/>
        <w:numPr>
          <w:ilvl w:val="0"/>
          <w:numId w:val="2"/>
        </w:numPr>
        <w:spacing w:line="240" w:lineRule="exact"/>
      </w:pPr>
      <w:r w:rsidRPr="002B3E12">
        <w:t>Contesto istituzionale e politiche di promozione dell’equità</w:t>
      </w:r>
    </w:p>
    <w:p w14:paraId="5750B338" w14:textId="254AD2FF" w:rsidR="005A53EE" w:rsidRPr="002D3B09" w:rsidRDefault="005A53EE" w:rsidP="000B7804">
      <w:pPr>
        <w:pStyle w:val="Paragrafoelenco"/>
        <w:numPr>
          <w:ilvl w:val="0"/>
          <w:numId w:val="2"/>
        </w:numPr>
        <w:spacing w:line="240" w:lineRule="exact"/>
      </w:pPr>
      <w:r w:rsidRPr="002B3E12">
        <w:t>I fallimenti del governo e la valutazione delle politiche</w:t>
      </w:r>
    </w:p>
    <w:p w14:paraId="117C759F" w14:textId="25646C24" w:rsidR="00FD46EC" w:rsidRPr="002D3B09" w:rsidRDefault="00FD46EC" w:rsidP="00260849">
      <w:pPr>
        <w:spacing w:before="240" w:after="120" w:line="240" w:lineRule="exact"/>
        <w:rPr>
          <w:b/>
          <w:i/>
          <w:sz w:val="18"/>
        </w:rPr>
      </w:pPr>
      <w:r w:rsidRPr="002D3B09">
        <w:rPr>
          <w:b/>
          <w:i/>
          <w:sz w:val="18"/>
        </w:rPr>
        <w:t>BIBLIOGRAFIA</w:t>
      </w:r>
    </w:p>
    <w:p w14:paraId="20CF585D" w14:textId="3E161B5B" w:rsidR="00FD46EC" w:rsidRPr="002D3B09" w:rsidRDefault="00BB54CF" w:rsidP="00260849">
      <w:pPr>
        <w:pStyle w:val="Testo1"/>
        <w:rPr>
          <w:rFonts w:eastAsiaTheme="minorHAnsi"/>
        </w:rPr>
      </w:pPr>
      <w:r>
        <w:rPr>
          <w:rFonts w:eastAsiaTheme="minorHAnsi"/>
        </w:rPr>
        <w:t xml:space="preserve">Il </w:t>
      </w:r>
      <w:r w:rsidR="00FD46EC" w:rsidRPr="002D3B09">
        <w:rPr>
          <w:rFonts w:eastAsiaTheme="minorHAnsi"/>
        </w:rPr>
        <w:t>materiale di studio (dispense, slides, capitoli, articoli, statistiche) verrà reso disponibile on-line sulla piattaforma Blackboard dedicata.</w:t>
      </w:r>
    </w:p>
    <w:p w14:paraId="4D7DA5AD" w14:textId="77777777" w:rsidR="00FD46EC" w:rsidRPr="002D3B09" w:rsidRDefault="00FD46EC" w:rsidP="00FD46EC">
      <w:pPr>
        <w:spacing w:before="240" w:after="120"/>
        <w:rPr>
          <w:rFonts w:eastAsiaTheme="minorHAnsi"/>
          <w:b/>
          <w:i/>
          <w:sz w:val="18"/>
        </w:rPr>
      </w:pPr>
      <w:r w:rsidRPr="002D3B09">
        <w:rPr>
          <w:rFonts w:eastAsiaTheme="minorHAnsi"/>
          <w:b/>
          <w:i/>
          <w:sz w:val="18"/>
        </w:rPr>
        <w:t>DIDATTICA DEL CORSO</w:t>
      </w:r>
    </w:p>
    <w:p w14:paraId="6849B909" w14:textId="77777777" w:rsidR="00FD46EC" w:rsidRPr="002D3B09" w:rsidRDefault="00FD46EC" w:rsidP="00FD46EC">
      <w:pPr>
        <w:pStyle w:val="Testo2"/>
      </w:pPr>
      <w:r w:rsidRPr="002D3B09">
        <w:t>Lezioni frontali.</w:t>
      </w:r>
    </w:p>
    <w:p w14:paraId="6F4C6A47" w14:textId="77777777" w:rsidR="00FD46EC" w:rsidRPr="002D3B09" w:rsidRDefault="00FD46EC" w:rsidP="00FD46EC">
      <w:pPr>
        <w:spacing w:before="240" w:after="120"/>
        <w:rPr>
          <w:b/>
          <w:i/>
          <w:sz w:val="18"/>
        </w:rPr>
      </w:pPr>
      <w:r w:rsidRPr="002D3B09">
        <w:rPr>
          <w:b/>
          <w:i/>
          <w:sz w:val="18"/>
        </w:rPr>
        <w:t>METODO E CRITERI DI VALUTAZIONE</w:t>
      </w:r>
    </w:p>
    <w:p w14:paraId="588CF5C3" w14:textId="31F466EF" w:rsidR="00FD46EC" w:rsidRPr="002D3B09" w:rsidRDefault="00FD46EC" w:rsidP="00D5678D">
      <w:pPr>
        <w:pStyle w:val="Testo2"/>
        <w:rPr>
          <w:rFonts w:eastAsiaTheme="minorHAnsi"/>
        </w:rPr>
      </w:pPr>
      <w:r w:rsidRPr="002D3B09">
        <w:rPr>
          <w:rFonts w:eastAsiaTheme="minorHAnsi"/>
        </w:rPr>
        <w:t xml:space="preserve">I risultati dell’apprendimento sono accertati tramite una prova finale scritta. Tale prova consiste in domande a risposta aperta che vertono su argomenti di teoria, sui modelli e sulle dimostrazioni discussi in aula e sulle implicazioni di politica economica. Le risposte sono valutate tenendo conto sia delle </w:t>
      </w:r>
      <w:r w:rsidR="00D048AE" w:rsidRPr="002D3B09">
        <w:rPr>
          <w:rFonts w:eastAsiaTheme="minorHAnsi"/>
        </w:rPr>
        <w:t xml:space="preserve">competenze </w:t>
      </w:r>
      <w:r w:rsidRPr="002D3B09">
        <w:rPr>
          <w:rFonts w:eastAsiaTheme="minorHAnsi"/>
        </w:rPr>
        <w:t>analitiche espresse, sia della capacità di ragionamento, sia della struttura argomentativa. Tutte le domande sono valutate analiticamente in trentesimi, e il voto finale corrisponde alla media - laddove necessario approssimata per eccesso - delle valutazioni ottenute sui singoli quesiti.</w:t>
      </w:r>
      <w:r w:rsidR="00D048AE" w:rsidRPr="002D3B09">
        <w:rPr>
          <w:rFonts w:eastAsiaTheme="minorHAnsi"/>
        </w:rPr>
        <w:t xml:space="preserve"> Non sono previste prove intermedie.</w:t>
      </w:r>
    </w:p>
    <w:p w14:paraId="32BD19E6" w14:textId="77777777" w:rsidR="00FD46EC" w:rsidRPr="002D3B09" w:rsidRDefault="00FD46EC" w:rsidP="00D92BC9">
      <w:pPr>
        <w:spacing w:before="240" w:after="120" w:line="240" w:lineRule="exact"/>
        <w:ind w:firstLine="284"/>
        <w:rPr>
          <w:b/>
          <w:i/>
          <w:sz w:val="18"/>
        </w:rPr>
      </w:pPr>
      <w:r w:rsidRPr="002D3B09">
        <w:rPr>
          <w:b/>
          <w:i/>
          <w:sz w:val="18"/>
        </w:rPr>
        <w:t>AVVERTENZE E PREREQUISITI</w:t>
      </w:r>
    </w:p>
    <w:p w14:paraId="1B976127" w14:textId="5BF138A9" w:rsidR="00FD46EC" w:rsidRPr="002D3B09" w:rsidRDefault="00FD46EC" w:rsidP="00D92BC9">
      <w:pPr>
        <w:pStyle w:val="Testo2"/>
        <w:rPr>
          <w:rFonts w:eastAsiaTheme="minorHAnsi"/>
        </w:rPr>
      </w:pPr>
      <w:r w:rsidRPr="002D3B09">
        <w:rPr>
          <w:rFonts w:eastAsiaTheme="minorHAnsi"/>
        </w:rPr>
        <w:t>Sono richieste le conoscenze di base di microeconomia</w:t>
      </w:r>
      <w:r w:rsidR="00BB54CF">
        <w:rPr>
          <w:rFonts w:eastAsiaTheme="minorHAnsi"/>
        </w:rPr>
        <w:t xml:space="preserve">, </w:t>
      </w:r>
      <w:r w:rsidRPr="002D3B09">
        <w:rPr>
          <w:rFonts w:eastAsiaTheme="minorHAnsi"/>
        </w:rPr>
        <w:t>macroeconomia</w:t>
      </w:r>
      <w:r w:rsidR="00BB54CF">
        <w:rPr>
          <w:rFonts w:eastAsiaTheme="minorHAnsi"/>
        </w:rPr>
        <w:t xml:space="preserve"> e statistica.</w:t>
      </w:r>
    </w:p>
    <w:sectPr w:rsidR="00FD46EC" w:rsidRPr="002D3B09" w:rsidSect="00D5678D">
      <w:pgSz w:w="11906" w:h="16838" w:code="9"/>
      <w:pgMar w:top="3515" w:right="2125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FB0CC" w14:textId="77777777" w:rsidR="00F73114" w:rsidRDefault="00F73114" w:rsidP="00FD3A49">
      <w:pPr>
        <w:spacing w:line="240" w:lineRule="auto"/>
      </w:pPr>
      <w:r>
        <w:separator/>
      </w:r>
    </w:p>
  </w:endnote>
  <w:endnote w:type="continuationSeparator" w:id="0">
    <w:p w14:paraId="2D875646" w14:textId="77777777" w:rsidR="00F73114" w:rsidRDefault="00F73114" w:rsidP="00FD3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B700" w14:textId="77777777" w:rsidR="00F73114" w:rsidRDefault="00F73114" w:rsidP="00FD3A49">
      <w:pPr>
        <w:spacing w:line="240" w:lineRule="auto"/>
      </w:pPr>
      <w:r>
        <w:separator/>
      </w:r>
    </w:p>
  </w:footnote>
  <w:footnote w:type="continuationSeparator" w:id="0">
    <w:p w14:paraId="3C3A1369" w14:textId="77777777" w:rsidR="00F73114" w:rsidRDefault="00F73114" w:rsidP="00FD3A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691"/>
    <w:multiLevelType w:val="hybridMultilevel"/>
    <w:tmpl w:val="EE20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E112D"/>
    <w:multiLevelType w:val="hybridMultilevel"/>
    <w:tmpl w:val="30826BBA"/>
    <w:lvl w:ilvl="0" w:tplc="C33AF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394142">
    <w:abstractNumId w:val="0"/>
  </w:num>
  <w:num w:numId="2" w16cid:durableId="44988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9D"/>
    <w:rsid w:val="00010C01"/>
    <w:rsid w:val="000B7804"/>
    <w:rsid w:val="00120BC4"/>
    <w:rsid w:val="0015478C"/>
    <w:rsid w:val="00187B99"/>
    <w:rsid w:val="00195490"/>
    <w:rsid w:val="001B68FA"/>
    <w:rsid w:val="001E48F4"/>
    <w:rsid w:val="002014DD"/>
    <w:rsid w:val="00210715"/>
    <w:rsid w:val="00260849"/>
    <w:rsid w:val="002B3E12"/>
    <w:rsid w:val="002D3B09"/>
    <w:rsid w:val="002D5E17"/>
    <w:rsid w:val="00335DDF"/>
    <w:rsid w:val="00481D64"/>
    <w:rsid w:val="004D1217"/>
    <w:rsid w:val="004D6008"/>
    <w:rsid w:val="0050007B"/>
    <w:rsid w:val="005246E8"/>
    <w:rsid w:val="00563F2C"/>
    <w:rsid w:val="005A53EE"/>
    <w:rsid w:val="00640794"/>
    <w:rsid w:val="0068247A"/>
    <w:rsid w:val="006F1772"/>
    <w:rsid w:val="00787B9D"/>
    <w:rsid w:val="00792F6A"/>
    <w:rsid w:val="007D0EFA"/>
    <w:rsid w:val="007D78B5"/>
    <w:rsid w:val="008329D2"/>
    <w:rsid w:val="008775F8"/>
    <w:rsid w:val="008942E7"/>
    <w:rsid w:val="008A1204"/>
    <w:rsid w:val="008D7A96"/>
    <w:rsid w:val="00900CCA"/>
    <w:rsid w:val="00924B77"/>
    <w:rsid w:val="00940DA2"/>
    <w:rsid w:val="009864E0"/>
    <w:rsid w:val="009C38F5"/>
    <w:rsid w:val="009E055C"/>
    <w:rsid w:val="00A74F6F"/>
    <w:rsid w:val="00AD7557"/>
    <w:rsid w:val="00B2153D"/>
    <w:rsid w:val="00B50C5D"/>
    <w:rsid w:val="00B51253"/>
    <w:rsid w:val="00B525CC"/>
    <w:rsid w:val="00B656A0"/>
    <w:rsid w:val="00BB54CF"/>
    <w:rsid w:val="00BF2591"/>
    <w:rsid w:val="00CB7322"/>
    <w:rsid w:val="00D048AE"/>
    <w:rsid w:val="00D404F2"/>
    <w:rsid w:val="00D5678D"/>
    <w:rsid w:val="00D74102"/>
    <w:rsid w:val="00D92BC9"/>
    <w:rsid w:val="00DF4C1D"/>
    <w:rsid w:val="00E607E6"/>
    <w:rsid w:val="00E9388D"/>
    <w:rsid w:val="00F73114"/>
    <w:rsid w:val="00F75E9A"/>
    <w:rsid w:val="00FA7C51"/>
    <w:rsid w:val="00FD3A49"/>
    <w:rsid w:val="00FD46EC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30384"/>
  <w15:docId w15:val="{ADEBBA7D-4656-4F8C-B5AD-CFBE6203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75E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FD3A4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D3A49"/>
  </w:style>
  <w:style w:type="character" w:styleId="Rimandonotaapidipagina">
    <w:name w:val="footnote reference"/>
    <w:basedOn w:val="Carpredefinitoparagrafo"/>
    <w:semiHidden/>
    <w:unhideWhenUsed/>
    <w:rsid w:val="00FD3A49"/>
    <w:rPr>
      <w:vertAlign w:val="superscript"/>
    </w:rPr>
  </w:style>
  <w:style w:type="character" w:styleId="Collegamentoipertestuale">
    <w:name w:val="Hyperlink"/>
    <w:basedOn w:val="Carpredefinitoparagrafo"/>
    <w:unhideWhenUsed/>
    <w:rsid w:val="00FD3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5662-AB25-4C6A-9468-775DEB3A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18</TotalTime>
  <Pages>2</Pages>
  <Words>480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Grassi Monica Barbara</cp:lastModifiedBy>
  <cp:revision>4</cp:revision>
  <cp:lastPrinted>2003-03-27T10:42:00Z</cp:lastPrinted>
  <dcterms:created xsi:type="dcterms:W3CDTF">2022-05-20T06:55:00Z</dcterms:created>
  <dcterms:modified xsi:type="dcterms:W3CDTF">2023-04-27T11:08:00Z</dcterms:modified>
</cp:coreProperties>
</file>