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D212" w14:textId="77777777" w:rsidR="0063197D" w:rsidRPr="00E0007E" w:rsidRDefault="0063197D" w:rsidP="0063197D">
      <w:pPr>
        <w:pStyle w:val="Titolo1"/>
      </w:pPr>
      <w:r w:rsidRPr="00E0007E">
        <w:t>Economia del mercato mobiliare</w:t>
      </w:r>
    </w:p>
    <w:p w14:paraId="51B2D2B5" w14:textId="77777777" w:rsidR="0063197D" w:rsidRPr="00E0007E" w:rsidRDefault="0063197D" w:rsidP="0063197D">
      <w:pPr>
        <w:pStyle w:val="Titolo2"/>
      </w:pPr>
      <w:r w:rsidRPr="00E0007E">
        <w:t>Gr. A-K: Prof. Paola Fandella; Gr. L-Z: Prof Massimiliano Dell’Acqua</w:t>
      </w:r>
    </w:p>
    <w:p w14:paraId="544A3F3F" w14:textId="77777777" w:rsidR="002D5E17" w:rsidRDefault="0063197D" w:rsidP="0063197D">
      <w:pPr>
        <w:spacing w:before="240" w:after="120" w:line="240" w:lineRule="exact"/>
        <w:rPr>
          <w:b/>
          <w:sz w:val="18"/>
        </w:rPr>
      </w:pPr>
      <w:r>
        <w:rPr>
          <w:b/>
          <w:i/>
          <w:sz w:val="18"/>
        </w:rPr>
        <w:t>OBIETTIVO DEL CORSO E RISULTATI DI APPRENDIMENTO ATTESI</w:t>
      </w:r>
    </w:p>
    <w:p w14:paraId="3F693764" w14:textId="3A80E40F" w:rsidR="0063197D" w:rsidRDefault="0063197D" w:rsidP="005561A9">
      <w:pPr>
        <w:spacing w:line="240" w:lineRule="exact"/>
        <w:rPr>
          <w:rFonts w:eastAsia="Calibri"/>
          <w:b/>
          <w:lang w:eastAsia="en-US"/>
        </w:rPr>
      </w:pPr>
      <w:r w:rsidRPr="00E0007E">
        <w:rPr>
          <w:rFonts w:eastAsia="Calibri"/>
          <w:lang w:eastAsia="en-US"/>
        </w:rPr>
        <w:t xml:space="preserve">Il corso si propone di individuare e analizzare le variabili che </w:t>
      </w:r>
      <w:r w:rsidRPr="00F447A4">
        <w:rPr>
          <w:rFonts w:eastAsia="Calibri"/>
          <w:lang w:eastAsia="en-US"/>
        </w:rPr>
        <w:t xml:space="preserve">sono alla base e caratterizzano la struttura del mercato degli strumenti finanziari. Principalmente, si fa riferimento: all’individuazione della natura del mercato finanziario, all’individuazione degli operatori-intermediari che a diverso titolo sono attivi nel suddetto mercato, al </w:t>
      </w:r>
      <w:r w:rsidR="002F30EF">
        <w:rPr>
          <w:rFonts w:eastAsia="Calibri"/>
          <w:lang w:eastAsia="en-US"/>
        </w:rPr>
        <w:t>ruolo</w:t>
      </w:r>
      <w:r w:rsidRPr="00F447A4">
        <w:rPr>
          <w:rFonts w:eastAsia="Calibri"/>
          <w:lang w:eastAsia="en-US"/>
        </w:rPr>
        <w:t xml:space="preserve"> d</w:t>
      </w:r>
      <w:r w:rsidR="002F30EF">
        <w:rPr>
          <w:rFonts w:eastAsia="Calibri"/>
          <w:lang w:eastAsia="en-US"/>
        </w:rPr>
        <w:t>ella</w:t>
      </w:r>
      <w:r w:rsidRPr="00F447A4">
        <w:rPr>
          <w:rFonts w:eastAsia="Calibri"/>
          <w:lang w:eastAsia="en-US"/>
        </w:rPr>
        <w:t xml:space="preserve"> regolamentazione </w:t>
      </w:r>
      <w:r w:rsidR="002F30EF">
        <w:rPr>
          <w:rFonts w:eastAsia="Calibri"/>
          <w:lang w:eastAsia="en-US"/>
        </w:rPr>
        <w:t>nel</w:t>
      </w:r>
      <w:r w:rsidRPr="00F447A4">
        <w:rPr>
          <w:rFonts w:eastAsia="Calibri"/>
          <w:lang w:eastAsia="en-US"/>
        </w:rPr>
        <w:t xml:space="preserve"> controllare la correttezza dei differenti processi operativi, agli strumenti finanziari e alle rispettive le tecniche di valutazione e ai diversi circuiti di negoziazione</w:t>
      </w:r>
      <w:r w:rsidRPr="00754785">
        <w:rPr>
          <w:rFonts w:eastAsia="Calibri"/>
          <w:b/>
          <w:lang w:eastAsia="en-US"/>
        </w:rPr>
        <w:t>.</w:t>
      </w:r>
    </w:p>
    <w:p w14:paraId="427ED98F" w14:textId="77777777" w:rsidR="0063197D" w:rsidRPr="00B2156B" w:rsidRDefault="0063197D" w:rsidP="005561A9">
      <w:pPr>
        <w:spacing w:before="120" w:line="240" w:lineRule="exact"/>
        <w:rPr>
          <w:szCs w:val="20"/>
        </w:rPr>
      </w:pPr>
      <w:r w:rsidRPr="00B2156B">
        <w:rPr>
          <w:szCs w:val="20"/>
        </w:rPr>
        <w:t>Al termine dell’insegnamento, lo studente:</w:t>
      </w:r>
    </w:p>
    <w:p w14:paraId="176D21D0" w14:textId="77777777" w:rsidR="0063197D" w:rsidRPr="005561A9" w:rsidRDefault="0063197D" w:rsidP="00663AF9">
      <w:pPr>
        <w:pStyle w:val="Paragrafoelenco"/>
        <w:numPr>
          <w:ilvl w:val="0"/>
          <w:numId w:val="2"/>
        </w:numPr>
        <w:ind w:left="284" w:hanging="284"/>
        <w:rPr>
          <w:szCs w:val="20"/>
        </w:rPr>
      </w:pPr>
      <w:r w:rsidRPr="005561A9">
        <w:rPr>
          <w:szCs w:val="20"/>
        </w:rPr>
        <w:t>conoscerà e saprà comprendere e valutare la natura e le d</w:t>
      </w:r>
      <w:r w:rsidR="00870667">
        <w:rPr>
          <w:szCs w:val="20"/>
        </w:rPr>
        <w:t xml:space="preserve">iverse funzioni degli </w:t>
      </w:r>
      <w:r w:rsidRPr="005561A9">
        <w:rPr>
          <w:szCs w:val="20"/>
        </w:rPr>
        <w:t>intermediari presenti nel mercato finanziario e comprendere altresì le procedure che regolano i differenti processi operativi in ambito finanziario (primo modulo) e comprendere e valutare la diversa natura degli strumenti finanziari presenti nel mercato dei capitali (secondo modulo). Saprà analizzare i più recenti temi di avanguardia in relazione al corretto funzionamento dell’operatività nei mercati finanziari;</w:t>
      </w:r>
    </w:p>
    <w:p w14:paraId="50B6DA64" w14:textId="77777777" w:rsidR="0063197D" w:rsidRDefault="0063197D" w:rsidP="005561A9">
      <w:pPr>
        <w:pStyle w:val="Paragrafoelenco"/>
        <w:numPr>
          <w:ilvl w:val="0"/>
          <w:numId w:val="2"/>
        </w:numPr>
        <w:ind w:left="284" w:hanging="284"/>
        <w:rPr>
          <w:szCs w:val="20"/>
        </w:rPr>
      </w:pPr>
      <w:r>
        <w:rPr>
          <w:szCs w:val="20"/>
        </w:rPr>
        <w:t>sarà in grado di applicare le conoscenze acquisite, sia in riferimento sia in relazione alla diversa funzione e natura dei servizi offerti (primo modulo) sia alla diversa natura degli strumenti finanziari (secondo modulo), in modo critico, atto ad evidenziare un approccio valutativo personale in grado di valorizzare la capacità dello studente per ideare e sostenere argomentazioni atte a risolvere situazioni e problematiche inerenti al proprio campo di studi;</w:t>
      </w:r>
    </w:p>
    <w:p w14:paraId="11E50027" w14:textId="77777777" w:rsidR="0063197D" w:rsidRDefault="0063197D" w:rsidP="005561A9">
      <w:pPr>
        <w:pStyle w:val="Paragrafoelenco"/>
        <w:numPr>
          <w:ilvl w:val="0"/>
          <w:numId w:val="2"/>
        </w:numPr>
        <w:ind w:left="284" w:hanging="284"/>
        <w:rPr>
          <w:szCs w:val="20"/>
        </w:rPr>
      </w:pPr>
      <w:r>
        <w:rPr>
          <w:szCs w:val="20"/>
        </w:rPr>
        <w:t>saprà raccogliere e interpretare dati e informazioni in funzione alla necessità di elaborare giudizi autonomi in merito alla valutazione dei possibili differenti servizi di investimento fruibili nel mercato (primo modulo) e degli strumenti di impiego e di investimento finanziario, (secondo modulo) tenendo anche presente criteri valutativi etici e sociali a sostegno dell’utilizzo di particolari strumenti finanziari;</w:t>
      </w:r>
    </w:p>
    <w:p w14:paraId="19439922" w14:textId="77777777" w:rsidR="0063197D" w:rsidRDefault="0063197D" w:rsidP="005561A9">
      <w:pPr>
        <w:pStyle w:val="Paragrafoelenco"/>
        <w:numPr>
          <w:ilvl w:val="0"/>
          <w:numId w:val="2"/>
        </w:numPr>
        <w:ind w:left="284" w:hanging="284"/>
        <w:rPr>
          <w:szCs w:val="20"/>
        </w:rPr>
      </w:pPr>
      <w:r>
        <w:rPr>
          <w:szCs w:val="20"/>
        </w:rPr>
        <w:t>saprà comunicare le informazioni finanziari acquisite, le proprie idee sviluppate in materia di ottimizzazione nella gestione finanziaria e le possibili soluzioni pe</w:t>
      </w:r>
      <w:r w:rsidR="00870667">
        <w:rPr>
          <w:szCs w:val="20"/>
        </w:rPr>
        <w:t>r differenti contesti</w:t>
      </w:r>
      <w:r>
        <w:rPr>
          <w:szCs w:val="20"/>
        </w:rPr>
        <w:t xml:space="preserve">, sia a interlocutori specialisti sia a soggetti non specialisti; </w:t>
      </w:r>
    </w:p>
    <w:p w14:paraId="51567355" w14:textId="77777777" w:rsidR="0063197D" w:rsidRDefault="0063197D" w:rsidP="005561A9">
      <w:pPr>
        <w:pStyle w:val="Paragrafoelenco"/>
        <w:numPr>
          <w:ilvl w:val="0"/>
          <w:numId w:val="2"/>
        </w:numPr>
        <w:ind w:left="284" w:hanging="284"/>
        <w:rPr>
          <w:szCs w:val="20"/>
        </w:rPr>
      </w:pPr>
      <w:r>
        <w:rPr>
          <w:szCs w:val="20"/>
        </w:rPr>
        <w:t>avrà sviluppato quelle capacità di apprendimento necessarie per intraprendere studi successivi, in materia finanziaria con un alto grado di autonomia</w:t>
      </w:r>
    </w:p>
    <w:p w14:paraId="7C9376BE" w14:textId="77777777" w:rsidR="0063197D" w:rsidRDefault="0063197D" w:rsidP="0063197D">
      <w:pPr>
        <w:spacing w:before="240" w:after="120" w:line="240" w:lineRule="exact"/>
        <w:rPr>
          <w:b/>
          <w:sz w:val="18"/>
        </w:rPr>
      </w:pPr>
      <w:r>
        <w:rPr>
          <w:b/>
          <w:i/>
          <w:sz w:val="18"/>
        </w:rPr>
        <w:lastRenderedPageBreak/>
        <w:t>PROGRAMMA DEL CORSO</w:t>
      </w:r>
    </w:p>
    <w:p w14:paraId="403F4252" w14:textId="77777777" w:rsidR="0063197D" w:rsidRPr="00E0007E" w:rsidRDefault="0063197D" w:rsidP="0063197D">
      <w:pPr>
        <w:tabs>
          <w:tab w:val="clear" w:pos="284"/>
        </w:tabs>
        <w:ind w:left="142" w:hanging="142"/>
        <w:rPr>
          <w:rFonts w:eastAsia="Calibri"/>
          <w:szCs w:val="22"/>
          <w:lang w:eastAsia="en-US"/>
        </w:rPr>
      </w:pPr>
      <w:r w:rsidRPr="00E0007E">
        <w:rPr>
          <w:rFonts w:eastAsia="Calibri"/>
          <w:smallCaps/>
          <w:sz w:val="18"/>
          <w:szCs w:val="18"/>
          <w:lang w:eastAsia="en-US"/>
        </w:rPr>
        <w:t>Modulo istituzionale</w:t>
      </w:r>
      <w:r>
        <w:rPr>
          <w:rFonts w:eastAsia="Calibri"/>
          <w:szCs w:val="22"/>
          <w:lang w:eastAsia="en-US"/>
        </w:rPr>
        <w:t xml:space="preserve">: </w:t>
      </w:r>
      <w:r w:rsidRPr="00E0007E">
        <w:rPr>
          <w:rFonts w:eastAsia="Calibri"/>
          <w:i/>
          <w:szCs w:val="22"/>
          <w:lang w:eastAsia="en-US"/>
        </w:rPr>
        <w:t>Prof. Paola Fandella</w:t>
      </w:r>
    </w:p>
    <w:p w14:paraId="55E021D3"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Il mercato degli strumenti finanziari: l’integrazione del mercato dei capitali e del mercato delle informazioni. I requisiti oggettivi di mercato.</w:t>
      </w:r>
    </w:p>
    <w:p w14:paraId="127E73EC" w14:textId="77777777" w:rsidR="00870667"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La funzione del processo di regolamentazione. Il ruolo degli organi di vigilanza.</w:t>
      </w:r>
    </w:p>
    <w:p w14:paraId="1831D72A" w14:textId="77777777" w:rsidR="00870667" w:rsidRPr="00870667" w:rsidRDefault="00870667" w:rsidP="00870667">
      <w:pPr>
        <w:pStyle w:val="Paragrafoelenco"/>
        <w:numPr>
          <w:ilvl w:val="0"/>
          <w:numId w:val="3"/>
        </w:numPr>
        <w:rPr>
          <w:rFonts w:eastAsia="MS Mincho"/>
          <w:lang w:eastAsia="en-US"/>
        </w:rPr>
      </w:pPr>
      <w:r w:rsidRPr="00870667">
        <w:rPr>
          <w:rFonts w:eastAsia="MS Mincho"/>
          <w:lang w:eastAsia="en-US"/>
        </w:rPr>
        <w:t>L'attività di intermediazione in strumenti finanziari. I servizi di investimento.</w:t>
      </w:r>
      <w:r w:rsidR="0063197D" w:rsidRPr="00870667">
        <w:rPr>
          <w:rFonts w:eastAsia="MS Mincho"/>
          <w:lang w:eastAsia="en-US"/>
        </w:rPr>
        <w:t xml:space="preserve"> </w:t>
      </w:r>
    </w:p>
    <w:p w14:paraId="4B182319" w14:textId="2A4B2ADA" w:rsidR="00870667" w:rsidRPr="00870667" w:rsidRDefault="00870667" w:rsidP="00870667">
      <w:pPr>
        <w:pStyle w:val="Paragrafoelenco"/>
        <w:numPr>
          <w:ilvl w:val="0"/>
          <w:numId w:val="3"/>
        </w:numPr>
        <w:rPr>
          <w:rFonts w:eastAsia="MS Mincho"/>
          <w:lang w:eastAsia="en-US"/>
        </w:rPr>
      </w:pPr>
      <w:r>
        <w:rPr>
          <w:rFonts w:eastAsia="MS Mincho"/>
          <w:lang w:eastAsia="en-US"/>
        </w:rPr>
        <w:t xml:space="preserve">Le regole a tutela della trasparenza </w:t>
      </w:r>
      <w:r w:rsidR="00452DE5">
        <w:rPr>
          <w:rFonts w:eastAsia="MS Mincho"/>
          <w:lang w:eastAsia="en-US"/>
        </w:rPr>
        <w:t xml:space="preserve">informativa e </w:t>
      </w:r>
      <w:r>
        <w:rPr>
          <w:rFonts w:eastAsia="MS Mincho"/>
          <w:lang w:eastAsia="en-US"/>
        </w:rPr>
        <w:t>operativa</w:t>
      </w:r>
      <w:r w:rsidR="00452DE5">
        <w:rPr>
          <w:rFonts w:eastAsia="MS Mincho"/>
          <w:lang w:eastAsia="en-US"/>
        </w:rPr>
        <w:t>.</w:t>
      </w:r>
    </w:p>
    <w:p w14:paraId="780762CD" w14:textId="77777777" w:rsidR="0063197D" w:rsidRPr="00870667" w:rsidRDefault="0063197D" w:rsidP="00870667">
      <w:pPr>
        <w:pStyle w:val="Paragrafoelenco"/>
        <w:numPr>
          <w:ilvl w:val="0"/>
          <w:numId w:val="3"/>
        </w:numPr>
        <w:rPr>
          <w:rFonts w:eastAsia="MS Mincho"/>
          <w:lang w:eastAsia="en-US"/>
        </w:rPr>
      </w:pPr>
      <w:r w:rsidRPr="00870667">
        <w:rPr>
          <w:rFonts w:eastAsia="MS Mincho"/>
          <w:lang w:eastAsia="en-US"/>
        </w:rPr>
        <w:t xml:space="preserve">La sollecitazione all'investimento in strumenti e prodotti finanziari. I requisiti di ammissibilità alla quotazione ufficiale per gli emittenti e gli strumenti finanziari. </w:t>
      </w:r>
    </w:p>
    <w:p w14:paraId="43F7C5C5" w14:textId="77777777" w:rsidR="0063197D" w:rsidRPr="00E0007E" w:rsidRDefault="0063197D" w:rsidP="005561A9">
      <w:pPr>
        <w:tabs>
          <w:tab w:val="clear" w:pos="284"/>
          <w:tab w:val="left" w:pos="142"/>
        </w:tabs>
        <w:spacing w:before="120" w:line="240" w:lineRule="exact"/>
        <w:ind w:left="284" w:hanging="284"/>
        <w:rPr>
          <w:rFonts w:eastAsia="Calibri"/>
          <w:szCs w:val="22"/>
          <w:lang w:eastAsia="en-US"/>
        </w:rPr>
      </w:pPr>
      <w:r w:rsidRPr="00E0007E">
        <w:rPr>
          <w:rFonts w:eastAsia="Calibri"/>
          <w:smallCaps/>
          <w:sz w:val="18"/>
          <w:szCs w:val="18"/>
          <w:lang w:eastAsia="en-US"/>
        </w:rPr>
        <w:t>Modulo operativo</w:t>
      </w:r>
      <w:r>
        <w:rPr>
          <w:rFonts w:eastAsia="Calibri"/>
          <w:szCs w:val="22"/>
          <w:lang w:eastAsia="en-US"/>
        </w:rPr>
        <w:t xml:space="preserve">: </w:t>
      </w:r>
      <w:r w:rsidRPr="00E0007E">
        <w:rPr>
          <w:rFonts w:eastAsia="Calibri"/>
          <w:i/>
          <w:szCs w:val="22"/>
          <w:lang w:eastAsia="en-US"/>
        </w:rPr>
        <w:t>Prof. Massimiliano Dell’Acqua</w:t>
      </w:r>
    </w:p>
    <w:p w14:paraId="136ADE0D"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Caratteristiche degli strumenti finanziari: i titoli azionari e i titoli di debito. I titoli di Stato.</w:t>
      </w:r>
    </w:p>
    <w:p w14:paraId="05D55724"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emissione: gli aumenti di capitale, le emissioni obbligazionarie, le emissioni di titoli di Stato.</w:t>
      </w:r>
    </w:p>
    <w:p w14:paraId="647CBF51" w14:textId="77777777" w:rsidR="0063197D" w:rsidRPr="00E0007E"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Metodologie di valutazione degli strumenti finanziari.</w:t>
      </w:r>
    </w:p>
    <w:p w14:paraId="20C46BF5" w14:textId="77777777" w:rsidR="0063197D" w:rsidRDefault="0063197D" w:rsidP="005561A9">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 xml:space="preserve">I contratti e le operazioni di borsa. Il sistema telematico di negoziazione. </w:t>
      </w:r>
    </w:p>
    <w:p w14:paraId="2A6E4E34" w14:textId="77777777" w:rsidR="00870667" w:rsidRPr="00E0007E" w:rsidRDefault="00870667" w:rsidP="00870667">
      <w:pPr>
        <w:spacing w:line="240" w:lineRule="exact"/>
        <w:ind w:left="284" w:hanging="284"/>
        <w:rPr>
          <w:rFonts w:eastAsia="MS Mincho"/>
          <w:lang w:eastAsia="en-US"/>
        </w:rPr>
      </w:pPr>
      <w:r w:rsidRPr="00E0007E">
        <w:rPr>
          <w:rFonts w:eastAsia="MS Mincho"/>
          <w:lang w:eastAsia="en-US"/>
        </w:rPr>
        <w:t>–</w:t>
      </w:r>
      <w:r w:rsidRPr="00E0007E">
        <w:rPr>
          <w:rFonts w:eastAsia="MS Mincho"/>
          <w:lang w:eastAsia="en-US"/>
        </w:rPr>
        <w:tab/>
        <w:t>Gli investitori istituzionali. La gestione collettiva del risparmio.</w:t>
      </w:r>
      <w:r>
        <w:rPr>
          <w:rFonts w:eastAsia="MS Mincho"/>
          <w:lang w:eastAsia="en-US"/>
        </w:rPr>
        <w:t xml:space="preserve"> Elementi di gestione del portafoglio</w:t>
      </w:r>
    </w:p>
    <w:p w14:paraId="64BADD35" w14:textId="20E981F4" w:rsidR="0063197D" w:rsidRPr="00663AF9" w:rsidRDefault="0063197D" w:rsidP="00663AF9">
      <w:pPr>
        <w:spacing w:before="240" w:after="120"/>
        <w:rPr>
          <w:b/>
          <w:i/>
          <w:sz w:val="18"/>
        </w:rPr>
      </w:pPr>
      <w:r>
        <w:rPr>
          <w:b/>
          <w:i/>
          <w:sz w:val="18"/>
        </w:rPr>
        <w:t>BIBLIOGRAFIA</w:t>
      </w:r>
      <w:r w:rsidR="00175BE0">
        <w:rPr>
          <w:rStyle w:val="Rimandonotaapidipagina"/>
          <w:b/>
          <w:i/>
          <w:sz w:val="18"/>
        </w:rPr>
        <w:footnoteReference w:id="1"/>
      </w:r>
    </w:p>
    <w:p w14:paraId="6FC51C8F" w14:textId="49B7C8F6" w:rsidR="0063197D" w:rsidRDefault="00143C67" w:rsidP="00143C67">
      <w:pPr>
        <w:pStyle w:val="Testo1"/>
        <w:spacing w:before="0"/>
      </w:pPr>
      <w:r>
        <w:t xml:space="preserve">A. </w:t>
      </w:r>
      <w:r w:rsidR="005561A9">
        <w:t>Fusconi</w:t>
      </w:r>
      <w:r w:rsidR="0063197D" w:rsidRPr="0063197D">
        <w:rPr>
          <w:smallCaps/>
          <w:sz w:val="16"/>
        </w:rPr>
        <w:t>,</w:t>
      </w:r>
      <w:r w:rsidR="0063197D" w:rsidRPr="0063197D">
        <w:t xml:space="preserve"> L’informazione come valore. Lezioni di economia del mercato mobiliare, Vita e Pensiero, Milano, 2010.</w:t>
      </w:r>
      <w:r w:rsidR="00AD3744">
        <w:t xml:space="preserve"> </w:t>
      </w:r>
      <w:r w:rsidR="00175BE0">
        <w:t xml:space="preserve"> </w:t>
      </w:r>
      <w:hyperlink r:id="rId8" w:history="1">
        <w:r w:rsidR="00175BE0" w:rsidRPr="00175BE0">
          <w:rPr>
            <w:rStyle w:val="Collegamentoipertestuale"/>
            <w:rFonts w:ascii="Times New Roman" w:hAnsi="Times New Roman"/>
            <w:i/>
            <w:szCs w:val="18"/>
          </w:rPr>
          <w:t>Acquista da VP</w:t>
        </w:r>
      </w:hyperlink>
    </w:p>
    <w:p w14:paraId="77E57FC6" w14:textId="69598AB9" w:rsidR="00870667" w:rsidRDefault="00870667" w:rsidP="00143C67">
      <w:pPr>
        <w:pStyle w:val="Testo1"/>
        <w:spacing w:before="0"/>
        <w:rPr>
          <w:rStyle w:val="Collegamentoipertestuale"/>
          <w:rFonts w:ascii="Times New Roman" w:hAnsi="Times New Roman"/>
          <w:i/>
          <w:sz w:val="16"/>
          <w:szCs w:val="16"/>
        </w:rPr>
      </w:pPr>
      <w:r>
        <w:t>P. Gualtieri, Teoria dell’Intermediazione finanziaria,</w:t>
      </w:r>
      <w:r w:rsidRPr="00870667">
        <w:t xml:space="preserve"> Egea, Milano, ultima edizione (capitoli </w:t>
      </w:r>
      <w:r w:rsidR="00814241">
        <w:t xml:space="preserve">1, 2, 3, 4, 5, 6, </w:t>
      </w:r>
      <w:r w:rsidRPr="00870667">
        <w:t>11,12,</w:t>
      </w:r>
      <w:r w:rsidR="00814241">
        <w:t xml:space="preserve"> </w:t>
      </w:r>
      <w:r w:rsidRPr="00870667">
        <w:t>17,</w:t>
      </w:r>
      <w:r w:rsidR="00814241">
        <w:t xml:space="preserve"> </w:t>
      </w:r>
      <w:r w:rsidRPr="00870667">
        <w:t>20)</w:t>
      </w:r>
      <w:r w:rsidR="00AD3744">
        <w:t xml:space="preserve"> </w:t>
      </w:r>
      <w:r w:rsidR="00175BE0">
        <w:t xml:space="preserve"> </w:t>
      </w:r>
      <w:hyperlink r:id="rId9" w:history="1">
        <w:r w:rsidR="00175BE0" w:rsidRPr="00175BE0">
          <w:rPr>
            <w:rStyle w:val="Collegamentoipertestuale"/>
            <w:rFonts w:ascii="Times New Roman" w:hAnsi="Times New Roman"/>
            <w:i/>
            <w:szCs w:val="18"/>
          </w:rPr>
          <w:t>Acquista da VP</w:t>
        </w:r>
      </w:hyperlink>
    </w:p>
    <w:p w14:paraId="217A10BA" w14:textId="78AC51FE" w:rsidR="00814241" w:rsidRDefault="00750E96" w:rsidP="00143C67">
      <w:pPr>
        <w:pStyle w:val="Testo1"/>
        <w:spacing w:before="0"/>
        <w:rPr>
          <w:lang w:val="en-US"/>
        </w:rPr>
      </w:pPr>
      <w:r w:rsidRPr="00750E96">
        <w:rPr>
          <w:lang w:val="en-US"/>
        </w:rPr>
        <w:t>Z. Bodie, A. Kane, A</w:t>
      </w:r>
      <w:r>
        <w:rPr>
          <w:lang w:val="en-US"/>
        </w:rPr>
        <w:t xml:space="preserve">.J. Markus, </w:t>
      </w:r>
      <w:r>
        <w:rPr>
          <w:iCs/>
          <w:lang w:val="en-US"/>
        </w:rPr>
        <w:t xml:space="preserve">Essentials of Investments, </w:t>
      </w:r>
      <w:r>
        <w:rPr>
          <w:lang w:val="en-US"/>
        </w:rPr>
        <w:t>McGraw Hill, 11</w:t>
      </w:r>
      <w:r w:rsidRPr="00750E96">
        <w:rPr>
          <w:vertAlign w:val="superscript"/>
          <w:lang w:val="en-US"/>
        </w:rPr>
        <w:t>th</w:t>
      </w:r>
      <w:r>
        <w:rPr>
          <w:lang w:val="en-US"/>
        </w:rPr>
        <w:t xml:space="preserve"> Edition</w:t>
      </w:r>
    </w:p>
    <w:p w14:paraId="05D27769" w14:textId="0B530BB9" w:rsidR="00750E96" w:rsidRPr="00663AF9" w:rsidRDefault="00750E96" w:rsidP="00143C67">
      <w:pPr>
        <w:pStyle w:val="Testo1"/>
        <w:spacing w:before="0"/>
        <w:rPr>
          <w:rStyle w:val="Collegamentoipertestuale"/>
          <w:rFonts w:ascii="Times New Roman" w:hAnsi="Times New Roman"/>
          <w:i/>
          <w:sz w:val="16"/>
          <w:szCs w:val="16"/>
        </w:rPr>
      </w:pPr>
      <w:r w:rsidRPr="00663AF9">
        <w:t>(capitoli 1, 3, 4, 10, 13)</w:t>
      </w:r>
      <w:r w:rsidR="00175BE0">
        <w:t xml:space="preserve"> </w:t>
      </w:r>
      <w:hyperlink r:id="rId10" w:history="1">
        <w:r w:rsidR="00175BE0" w:rsidRPr="00175BE0">
          <w:rPr>
            <w:rStyle w:val="Collegamentoipertestuale"/>
            <w:rFonts w:ascii="Times New Roman" w:hAnsi="Times New Roman"/>
            <w:i/>
            <w:szCs w:val="18"/>
          </w:rPr>
          <w:t>Acquista da VP</w:t>
        </w:r>
      </w:hyperlink>
    </w:p>
    <w:p w14:paraId="3A63C970" w14:textId="77777777" w:rsidR="0063197D" w:rsidRDefault="0063197D" w:rsidP="0063197D">
      <w:pPr>
        <w:spacing w:before="240" w:after="120"/>
        <w:rPr>
          <w:b/>
          <w:i/>
          <w:sz w:val="18"/>
        </w:rPr>
      </w:pPr>
      <w:r>
        <w:rPr>
          <w:b/>
          <w:i/>
          <w:sz w:val="18"/>
        </w:rPr>
        <w:t>DIDATTICA DEL CORSO</w:t>
      </w:r>
    </w:p>
    <w:p w14:paraId="2133A6EE" w14:textId="77777777" w:rsidR="0063197D" w:rsidRDefault="0063197D" w:rsidP="0063197D">
      <w:pPr>
        <w:pStyle w:val="Testo2"/>
      </w:pPr>
      <w:r w:rsidRPr="0063197D">
        <w:t>Il corso prevede lezioni in aula anche con presenza di operatori professionali.</w:t>
      </w:r>
    </w:p>
    <w:p w14:paraId="389771BF" w14:textId="77777777" w:rsidR="0063197D" w:rsidRDefault="0063197D" w:rsidP="0063197D">
      <w:pPr>
        <w:spacing w:before="240" w:after="120"/>
        <w:rPr>
          <w:b/>
          <w:i/>
          <w:sz w:val="18"/>
        </w:rPr>
      </w:pPr>
      <w:r>
        <w:rPr>
          <w:b/>
          <w:i/>
          <w:sz w:val="18"/>
        </w:rPr>
        <w:t>METODO E CRITERI DI VALUTAZIONE</w:t>
      </w:r>
    </w:p>
    <w:p w14:paraId="24F3779E" w14:textId="77777777" w:rsidR="0063197D" w:rsidRPr="00E0007E" w:rsidRDefault="0063197D" w:rsidP="0063197D">
      <w:pPr>
        <w:pStyle w:val="Testo2"/>
      </w:pPr>
      <w:r w:rsidRPr="00E0007E">
        <w:t>L’esame è svolto s</w:t>
      </w:r>
      <w:r>
        <w:t>ostenendo una verifica scritt</w:t>
      </w:r>
      <w:r w:rsidR="00BB62EA">
        <w:t>a</w:t>
      </w:r>
      <w:r>
        <w:t>.</w:t>
      </w:r>
    </w:p>
    <w:p w14:paraId="2B40A9F6" w14:textId="77777777" w:rsidR="0063197D" w:rsidRPr="00E0007E" w:rsidRDefault="0063197D" w:rsidP="0063197D">
      <w:pPr>
        <w:pStyle w:val="Testo2"/>
      </w:pPr>
      <w:r w:rsidRPr="00E0007E">
        <w:lastRenderedPageBreak/>
        <w:t xml:space="preserve">La verifica prevede </w:t>
      </w:r>
      <w:r w:rsidR="00BB62EA">
        <w:t xml:space="preserve">complessivamente 32 </w:t>
      </w:r>
      <w:r w:rsidRPr="00E0007E">
        <w:t xml:space="preserve">domande e esercizi a risposte chiuse </w:t>
      </w:r>
      <w:r w:rsidR="00BB62EA">
        <w:t xml:space="preserve">riparrtite come segue: per il modulo “istituzionale” 16 domande a scelta multipla, per il modulo “operativo” </w:t>
      </w:r>
      <w:r w:rsidR="00EC40D4">
        <w:t>16 domande a scelta multipla (con esercizi)</w:t>
      </w:r>
      <w:r w:rsidRPr="00E0007E">
        <w:t>.</w:t>
      </w:r>
    </w:p>
    <w:p w14:paraId="6AC519BB" w14:textId="77777777" w:rsidR="0063197D" w:rsidRDefault="0063197D" w:rsidP="0063197D">
      <w:pPr>
        <w:pStyle w:val="Testo2"/>
      </w:pPr>
      <w:r w:rsidRPr="00E0007E">
        <w:t>Poiché il corso viene diviso in due moduli</w:t>
      </w:r>
      <w:r w:rsidR="00BB62EA">
        <w:t xml:space="preserve"> </w:t>
      </w:r>
      <w:r w:rsidRPr="00E0007E">
        <w:t>è prevista la prova intermedia.</w:t>
      </w:r>
    </w:p>
    <w:p w14:paraId="26791332" w14:textId="77777777" w:rsidR="00220AEF" w:rsidRDefault="00B4760D" w:rsidP="0063197D">
      <w:pPr>
        <w:pStyle w:val="Testo2"/>
      </w:pPr>
      <w:r>
        <w:t>Le domande saranno volte ad accertare:</w:t>
      </w:r>
    </w:p>
    <w:p w14:paraId="0DE22D2C" w14:textId="77777777" w:rsidR="00B4760D" w:rsidRDefault="00220AEF" w:rsidP="00220AEF">
      <w:pPr>
        <w:pStyle w:val="Testo2"/>
        <w:numPr>
          <w:ilvl w:val="0"/>
          <w:numId w:val="5"/>
        </w:numPr>
      </w:pPr>
      <w:r>
        <w:rPr>
          <w:i/>
          <w:iCs/>
        </w:rPr>
        <w:t>per quanto riguarda il modulo istituzionale</w:t>
      </w:r>
      <w:r w:rsidR="00B4760D">
        <w:t xml:space="preserve"> </w:t>
      </w:r>
    </w:p>
    <w:p w14:paraId="38EBB9D1" w14:textId="77777777" w:rsidR="00220AEF" w:rsidRDefault="00220AEF" w:rsidP="00220AEF">
      <w:pPr>
        <w:pStyle w:val="Testo2"/>
        <w:numPr>
          <w:ilvl w:val="0"/>
          <w:numId w:val="3"/>
        </w:numPr>
      </w:pPr>
      <w:r>
        <w:t>Il raggiungimento degli obiettivi in tema di conoscenza della diversa natura degli intermediari presenti nei mercati finanziari</w:t>
      </w:r>
    </w:p>
    <w:p w14:paraId="46444FAE" w14:textId="77777777" w:rsidR="00220AEF" w:rsidRDefault="00220AEF" w:rsidP="00220AEF">
      <w:pPr>
        <w:pStyle w:val="Testo2"/>
        <w:numPr>
          <w:ilvl w:val="0"/>
          <w:numId w:val="3"/>
        </w:numPr>
      </w:pPr>
      <w:r>
        <w:t>La particolare funzione e natura dei serizi finanziari offerti dagli intermediari</w:t>
      </w:r>
    </w:p>
    <w:p w14:paraId="45B1AE5C" w14:textId="77777777" w:rsidR="00220AEF" w:rsidRDefault="00220AEF" w:rsidP="00220AEF">
      <w:pPr>
        <w:pStyle w:val="Testo2"/>
        <w:numPr>
          <w:ilvl w:val="0"/>
          <w:numId w:val="3"/>
        </w:numPr>
      </w:pPr>
      <w:r>
        <w:t>Le regole di controllo e di operatività nei mercati finanziari</w:t>
      </w:r>
    </w:p>
    <w:p w14:paraId="4C7AEBB1" w14:textId="77777777" w:rsidR="00220AEF" w:rsidRPr="00220AEF" w:rsidRDefault="00220AEF" w:rsidP="00220AEF">
      <w:pPr>
        <w:pStyle w:val="Testo2"/>
        <w:numPr>
          <w:ilvl w:val="0"/>
          <w:numId w:val="5"/>
        </w:numPr>
      </w:pPr>
      <w:r>
        <w:rPr>
          <w:i/>
          <w:iCs/>
        </w:rPr>
        <w:t>per quanto riguarda il modulo operativo:</w:t>
      </w:r>
    </w:p>
    <w:p w14:paraId="22B0D133" w14:textId="77777777" w:rsidR="00220AEF" w:rsidRDefault="00220AEF" w:rsidP="00220AEF">
      <w:pPr>
        <w:pStyle w:val="Testo2"/>
        <w:numPr>
          <w:ilvl w:val="0"/>
          <w:numId w:val="3"/>
        </w:numPr>
      </w:pPr>
      <w:r>
        <w:t>la capacità di comprendere e valutare le diverse caratteristiche degli strumenti finanziari presenti nei mercati nazionale e internazionali</w:t>
      </w:r>
    </w:p>
    <w:p w14:paraId="74565A94" w14:textId="77777777" w:rsidR="00220AEF" w:rsidRDefault="00220AEF" w:rsidP="00220AEF">
      <w:pPr>
        <w:pStyle w:val="Testo2"/>
        <w:numPr>
          <w:ilvl w:val="0"/>
          <w:numId w:val="3"/>
        </w:numPr>
      </w:pPr>
      <w:r>
        <w:t>la capacità di individuare e interpretare dati e informazioni necessarie per valutare gli strumenti di impiego e di investimento finanziario</w:t>
      </w:r>
    </w:p>
    <w:p w14:paraId="2FDDE3CA" w14:textId="77777777" w:rsidR="00220AEF" w:rsidRPr="00E0007E" w:rsidRDefault="005836A0" w:rsidP="00220AEF">
      <w:pPr>
        <w:pStyle w:val="Testo2"/>
        <w:numPr>
          <w:ilvl w:val="0"/>
          <w:numId w:val="3"/>
        </w:numPr>
      </w:pPr>
      <w:r>
        <w:t xml:space="preserve">i meccanismi del </w:t>
      </w:r>
      <w:r>
        <w:rPr>
          <w:i/>
          <w:iCs/>
        </w:rPr>
        <w:t xml:space="preserve">trading </w:t>
      </w:r>
      <w:r w:rsidR="00220AEF">
        <w:t xml:space="preserve">  </w:t>
      </w:r>
    </w:p>
    <w:p w14:paraId="6E789851" w14:textId="77777777" w:rsidR="0063197D" w:rsidRPr="00E0007E" w:rsidRDefault="0063197D" w:rsidP="0063197D">
      <w:pPr>
        <w:tabs>
          <w:tab w:val="clear" w:pos="284"/>
        </w:tabs>
        <w:spacing w:before="120"/>
        <w:ind w:firstLine="284"/>
        <w:rPr>
          <w:rFonts w:ascii="Times" w:hAnsi="Times"/>
          <w:noProof/>
          <w:sz w:val="18"/>
          <w:szCs w:val="20"/>
        </w:rPr>
      </w:pPr>
      <w:r w:rsidRPr="00E0007E">
        <w:rPr>
          <w:rFonts w:ascii="Times" w:hAnsi="Times"/>
          <w:i/>
          <w:noProof/>
          <w:sz w:val="18"/>
          <w:szCs w:val="20"/>
        </w:rPr>
        <w:t>Struttura della prova intermedia</w:t>
      </w:r>
      <w:r w:rsidRPr="00E0007E">
        <w:rPr>
          <w:rFonts w:ascii="Times" w:hAnsi="Times"/>
          <w:noProof/>
          <w:sz w:val="18"/>
          <w:szCs w:val="20"/>
        </w:rPr>
        <w:t>:</w:t>
      </w:r>
    </w:p>
    <w:p w14:paraId="237856C3" w14:textId="77777777" w:rsidR="0063197D" w:rsidRPr="00E0007E" w:rsidRDefault="0063197D" w:rsidP="0063197D">
      <w:pPr>
        <w:pStyle w:val="Testo2"/>
      </w:pPr>
      <w:r w:rsidRPr="00E0007E">
        <w:t xml:space="preserve">La prova intermedia è riservata agli studenti frequentanti, previa iscrizione attraverso </w:t>
      </w:r>
      <w:r w:rsidRPr="00D55055">
        <w:rPr>
          <w:i/>
        </w:rPr>
        <w:t>Blackboard</w:t>
      </w:r>
      <w:r w:rsidRPr="00E0007E">
        <w:t xml:space="preserve"> nei tempi segnalati in classe e sulla bacheca web della pagina personale dei docenti.</w:t>
      </w:r>
    </w:p>
    <w:p w14:paraId="5AA529B7" w14:textId="77777777" w:rsidR="0063197D" w:rsidRPr="00E0007E" w:rsidRDefault="0063197D" w:rsidP="0063197D">
      <w:pPr>
        <w:pStyle w:val="Testo2"/>
      </w:pPr>
      <w:r w:rsidRPr="00E0007E">
        <w:t>La prova intermedia</w:t>
      </w:r>
      <w:r w:rsidR="00BB62EA">
        <w:t xml:space="preserve"> </w:t>
      </w:r>
      <w:r w:rsidRPr="00E0007E">
        <w:t>è inerente allo specifico modulo che lo studente ha frequentato (con riferimento al gruppo alfabetico di iscrizione).</w:t>
      </w:r>
    </w:p>
    <w:p w14:paraId="0D3E3823" w14:textId="76BAADC7" w:rsidR="0063197D" w:rsidRPr="00E0007E" w:rsidRDefault="0063197D" w:rsidP="0063197D">
      <w:pPr>
        <w:pStyle w:val="Testo2"/>
      </w:pPr>
      <w:r w:rsidRPr="00E0007E">
        <w:t>La prova intermedia vale il 50% dell’esame, esame che può esser</w:t>
      </w:r>
      <w:r w:rsidR="002F30EF">
        <w:t>e</w:t>
      </w:r>
      <w:r w:rsidRPr="00E0007E">
        <w:t xml:space="preserve"> completato nei tre appell</w:t>
      </w:r>
      <w:r w:rsidR="0092680C">
        <w:t>i della sessione di gennaio/febbraio 202</w:t>
      </w:r>
      <w:r w:rsidR="002F30EF">
        <w:t>3</w:t>
      </w:r>
      <w:r w:rsidR="0092680C">
        <w:t>.</w:t>
      </w:r>
    </w:p>
    <w:p w14:paraId="26FC4459" w14:textId="77777777" w:rsidR="0063197D" w:rsidRPr="00E0007E" w:rsidRDefault="0063197D" w:rsidP="0063197D">
      <w:pPr>
        <w:tabs>
          <w:tab w:val="clear" w:pos="284"/>
        </w:tabs>
        <w:spacing w:before="120"/>
        <w:ind w:firstLine="284"/>
        <w:rPr>
          <w:rFonts w:ascii="Times" w:hAnsi="Times"/>
          <w:noProof/>
          <w:sz w:val="18"/>
          <w:szCs w:val="20"/>
        </w:rPr>
      </w:pPr>
      <w:r w:rsidRPr="00E0007E">
        <w:rPr>
          <w:rFonts w:ascii="Times" w:hAnsi="Times"/>
          <w:i/>
          <w:noProof/>
          <w:sz w:val="18"/>
          <w:szCs w:val="20"/>
        </w:rPr>
        <w:t>Esame finale</w:t>
      </w:r>
      <w:r w:rsidRPr="00E0007E">
        <w:rPr>
          <w:rFonts w:ascii="Times" w:hAnsi="Times"/>
          <w:noProof/>
          <w:sz w:val="18"/>
          <w:szCs w:val="20"/>
        </w:rPr>
        <w:t>:</w:t>
      </w:r>
    </w:p>
    <w:p w14:paraId="36D6D590" w14:textId="77777777" w:rsidR="0063197D" w:rsidRPr="00E0007E" w:rsidRDefault="0063197D" w:rsidP="0063197D">
      <w:pPr>
        <w:pStyle w:val="Testo2"/>
      </w:pPr>
      <w:r w:rsidRPr="00E0007E">
        <w:t>Per lo studente che sostieme l’esame finale a completamento della prova intermedia, la verifica sarà inerente allo specifico secondo modulo che ha seguito (sempre con riferimento al gruppo alfabetico di iscrizione).</w:t>
      </w:r>
    </w:p>
    <w:p w14:paraId="6ACBB6DF" w14:textId="77777777" w:rsidR="0063197D" w:rsidRDefault="0063197D" w:rsidP="0063197D">
      <w:pPr>
        <w:pStyle w:val="Testo2"/>
      </w:pPr>
      <w:r w:rsidRPr="00E0007E">
        <w:t>Per lo studente che sostiene l’esame in un’unica soluzione, la verifica sarà relativa a entrambi i moduli.</w:t>
      </w:r>
    </w:p>
    <w:p w14:paraId="67C4F911" w14:textId="77777777" w:rsidR="00EC40D4" w:rsidRPr="00663AF9" w:rsidRDefault="00EC40D4" w:rsidP="00663AF9">
      <w:pPr>
        <w:tabs>
          <w:tab w:val="clear" w:pos="284"/>
        </w:tabs>
        <w:spacing w:before="120"/>
        <w:ind w:firstLine="284"/>
        <w:rPr>
          <w:rFonts w:ascii="Times" w:hAnsi="Times"/>
          <w:i/>
          <w:noProof/>
          <w:sz w:val="18"/>
          <w:szCs w:val="20"/>
        </w:rPr>
      </w:pPr>
      <w:r w:rsidRPr="00663AF9">
        <w:rPr>
          <w:rFonts w:ascii="Times" w:hAnsi="Times"/>
          <w:i/>
          <w:noProof/>
          <w:sz w:val="18"/>
          <w:szCs w:val="20"/>
        </w:rPr>
        <w:t>Modalità di valutazione:</w:t>
      </w:r>
    </w:p>
    <w:p w14:paraId="0A93FD69" w14:textId="6CA677CB" w:rsidR="00EC40D4" w:rsidRPr="00EC40D4" w:rsidRDefault="00EC40D4" w:rsidP="00452DE5">
      <w:pPr>
        <w:pStyle w:val="Testo2"/>
      </w:pPr>
      <w:r>
        <w:t xml:space="preserve">Tutte le domande hanno pari valore, le domande </w:t>
      </w:r>
      <w:r w:rsidR="002F30EF">
        <w:t xml:space="preserve">errate o </w:t>
      </w:r>
      <w:r>
        <w:t>senza risposta non sono valutate</w:t>
      </w:r>
      <w:r w:rsidR="00452DE5">
        <w:t>.</w:t>
      </w:r>
    </w:p>
    <w:p w14:paraId="6A6D5EC3" w14:textId="77777777" w:rsidR="00EC40D4" w:rsidRPr="00EC40D4" w:rsidRDefault="00EC40D4" w:rsidP="0063197D">
      <w:pPr>
        <w:pStyle w:val="Testo2"/>
      </w:pPr>
      <w:r>
        <w:t>Il voto finale sarà dato dalla somma dei 2 moduli e si ottiene la lode se il voto finale è superiore a 30.</w:t>
      </w:r>
    </w:p>
    <w:p w14:paraId="00D952D5" w14:textId="77777777" w:rsidR="0063197D" w:rsidRDefault="0063197D" w:rsidP="0063197D">
      <w:pPr>
        <w:spacing w:before="240" w:after="120" w:line="240" w:lineRule="exact"/>
        <w:rPr>
          <w:b/>
          <w:i/>
          <w:sz w:val="18"/>
        </w:rPr>
      </w:pPr>
      <w:r>
        <w:rPr>
          <w:b/>
          <w:i/>
          <w:sz w:val="18"/>
        </w:rPr>
        <w:t>AVVERTENZE E PREREQUISITI</w:t>
      </w:r>
    </w:p>
    <w:p w14:paraId="2C4B6FC0" w14:textId="77777777" w:rsidR="0063197D" w:rsidRPr="00E0007E" w:rsidRDefault="0063197D" w:rsidP="0063197D">
      <w:pPr>
        <w:pStyle w:val="Testo2"/>
      </w:pPr>
      <w:r w:rsidRPr="00E0007E">
        <w:t>Agli studenti verrà consigliato e messo a disposizione materiale aggiuntivo riguardante specifici temi trattati.</w:t>
      </w:r>
      <w:r>
        <w:t xml:space="preserve"> Il materiale sarà a dispozione per tutti gli studenti (frequentanti e non ) sulla piattaforma </w:t>
      </w:r>
      <w:r w:rsidRPr="00F447A4">
        <w:rPr>
          <w:i/>
        </w:rPr>
        <w:t>Blackboard</w:t>
      </w:r>
      <w:r>
        <w:t xml:space="preserve"> dell’insegnamento.</w:t>
      </w:r>
    </w:p>
    <w:p w14:paraId="650ADF55" w14:textId="4887D11A" w:rsidR="0063197D" w:rsidRPr="00143C67" w:rsidRDefault="0063197D" w:rsidP="00143C67">
      <w:pPr>
        <w:pStyle w:val="Testo2"/>
      </w:pPr>
      <w:r w:rsidRPr="00E0007E">
        <w:t xml:space="preserve">Si consiglia lo studente di presentarsi all'esame dopo aver </w:t>
      </w:r>
      <w:r w:rsidR="00452DE5">
        <w:t xml:space="preserve">acquisito gli elementi di base </w:t>
      </w:r>
      <w:r w:rsidR="00452DE5" w:rsidRPr="00143C67">
        <w:t xml:space="preserve">relativi agli insegnamenti di </w:t>
      </w:r>
      <w:r w:rsidRPr="00143C67">
        <w:t>Economia aziendale, Economia politica e Diritto commerciale.</w:t>
      </w:r>
    </w:p>
    <w:p w14:paraId="6D26A943" w14:textId="77777777" w:rsidR="0026711F" w:rsidRPr="00143C67" w:rsidRDefault="0063197D" w:rsidP="00143C67">
      <w:pPr>
        <w:pStyle w:val="Testo2"/>
      </w:pPr>
      <w:r w:rsidRPr="00143C67">
        <w:lastRenderedPageBreak/>
        <w:t>Modalità di assegnazione delle tesi: lo studente può richiedere la tesi dopo aver sostenuto l’esame; la proposta degli argomenti è a libera scelta degli studenti e concordata con il docente.</w:t>
      </w:r>
    </w:p>
    <w:p w14:paraId="41B837F8" w14:textId="38129FA6" w:rsidR="002B7A57" w:rsidRPr="00143C67" w:rsidRDefault="00143C67" w:rsidP="00143C67">
      <w:pPr>
        <w:pStyle w:val="Testo2"/>
        <w:spacing w:before="120"/>
        <w:rPr>
          <w:i/>
          <w:iCs/>
        </w:rPr>
      </w:pPr>
      <w:r w:rsidRPr="00143C67">
        <w:rPr>
          <w:i/>
          <w:iCs/>
        </w:rPr>
        <w:t>Orario e luogo di ricevimento degli studenti</w:t>
      </w:r>
    </w:p>
    <w:p w14:paraId="6C230F48" w14:textId="2FE26B8B" w:rsidR="003C1F94" w:rsidRPr="00143C67" w:rsidRDefault="003C1F94" w:rsidP="00143C67">
      <w:pPr>
        <w:pStyle w:val="Testo2"/>
      </w:pPr>
      <w:r w:rsidRPr="00143C67">
        <w:t>Prof. Dell’Acqua In presenza, Dipartimento di Scienze dell’Economia e della Gestione Aziendale, via L.Necchi, 7, ufficio A203, previo appuntamento concordato via email. Per casi eccezionali potrà essere attivato il link da remoto via Teams.</w:t>
      </w:r>
    </w:p>
    <w:p w14:paraId="7A960B95" w14:textId="656844C4" w:rsidR="003C1F94" w:rsidRPr="00143C67" w:rsidRDefault="003C1F94" w:rsidP="00143C67">
      <w:pPr>
        <w:pStyle w:val="Testo2"/>
      </w:pPr>
      <w:r w:rsidRPr="00143C67">
        <w:t xml:space="preserve">Prof. Fandella In presenza, il giovedì dalle 9.30 alle 11.30 Dipartimento di Scienze dell’Economia e della Gestione Aziendale, via L.Necchi, 7, ufficio n. A202. Per casi eccezionali potrà essere attivato il link da remoto via Teams. Ogni variazione sarà tempestivamente e preventivamente comunicata con avviso sia sulla pagina web personale sia su Blackboard. </w:t>
      </w:r>
    </w:p>
    <w:sectPr w:rsidR="003C1F94" w:rsidRPr="00143C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039F" w14:textId="77777777" w:rsidR="0026704D" w:rsidRDefault="0026704D" w:rsidP="00AD3744">
      <w:pPr>
        <w:spacing w:line="240" w:lineRule="auto"/>
      </w:pPr>
      <w:r>
        <w:separator/>
      </w:r>
    </w:p>
  </w:endnote>
  <w:endnote w:type="continuationSeparator" w:id="0">
    <w:p w14:paraId="3B43E398" w14:textId="77777777" w:rsidR="0026704D" w:rsidRDefault="0026704D" w:rsidP="00AD3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E4B4E" w14:textId="77777777" w:rsidR="0026704D" w:rsidRDefault="0026704D" w:rsidP="00AD3744">
      <w:pPr>
        <w:spacing w:line="240" w:lineRule="auto"/>
      </w:pPr>
      <w:r>
        <w:separator/>
      </w:r>
    </w:p>
  </w:footnote>
  <w:footnote w:type="continuationSeparator" w:id="0">
    <w:p w14:paraId="18F1C6AF" w14:textId="77777777" w:rsidR="0026704D" w:rsidRDefault="0026704D" w:rsidP="00AD3744">
      <w:pPr>
        <w:spacing w:line="240" w:lineRule="auto"/>
      </w:pPr>
      <w:r>
        <w:continuationSeparator/>
      </w:r>
    </w:p>
  </w:footnote>
  <w:footnote w:id="1">
    <w:p w14:paraId="392B2F94" w14:textId="28DFC87C" w:rsidR="00175BE0" w:rsidRDefault="00175BE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E19"/>
    <w:multiLevelType w:val="hybridMultilevel"/>
    <w:tmpl w:val="447A7B86"/>
    <w:lvl w:ilvl="0" w:tplc="91469B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7E12D8"/>
    <w:multiLevelType w:val="hybridMultilevel"/>
    <w:tmpl w:val="7F54192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F02BE3"/>
    <w:multiLevelType w:val="hybridMultilevel"/>
    <w:tmpl w:val="5D3E75EC"/>
    <w:lvl w:ilvl="0" w:tplc="21BA2680">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6583C7E"/>
    <w:multiLevelType w:val="hybridMultilevel"/>
    <w:tmpl w:val="B8E6E1E4"/>
    <w:lvl w:ilvl="0" w:tplc="206C183A">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252AFB"/>
    <w:multiLevelType w:val="hybridMultilevel"/>
    <w:tmpl w:val="11E4B512"/>
    <w:lvl w:ilvl="0" w:tplc="1FC072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2582012">
    <w:abstractNumId w:val="4"/>
  </w:num>
  <w:num w:numId="2" w16cid:durableId="117260521">
    <w:abstractNumId w:val="0"/>
  </w:num>
  <w:num w:numId="3" w16cid:durableId="2110274369">
    <w:abstractNumId w:val="3"/>
  </w:num>
  <w:num w:numId="4" w16cid:durableId="518854370">
    <w:abstractNumId w:val="1"/>
  </w:num>
  <w:num w:numId="5" w16cid:durableId="1802964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13"/>
    <w:rsid w:val="00143C67"/>
    <w:rsid w:val="001518C6"/>
    <w:rsid w:val="00175BE0"/>
    <w:rsid w:val="00187B99"/>
    <w:rsid w:val="001E20A7"/>
    <w:rsid w:val="002014DD"/>
    <w:rsid w:val="00220AEF"/>
    <w:rsid w:val="00263E13"/>
    <w:rsid w:val="0026704D"/>
    <w:rsid w:val="0026711F"/>
    <w:rsid w:val="002934D2"/>
    <w:rsid w:val="002B7A57"/>
    <w:rsid w:val="002D5E17"/>
    <w:rsid w:val="002F30EF"/>
    <w:rsid w:val="00304CFA"/>
    <w:rsid w:val="00382F3B"/>
    <w:rsid w:val="003C1F94"/>
    <w:rsid w:val="003D3F61"/>
    <w:rsid w:val="00452DE5"/>
    <w:rsid w:val="00456F67"/>
    <w:rsid w:val="004D1217"/>
    <w:rsid w:val="004D6008"/>
    <w:rsid w:val="005561A9"/>
    <w:rsid w:val="005836A0"/>
    <w:rsid w:val="005D28D8"/>
    <w:rsid w:val="0063197D"/>
    <w:rsid w:val="00640794"/>
    <w:rsid w:val="00663AF9"/>
    <w:rsid w:val="006F1772"/>
    <w:rsid w:val="00750E96"/>
    <w:rsid w:val="007A75BA"/>
    <w:rsid w:val="00814241"/>
    <w:rsid w:val="00837232"/>
    <w:rsid w:val="00870667"/>
    <w:rsid w:val="008942E7"/>
    <w:rsid w:val="008A1204"/>
    <w:rsid w:val="00900CCA"/>
    <w:rsid w:val="00924B77"/>
    <w:rsid w:val="0092680C"/>
    <w:rsid w:val="00940DA2"/>
    <w:rsid w:val="009B05C7"/>
    <w:rsid w:val="009E055C"/>
    <w:rsid w:val="00A74F6F"/>
    <w:rsid w:val="00AD3744"/>
    <w:rsid w:val="00AD7557"/>
    <w:rsid w:val="00B4760D"/>
    <w:rsid w:val="00B50C5D"/>
    <w:rsid w:val="00B51253"/>
    <w:rsid w:val="00B525CC"/>
    <w:rsid w:val="00BB62EA"/>
    <w:rsid w:val="00BD79F7"/>
    <w:rsid w:val="00C81881"/>
    <w:rsid w:val="00CA6C72"/>
    <w:rsid w:val="00D15EB9"/>
    <w:rsid w:val="00D404F2"/>
    <w:rsid w:val="00E363D2"/>
    <w:rsid w:val="00E540EC"/>
    <w:rsid w:val="00E607E6"/>
    <w:rsid w:val="00E82A4F"/>
    <w:rsid w:val="00EC40D4"/>
    <w:rsid w:val="00EC4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80E42"/>
  <w15:docId w15:val="{371F6903-BB2F-4A3D-8972-A4A8341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3197D"/>
    <w:pPr>
      <w:spacing w:line="240" w:lineRule="exact"/>
      <w:ind w:left="720"/>
      <w:contextualSpacing/>
    </w:pPr>
  </w:style>
  <w:style w:type="paragraph" w:styleId="Testonotaapidipagina">
    <w:name w:val="footnote text"/>
    <w:basedOn w:val="Normale"/>
    <w:link w:val="TestonotaapidipaginaCarattere"/>
    <w:semiHidden/>
    <w:unhideWhenUsed/>
    <w:rsid w:val="00AD374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D3744"/>
  </w:style>
  <w:style w:type="character" w:styleId="Rimandonotaapidipagina">
    <w:name w:val="footnote reference"/>
    <w:basedOn w:val="Carpredefinitoparagrafo"/>
    <w:semiHidden/>
    <w:unhideWhenUsed/>
    <w:rsid w:val="00AD3744"/>
    <w:rPr>
      <w:vertAlign w:val="superscript"/>
    </w:rPr>
  </w:style>
  <w:style w:type="character" w:styleId="Collegamentoipertestuale">
    <w:name w:val="Hyperlink"/>
    <w:basedOn w:val="Carpredefinitoparagrafo"/>
    <w:unhideWhenUsed/>
    <w:rsid w:val="00AD3744"/>
    <w:rPr>
      <w:color w:val="0563C1" w:themeColor="hyperlink"/>
      <w:u w:val="single"/>
    </w:rPr>
  </w:style>
  <w:style w:type="character" w:styleId="Menzionenonrisolta">
    <w:name w:val="Unresolved Mention"/>
    <w:basedOn w:val="Carpredefinitoparagrafo"/>
    <w:uiPriority w:val="99"/>
    <w:semiHidden/>
    <w:unhideWhenUsed/>
    <w:rsid w:val="0017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22">
      <w:bodyDiv w:val="1"/>
      <w:marLeft w:val="0"/>
      <w:marRight w:val="0"/>
      <w:marTop w:val="0"/>
      <w:marBottom w:val="0"/>
      <w:divBdr>
        <w:top w:val="none" w:sz="0" w:space="0" w:color="auto"/>
        <w:left w:val="none" w:sz="0" w:space="0" w:color="auto"/>
        <w:bottom w:val="none" w:sz="0" w:space="0" w:color="auto"/>
        <w:right w:val="none" w:sz="0" w:space="0" w:color="auto"/>
      </w:divBdr>
    </w:div>
    <w:div w:id="926958876">
      <w:bodyDiv w:val="1"/>
      <w:marLeft w:val="0"/>
      <w:marRight w:val="0"/>
      <w:marTop w:val="0"/>
      <w:marBottom w:val="0"/>
      <w:divBdr>
        <w:top w:val="none" w:sz="0" w:space="0" w:color="auto"/>
        <w:left w:val="none" w:sz="0" w:space="0" w:color="auto"/>
        <w:bottom w:val="none" w:sz="0" w:space="0" w:color="auto"/>
        <w:right w:val="none" w:sz="0" w:space="0" w:color="auto"/>
      </w:divBdr>
    </w:div>
    <w:div w:id="2061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usconi-agostino/linformazione-come-valore-9788834321577-1782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zvi-bodie-alex-kane-alan-j-marcus/essentials-of-investements-9781265450090-723313.html" TargetMode="External"/><Relationship Id="rId4" Type="http://schemas.openxmlformats.org/officeDocument/2006/relationships/settings" Target="settings.xml"/><Relationship Id="rId9" Type="http://schemas.openxmlformats.org/officeDocument/2006/relationships/hyperlink" Target="https://librerie.unicatt.it/scheda-libro/paolo-gualtieri/teoria-dellintermediazione-finanziaria-9788823823488-7189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FB06-3DCC-41E0-BF0B-16E60890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1085</Words>
  <Characters>6923</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2021-01-07T15:52:00Z</cp:lastPrinted>
  <dcterms:created xsi:type="dcterms:W3CDTF">2023-05-09T07:14:00Z</dcterms:created>
  <dcterms:modified xsi:type="dcterms:W3CDTF">2023-06-28T12:15:00Z</dcterms:modified>
</cp:coreProperties>
</file>