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235D" w14:textId="77777777" w:rsidR="00FD5E16" w:rsidRPr="00521C2A" w:rsidRDefault="00FD5E16" w:rsidP="00FD5E16">
      <w:pPr>
        <w:tabs>
          <w:tab w:val="clear" w:pos="284"/>
        </w:tabs>
        <w:spacing w:before="480"/>
        <w:ind w:left="284" w:hanging="284"/>
        <w:outlineLvl w:val="0"/>
        <w:rPr>
          <w:b/>
          <w:noProof/>
          <w:szCs w:val="20"/>
          <w:lang w:val="en-US"/>
        </w:rPr>
      </w:pPr>
      <w:r w:rsidRPr="00521C2A">
        <w:rPr>
          <w:b/>
          <w:noProof/>
          <w:szCs w:val="20"/>
          <w:lang w:val="en-US"/>
        </w:rPr>
        <w:t>Marketing</w:t>
      </w:r>
    </w:p>
    <w:p w14:paraId="3960A1F8" w14:textId="3DB6AD57" w:rsidR="00FD5E16" w:rsidRPr="004D35FC" w:rsidRDefault="00FD5E16" w:rsidP="00FD5E16">
      <w:pPr>
        <w:tabs>
          <w:tab w:val="clear" w:pos="284"/>
        </w:tabs>
        <w:outlineLvl w:val="1"/>
        <w:rPr>
          <w:smallCaps/>
          <w:noProof/>
          <w:sz w:val="18"/>
          <w:szCs w:val="18"/>
        </w:rPr>
      </w:pPr>
      <w:r w:rsidRPr="004D35FC">
        <w:rPr>
          <w:smallCaps/>
          <w:noProof/>
          <w:sz w:val="18"/>
          <w:szCs w:val="18"/>
          <w:lang w:val="en-US"/>
        </w:rPr>
        <w:t>Gr. A-</w:t>
      </w:r>
      <w:r w:rsidR="009D7A34" w:rsidRPr="004D35FC">
        <w:rPr>
          <w:smallCaps/>
          <w:noProof/>
          <w:sz w:val="18"/>
          <w:szCs w:val="18"/>
          <w:lang w:val="en-US"/>
        </w:rPr>
        <w:t>CL</w:t>
      </w:r>
      <w:r w:rsidRPr="004D35FC">
        <w:rPr>
          <w:smallCaps/>
          <w:noProof/>
          <w:sz w:val="18"/>
          <w:szCs w:val="18"/>
          <w:lang w:val="en-US"/>
        </w:rPr>
        <w:t xml:space="preserve">: </w:t>
      </w:r>
      <w:r w:rsidR="0038459E" w:rsidRPr="004D35FC">
        <w:rPr>
          <w:smallCaps/>
          <w:noProof/>
          <w:sz w:val="18"/>
          <w:szCs w:val="18"/>
          <w:lang w:val="en-US"/>
        </w:rPr>
        <w:t>Prof.</w:t>
      </w:r>
      <w:r w:rsidR="00BE0F68" w:rsidRPr="004D35FC">
        <w:rPr>
          <w:smallCaps/>
          <w:noProof/>
          <w:sz w:val="18"/>
          <w:szCs w:val="18"/>
          <w:lang w:val="en-US"/>
        </w:rPr>
        <w:t xml:space="preserve"> </w:t>
      </w:r>
      <w:r w:rsidR="009D7A34" w:rsidRPr="004D35FC">
        <w:rPr>
          <w:smallCaps/>
          <w:noProof/>
          <w:sz w:val="18"/>
          <w:szCs w:val="18"/>
        </w:rPr>
        <w:t xml:space="preserve">Annalisa Tunisini, Prof. Alessia Anzivino; Gr. CO-LA </w:t>
      </w:r>
      <w:r w:rsidRPr="004D35FC">
        <w:rPr>
          <w:smallCaps/>
          <w:noProof/>
          <w:sz w:val="18"/>
          <w:szCs w:val="18"/>
        </w:rPr>
        <w:t xml:space="preserve">Prof. Chiara Cantù, Prof. Francesca Montagnini; </w:t>
      </w:r>
      <w:r w:rsidR="009D7A34" w:rsidRPr="004D35FC">
        <w:rPr>
          <w:smallCaps/>
          <w:noProof/>
          <w:sz w:val="18"/>
          <w:szCs w:val="18"/>
        </w:rPr>
        <w:t>Gr. LE-PO Prof. Antonella La Rocca, Prof. Lala Hu; Gr. PR-Z Prof. Alessandra Tzannis, Prof. Giancarlo Nadin</w:t>
      </w:r>
    </w:p>
    <w:p w14:paraId="4C7CD3EE" w14:textId="77777777" w:rsidR="003B2B65" w:rsidRPr="004D35FC" w:rsidRDefault="003B2B65" w:rsidP="003B2B65">
      <w:pPr>
        <w:spacing w:before="240" w:after="120"/>
        <w:rPr>
          <w:b/>
          <w:sz w:val="18"/>
          <w:szCs w:val="18"/>
        </w:rPr>
      </w:pPr>
      <w:r w:rsidRPr="004D35FC">
        <w:rPr>
          <w:b/>
          <w:i/>
          <w:sz w:val="18"/>
          <w:szCs w:val="18"/>
        </w:rPr>
        <w:t>OBIETTIVO DEL CORSO E RISULTATI DI APPRENDIMENTO ATTESI</w:t>
      </w:r>
    </w:p>
    <w:p w14:paraId="203AFF7F" w14:textId="77777777" w:rsidR="009D7A34" w:rsidRPr="00521C2A" w:rsidRDefault="009D7A34" w:rsidP="009D7A34">
      <w:pPr>
        <w:tabs>
          <w:tab w:val="clear" w:pos="284"/>
        </w:tabs>
        <w:spacing w:before="120"/>
        <w:rPr>
          <w:rFonts w:eastAsia="MS Mincho"/>
          <w:szCs w:val="20"/>
        </w:rPr>
      </w:pPr>
      <w:r w:rsidRPr="00521C2A">
        <w:rPr>
          <w:rFonts w:eastAsia="MS Mincho"/>
          <w:szCs w:val="20"/>
        </w:rPr>
        <w:t xml:space="preserve">Obiettivo prioritario di questo corso è fornire agli studenti gli elementi fondanti la disciplina del marketing. A tale scopo si approfondiranno il significato e il ruolo che il marketing è andato via via acquisendo nella gestione delle attività dell’impresa. L’insegnamento si propone di analizzare il processo di marketing management come momento di integrazione tra la dimensione analitica, la dimensione strategica e la dimensione operativa della relazione impresa-mercato. </w:t>
      </w:r>
    </w:p>
    <w:p w14:paraId="12685BC5" w14:textId="43604FB5" w:rsidR="009D7A34" w:rsidRPr="00521C2A" w:rsidRDefault="009D7A34" w:rsidP="009D7A34">
      <w:pPr>
        <w:tabs>
          <w:tab w:val="clear" w:pos="284"/>
        </w:tabs>
        <w:spacing w:before="120"/>
        <w:rPr>
          <w:rFonts w:eastAsia="MS Mincho"/>
          <w:szCs w:val="20"/>
        </w:rPr>
      </w:pPr>
      <w:r w:rsidRPr="00521C2A">
        <w:rPr>
          <w:rFonts w:eastAsia="MS Mincho"/>
          <w:szCs w:val="20"/>
        </w:rPr>
        <w:t>Al termine del corso gli studenti saranno in grado di sviluppare le seguenti competenze:</w:t>
      </w:r>
    </w:p>
    <w:p w14:paraId="14A685BB" w14:textId="397E32FA" w:rsidR="009D7A34" w:rsidRPr="00521C2A" w:rsidRDefault="009D7A34" w:rsidP="008A7EF3">
      <w:pPr>
        <w:pStyle w:val="Paragrafoelenco"/>
        <w:numPr>
          <w:ilvl w:val="0"/>
          <w:numId w:val="1"/>
        </w:numPr>
        <w:spacing w:after="120" w:line="220" w:lineRule="exact"/>
        <w:ind w:left="568" w:hanging="284"/>
        <w:rPr>
          <w:noProof/>
          <w:szCs w:val="20"/>
        </w:rPr>
      </w:pPr>
      <w:r w:rsidRPr="00521C2A">
        <w:rPr>
          <w:noProof/>
          <w:szCs w:val="20"/>
        </w:rPr>
        <w:t>Conoscenze e capacità di comprensione di un orientamento al mercato, capacità di identificare e sviluppare le fasi del processo di marketing management</w:t>
      </w:r>
      <w:r w:rsidR="009878B6" w:rsidRPr="00521C2A">
        <w:rPr>
          <w:noProof/>
          <w:szCs w:val="20"/>
        </w:rPr>
        <w:t>;</w:t>
      </w:r>
      <w:r w:rsidRPr="00521C2A">
        <w:rPr>
          <w:noProof/>
          <w:szCs w:val="20"/>
        </w:rPr>
        <w:t xml:space="preserve"> capacità di sviluppare una analisi di un mercato, capacità di sviluppare una ricerca di mercato</w:t>
      </w:r>
      <w:r w:rsidR="009878B6" w:rsidRPr="00521C2A">
        <w:rPr>
          <w:noProof/>
          <w:szCs w:val="20"/>
        </w:rPr>
        <w:t>;</w:t>
      </w:r>
      <w:r w:rsidRPr="00521C2A">
        <w:rPr>
          <w:noProof/>
          <w:szCs w:val="20"/>
        </w:rPr>
        <w:t xml:space="preserve"> capacità di analizzare le posizioni competitive delle imprese nei mercati</w:t>
      </w:r>
      <w:r w:rsidR="009878B6" w:rsidRPr="00521C2A">
        <w:rPr>
          <w:noProof/>
          <w:szCs w:val="20"/>
        </w:rPr>
        <w:t>;</w:t>
      </w:r>
      <w:r w:rsidRPr="00521C2A">
        <w:rPr>
          <w:noProof/>
          <w:szCs w:val="20"/>
        </w:rPr>
        <w:t xml:space="preserve"> capacità di analizzare i comportamenti di acquisto dei </w:t>
      </w:r>
      <w:r w:rsidR="00BE0F68" w:rsidRPr="00521C2A">
        <w:rPr>
          <w:noProof/>
          <w:szCs w:val="20"/>
        </w:rPr>
        <w:t xml:space="preserve">consumatori </w:t>
      </w:r>
      <w:r w:rsidRPr="00521C2A">
        <w:rPr>
          <w:noProof/>
          <w:szCs w:val="20"/>
        </w:rPr>
        <w:t>(</w:t>
      </w:r>
      <w:r w:rsidRPr="00521C2A">
        <w:rPr>
          <w:i/>
          <w:noProof/>
          <w:szCs w:val="20"/>
        </w:rPr>
        <w:t>knowledge and understanding</w:t>
      </w:r>
      <w:r w:rsidR="00BE0F68" w:rsidRPr="00521C2A">
        <w:rPr>
          <w:noProof/>
          <w:szCs w:val="20"/>
        </w:rPr>
        <w:t xml:space="preserve"> </w:t>
      </w:r>
      <w:r w:rsidR="00BE0F68" w:rsidRPr="00521C2A">
        <w:rPr>
          <w:i/>
          <w:noProof/>
          <w:szCs w:val="20"/>
        </w:rPr>
        <w:t>competences</w:t>
      </w:r>
      <w:r w:rsidRPr="00521C2A">
        <w:rPr>
          <w:noProof/>
          <w:szCs w:val="20"/>
        </w:rPr>
        <w:t>);</w:t>
      </w:r>
    </w:p>
    <w:p w14:paraId="6CFAD54B" w14:textId="7CC6ADEF" w:rsidR="009D7A34" w:rsidRPr="00521C2A" w:rsidRDefault="009D7A34" w:rsidP="004D35FC">
      <w:pPr>
        <w:pStyle w:val="Paragrafoelenco"/>
        <w:numPr>
          <w:ilvl w:val="0"/>
          <w:numId w:val="1"/>
        </w:numPr>
        <w:spacing w:before="240" w:after="120" w:line="220" w:lineRule="exact"/>
        <w:ind w:left="567" w:hanging="283"/>
        <w:rPr>
          <w:noProof/>
          <w:szCs w:val="20"/>
        </w:rPr>
      </w:pPr>
      <w:r w:rsidRPr="00521C2A">
        <w:rPr>
          <w:noProof/>
          <w:szCs w:val="20"/>
        </w:rPr>
        <w:t>Utilizzo delle conoscenze e capacità di comprensione dell’ambiente di marketing e analisi dei mercati</w:t>
      </w:r>
      <w:r w:rsidR="009878B6" w:rsidRPr="00521C2A">
        <w:rPr>
          <w:noProof/>
          <w:szCs w:val="20"/>
        </w:rPr>
        <w:t>,</w:t>
      </w:r>
      <w:r w:rsidRPr="00521C2A">
        <w:rPr>
          <w:noProof/>
          <w:szCs w:val="20"/>
        </w:rPr>
        <w:t xml:space="preserve"> andando a implementare le conoscenze e i modelli proposti in diversi contesti aziendali proposti come esercitazione; applicare i modelli concettuali e le formule proposte</w:t>
      </w:r>
      <w:r w:rsidR="009878B6" w:rsidRPr="00521C2A">
        <w:rPr>
          <w:noProof/>
          <w:szCs w:val="20"/>
        </w:rPr>
        <w:t>,</w:t>
      </w:r>
      <w:r w:rsidRPr="00521C2A">
        <w:rPr>
          <w:noProof/>
          <w:szCs w:val="20"/>
        </w:rPr>
        <w:t xml:space="preserve"> al fine di comprendere le scelte dei consumatori di fronte alle diverse alternative  (</w:t>
      </w:r>
      <w:r w:rsidRPr="00521C2A">
        <w:rPr>
          <w:i/>
          <w:noProof/>
          <w:szCs w:val="20"/>
        </w:rPr>
        <w:t>applying knowledge and understanding</w:t>
      </w:r>
      <w:r w:rsidR="00BE0F68" w:rsidRPr="00521C2A">
        <w:rPr>
          <w:i/>
          <w:noProof/>
          <w:szCs w:val="20"/>
        </w:rPr>
        <w:t xml:space="preserve"> skills</w:t>
      </w:r>
      <w:r w:rsidRPr="00521C2A">
        <w:rPr>
          <w:noProof/>
          <w:szCs w:val="20"/>
        </w:rPr>
        <w:t>);</w:t>
      </w:r>
    </w:p>
    <w:p w14:paraId="7822D7E5" w14:textId="3699BD54" w:rsidR="009D7A34" w:rsidRPr="00521C2A" w:rsidRDefault="009D7A34" w:rsidP="004D35FC">
      <w:pPr>
        <w:pStyle w:val="Paragrafoelenco"/>
        <w:numPr>
          <w:ilvl w:val="0"/>
          <w:numId w:val="1"/>
        </w:numPr>
        <w:spacing w:before="240" w:after="120" w:line="220" w:lineRule="exact"/>
        <w:ind w:left="567" w:hanging="283"/>
        <w:rPr>
          <w:noProof/>
          <w:szCs w:val="20"/>
        </w:rPr>
      </w:pPr>
      <w:r w:rsidRPr="00521C2A">
        <w:rPr>
          <w:noProof/>
          <w:szCs w:val="20"/>
        </w:rPr>
        <w:t>Capacità di trarre conclusioni anche mediante strumenti di sintesi</w:t>
      </w:r>
      <w:r w:rsidR="009878B6" w:rsidRPr="00521C2A">
        <w:rPr>
          <w:noProof/>
          <w:szCs w:val="20"/>
        </w:rPr>
        <w:t>;</w:t>
      </w:r>
      <w:r w:rsidRPr="00521C2A">
        <w:rPr>
          <w:noProof/>
          <w:szCs w:val="20"/>
        </w:rPr>
        <w:t xml:space="preserve"> capacità di prendere decisioni strategiche mediante l’utilizzo dei modelli di analisi delle politiche di marketing, sulla base di un brief dato; raccogliere, organizzare informazioni finalizzate a lanciare nuovi </w:t>
      </w:r>
      <w:r w:rsidR="00BE0F68" w:rsidRPr="00521C2A">
        <w:rPr>
          <w:noProof/>
          <w:szCs w:val="20"/>
        </w:rPr>
        <w:t xml:space="preserve">prodotti, nuove soluzioni o </w:t>
      </w:r>
      <w:r w:rsidR="009878B6" w:rsidRPr="00521C2A">
        <w:rPr>
          <w:noProof/>
          <w:szCs w:val="20"/>
        </w:rPr>
        <w:t>raggiungere</w:t>
      </w:r>
      <w:r w:rsidR="00BE0F68" w:rsidRPr="00521C2A">
        <w:rPr>
          <w:noProof/>
          <w:szCs w:val="20"/>
        </w:rPr>
        <w:t xml:space="preserve"> nuovi segmenti di mercato </w:t>
      </w:r>
      <w:r w:rsidRPr="00521C2A">
        <w:rPr>
          <w:noProof/>
          <w:szCs w:val="20"/>
        </w:rPr>
        <w:t>(</w:t>
      </w:r>
      <w:r w:rsidRPr="00521C2A">
        <w:rPr>
          <w:i/>
          <w:noProof/>
          <w:szCs w:val="20"/>
        </w:rPr>
        <w:t>making judgements</w:t>
      </w:r>
      <w:r w:rsidR="00BE0F68" w:rsidRPr="00521C2A">
        <w:rPr>
          <w:i/>
          <w:noProof/>
          <w:szCs w:val="20"/>
        </w:rPr>
        <w:t xml:space="preserve"> competences</w:t>
      </w:r>
      <w:r w:rsidRPr="00521C2A">
        <w:rPr>
          <w:noProof/>
          <w:szCs w:val="20"/>
        </w:rPr>
        <w:t>);</w:t>
      </w:r>
    </w:p>
    <w:p w14:paraId="28BA2507" w14:textId="41098ACB" w:rsidR="00046DDF" w:rsidRPr="00521C2A" w:rsidRDefault="00046DDF" w:rsidP="004D35FC">
      <w:pPr>
        <w:pStyle w:val="Paragrafoelenco"/>
        <w:numPr>
          <w:ilvl w:val="0"/>
          <w:numId w:val="1"/>
        </w:numPr>
        <w:spacing w:before="240" w:after="120" w:line="220" w:lineRule="exact"/>
        <w:ind w:left="567" w:hanging="283"/>
        <w:rPr>
          <w:noProof/>
          <w:szCs w:val="20"/>
        </w:rPr>
      </w:pPr>
      <w:r w:rsidRPr="00521C2A">
        <w:rPr>
          <w:noProof/>
          <w:szCs w:val="20"/>
        </w:rPr>
        <w:t xml:space="preserve">Capacità di elaborazione di un piano di marketing </w:t>
      </w:r>
    </w:p>
    <w:p w14:paraId="1266DA3F" w14:textId="54E8DE68" w:rsidR="009D7A34" w:rsidRPr="00521C2A" w:rsidRDefault="009D7A34" w:rsidP="004D35FC">
      <w:pPr>
        <w:pStyle w:val="Paragrafoelenco"/>
        <w:numPr>
          <w:ilvl w:val="0"/>
          <w:numId w:val="1"/>
        </w:numPr>
        <w:spacing w:before="240" w:after="120" w:line="220" w:lineRule="exact"/>
        <w:ind w:left="567" w:hanging="283"/>
        <w:rPr>
          <w:noProof/>
          <w:szCs w:val="20"/>
        </w:rPr>
      </w:pPr>
      <w:r w:rsidRPr="00521C2A">
        <w:rPr>
          <w:noProof/>
          <w:szCs w:val="20"/>
        </w:rPr>
        <w:t>Capacità di implementazione delle strategie e delle politiche di marketing</w:t>
      </w:r>
      <w:r w:rsidR="009878B6" w:rsidRPr="00521C2A">
        <w:rPr>
          <w:noProof/>
          <w:szCs w:val="20"/>
        </w:rPr>
        <w:t>,</w:t>
      </w:r>
      <w:r w:rsidRPr="00521C2A">
        <w:rPr>
          <w:noProof/>
          <w:szCs w:val="20"/>
        </w:rPr>
        <w:t xml:space="preserve"> anche alla luce dei trend in atto quali </w:t>
      </w:r>
      <w:r w:rsidR="00BE0F68" w:rsidRPr="00521C2A">
        <w:rPr>
          <w:noProof/>
          <w:szCs w:val="20"/>
        </w:rPr>
        <w:t xml:space="preserve">la </w:t>
      </w:r>
      <w:r w:rsidRPr="00521C2A">
        <w:rPr>
          <w:noProof/>
          <w:szCs w:val="20"/>
        </w:rPr>
        <w:t>digitalizzazione e</w:t>
      </w:r>
      <w:r w:rsidR="00BE0F68" w:rsidRPr="00521C2A">
        <w:rPr>
          <w:noProof/>
          <w:szCs w:val="20"/>
        </w:rPr>
        <w:t xml:space="preserve"> la</w:t>
      </w:r>
      <w:r w:rsidRPr="00521C2A">
        <w:rPr>
          <w:noProof/>
          <w:szCs w:val="20"/>
        </w:rPr>
        <w:t xml:space="preserve"> sostenibilità (</w:t>
      </w:r>
      <w:r w:rsidRPr="00521C2A">
        <w:rPr>
          <w:i/>
          <w:noProof/>
          <w:szCs w:val="20"/>
        </w:rPr>
        <w:t>applying knowledge and understanding</w:t>
      </w:r>
      <w:r w:rsidR="00BE0F68" w:rsidRPr="00521C2A">
        <w:rPr>
          <w:noProof/>
          <w:szCs w:val="20"/>
        </w:rPr>
        <w:t xml:space="preserve"> </w:t>
      </w:r>
      <w:r w:rsidR="00BE0F68" w:rsidRPr="00521C2A">
        <w:rPr>
          <w:i/>
          <w:noProof/>
          <w:szCs w:val="20"/>
        </w:rPr>
        <w:t>competences</w:t>
      </w:r>
      <w:r w:rsidRPr="00521C2A">
        <w:rPr>
          <w:noProof/>
          <w:szCs w:val="20"/>
        </w:rPr>
        <w:t>).</w:t>
      </w:r>
    </w:p>
    <w:p w14:paraId="754690B8" w14:textId="77DDF010" w:rsidR="003B2B65" w:rsidRPr="004D35FC" w:rsidRDefault="003B2B65" w:rsidP="003B2B65">
      <w:pPr>
        <w:spacing w:before="240" w:after="120"/>
        <w:rPr>
          <w:b/>
          <w:sz w:val="18"/>
          <w:szCs w:val="18"/>
        </w:rPr>
      </w:pPr>
      <w:r w:rsidRPr="004D35FC">
        <w:rPr>
          <w:b/>
          <w:i/>
          <w:sz w:val="18"/>
          <w:szCs w:val="18"/>
        </w:rPr>
        <w:t>PROGRAMMA DEL CORSO</w:t>
      </w:r>
    </w:p>
    <w:p w14:paraId="2F2AD2DD" w14:textId="77777777" w:rsidR="003B2B65" w:rsidRPr="00521C2A" w:rsidRDefault="003B2B65" w:rsidP="003F2309">
      <w:pPr>
        <w:rPr>
          <w:szCs w:val="20"/>
        </w:rPr>
      </w:pPr>
      <w:r w:rsidRPr="00521C2A">
        <w:rPr>
          <w:szCs w:val="20"/>
        </w:rPr>
        <w:t>Il corso è articolato nelle seguenti parti fondamentali:</w:t>
      </w:r>
    </w:p>
    <w:p w14:paraId="18E8310B" w14:textId="44D24084" w:rsidR="003B2B65" w:rsidRPr="00521C2A" w:rsidRDefault="002B434B" w:rsidP="003B2B65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521C2A">
        <w:rPr>
          <w:rFonts w:eastAsia="MS Mincho"/>
          <w:i/>
          <w:szCs w:val="20"/>
        </w:rPr>
        <w:lastRenderedPageBreak/>
        <w:t>Capire i processi di marketing</w:t>
      </w:r>
      <w:r w:rsidR="00BE0F68" w:rsidRPr="00521C2A">
        <w:rPr>
          <w:rFonts w:eastAsia="MS Mincho"/>
          <w:szCs w:val="20"/>
        </w:rPr>
        <w:t>:</w:t>
      </w:r>
    </w:p>
    <w:p w14:paraId="1EAE34C9" w14:textId="2601131E" w:rsidR="003B2B65" w:rsidRPr="00521C2A" w:rsidRDefault="002B434B" w:rsidP="003B2B65">
      <w:pPr>
        <w:rPr>
          <w:rFonts w:eastAsia="MS Mincho"/>
          <w:szCs w:val="20"/>
        </w:rPr>
      </w:pPr>
      <w:r w:rsidRPr="00521C2A">
        <w:rPr>
          <w:rFonts w:eastAsia="MS Mincho"/>
          <w:szCs w:val="20"/>
        </w:rPr>
        <w:t xml:space="preserve">Costruire una relazione di valore con il cliente. Progettare la strategia e la relazione con il cliente. Creare un vantaggio competitivo. </w:t>
      </w:r>
      <w:r w:rsidR="003B2B65" w:rsidRPr="00521C2A">
        <w:rPr>
          <w:rFonts w:eastAsia="MS Mincho"/>
          <w:szCs w:val="20"/>
        </w:rPr>
        <w:t xml:space="preserve"> </w:t>
      </w:r>
    </w:p>
    <w:p w14:paraId="1C2BC8EE" w14:textId="124723DE" w:rsidR="003B2B65" w:rsidRPr="00521C2A" w:rsidRDefault="002B434B" w:rsidP="003B2B65">
      <w:pPr>
        <w:tabs>
          <w:tab w:val="clear" w:pos="284"/>
        </w:tabs>
        <w:spacing w:before="120"/>
        <w:rPr>
          <w:rFonts w:eastAsia="MS Mincho"/>
          <w:i/>
          <w:szCs w:val="20"/>
        </w:rPr>
      </w:pPr>
      <w:r w:rsidRPr="00521C2A">
        <w:rPr>
          <w:rFonts w:eastAsia="MS Mincho"/>
          <w:i/>
          <w:szCs w:val="20"/>
        </w:rPr>
        <w:t>Analizzare consumatori e mercati</w:t>
      </w:r>
      <w:r w:rsidR="00BE0F68" w:rsidRPr="00521C2A">
        <w:rPr>
          <w:rFonts w:eastAsia="MS Mincho"/>
          <w:i/>
          <w:szCs w:val="20"/>
        </w:rPr>
        <w:t>:</w:t>
      </w:r>
    </w:p>
    <w:p w14:paraId="56C817FE" w14:textId="58F49A27" w:rsidR="003B2B65" w:rsidRPr="00B65733" w:rsidRDefault="002B434B" w:rsidP="003B2B65">
      <w:pPr>
        <w:tabs>
          <w:tab w:val="clear" w:pos="284"/>
        </w:tabs>
        <w:rPr>
          <w:rFonts w:eastAsia="MS Mincho"/>
          <w:szCs w:val="20"/>
        </w:rPr>
      </w:pPr>
      <w:r w:rsidRPr="00521C2A">
        <w:rPr>
          <w:rFonts w:eastAsia="MS Mincho"/>
          <w:szCs w:val="20"/>
        </w:rPr>
        <w:t xml:space="preserve">Analizzare l’ambiente </w:t>
      </w:r>
      <w:r w:rsidRPr="00B65733">
        <w:rPr>
          <w:rFonts w:eastAsia="MS Mincho"/>
          <w:szCs w:val="20"/>
        </w:rPr>
        <w:t xml:space="preserve">di marketing dell’impresa. Ricerche di marketing. Analizzare i mercati B-to-C e B-to-B. </w:t>
      </w:r>
    </w:p>
    <w:p w14:paraId="554D5AB1" w14:textId="3ACABA30" w:rsidR="003B2B65" w:rsidRPr="00B65733" w:rsidRDefault="002B434B" w:rsidP="003B2B65">
      <w:pPr>
        <w:tabs>
          <w:tab w:val="clear" w:pos="284"/>
        </w:tabs>
        <w:spacing w:before="120"/>
        <w:ind w:left="284" w:hanging="284"/>
        <w:rPr>
          <w:rFonts w:eastAsia="MS Mincho"/>
          <w:i/>
          <w:szCs w:val="20"/>
        </w:rPr>
      </w:pPr>
      <w:r w:rsidRPr="00B65733">
        <w:rPr>
          <w:rFonts w:eastAsia="MS Mincho"/>
          <w:i/>
          <w:szCs w:val="20"/>
        </w:rPr>
        <w:t>Progettare e gestire il marketing</w:t>
      </w:r>
      <w:r w:rsidR="00BE0F68" w:rsidRPr="00B65733">
        <w:rPr>
          <w:rFonts w:eastAsia="MS Mincho"/>
          <w:i/>
          <w:szCs w:val="20"/>
        </w:rPr>
        <w:t>:</w:t>
      </w:r>
    </w:p>
    <w:p w14:paraId="139D15F7" w14:textId="099E5655" w:rsidR="003B2B65" w:rsidRPr="00B65733" w:rsidRDefault="002B434B" w:rsidP="004D35FC">
      <w:pPr>
        <w:tabs>
          <w:tab w:val="clear" w:pos="284"/>
        </w:tabs>
        <w:rPr>
          <w:rFonts w:eastAsia="MS Mincho"/>
          <w:szCs w:val="20"/>
        </w:rPr>
      </w:pPr>
      <w:r w:rsidRPr="00B65733">
        <w:rPr>
          <w:rFonts w:eastAsia="MS Mincho"/>
          <w:szCs w:val="20"/>
        </w:rPr>
        <w:t>Segmentazione, targeting e posizionamento. Prodotti, servizi e marche. Fissare e gestire il prezzo di vendita. Retail e trade marketing. Comunicare al mercato.</w:t>
      </w:r>
      <w:r w:rsidR="004C16DF" w:rsidRPr="00B65733">
        <w:rPr>
          <w:rFonts w:eastAsia="MS Mincho"/>
          <w:szCs w:val="20"/>
        </w:rPr>
        <w:t xml:space="preserve"> </w:t>
      </w:r>
      <w:r w:rsidRPr="00B65733">
        <w:rPr>
          <w:rFonts w:eastAsia="MS Mincho"/>
          <w:szCs w:val="20"/>
        </w:rPr>
        <w:t xml:space="preserve">Comunicazione di massa. Online, social media e vendita diretta. </w:t>
      </w:r>
    </w:p>
    <w:p w14:paraId="388B3970" w14:textId="6A56F352" w:rsidR="003B2B65" w:rsidRPr="008A7EF3" w:rsidRDefault="003B2B65" w:rsidP="008A7EF3">
      <w:pPr>
        <w:spacing w:before="240" w:after="120" w:line="220" w:lineRule="exact"/>
        <w:rPr>
          <w:b/>
          <w:i/>
          <w:sz w:val="18"/>
          <w:szCs w:val="18"/>
        </w:rPr>
      </w:pPr>
      <w:r w:rsidRPr="00B65733">
        <w:rPr>
          <w:b/>
          <w:i/>
          <w:sz w:val="18"/>
          <w:szCs w:val="18"/>
        </w:rPr>
        <w:t>BIBLIOGRAFIA</w:t>
      </w:r>
      <w:r w:rsidR="0078788A">
        <w:rPr>
          <w:rStyle w:val="Rimandonotaapidipagina"/>
          <w:b/>
          <w:i/>
          <w:sz w:val="18"/>
          <w:szCs w:val="18"/>
        </w:rPr>
        <w:footnoteReference w:id="1"/>
      </w:r>
    </w:p>
    <w:p w14:paraId="502754C1" w14:textId="3FAAE7B5" w:rsidR="003B2B65" w:rsidRPr="00090221" w:rsidRDefault="00090221" w:rsidP="00090221">
      <w:pPr>
        <w:pStyle w:val="Testo1"/>
        <w:spacing w:before="0"/>
        <w:rPr>
          <w:rFonts w:ascii="Times New Roman" w:hAnsi="Times New Roman"/>
          <w:spacing w:val="-5"/>
          <w:szCs w:val="18"/>
        </w:rPr>
      </w:pPr>
      <w:r>
        <w:rPr>
          <w:rFonts w:ascii="Times New Roman" w:hAnsi="Times New Roman"/>
          <w:smallCaps/>
          <w:spacing w:val="-5"/>
          <w:szCs w:val="18"/>
          <w:lang w:val="en-US"/>
        </w:rPr>
        <w:t xml:space="preserve">- </w:t>
      </w:r>
      <w:r w:rsidR="008A7EF3" w:rsidRPr="00090221">
        <w:rPr>
          <w:rFonts w:ascii="Times New Roman" w:hAnsi="Times New Roman"/>
          <w:smallCaps/>
          <w:spacing w:val="-5"/>
          <w:szCs w:val="18"/>
          <w:lang w:val="en-US"/>
        </w:rPr>
        <w:t xml:space="preserve">P. </w:t>
      </w:r>
      <w:r w:rsidR="00E532EF" w:rsidRPr="00090221">
        <w:rPr>
          <w:rFonts w:ascii="Times New Roman" w:hAnsi="Times New Roman"/>
          <w:smallCaps/>
          <w:spacing w:val="-5"/>
          <w:szCs w:val="18"/>
          <w:lang w:val="en-US"/>
        </w:rPr>
        <w:t>Kotler</w:t>
      </w:r>
      <w:r w:rsidR="008A7EF3" w:rsidRPr="00090221">
        <w:rPr>
          <w:rFonts w:ascii="Times New Roman" w:hAnsi="Times New Roman"/>
          <w:smallCaps/>
          <w:spacing w:val="-5"/>
          <w:szCs w:val="18"/>
          <w:lang w:val="en-US"/>
        </w:rPr>
        <w:t>-G.</w:t>
      </w:r>
      <w:r w:rsidR="00E532EF" w:rsidRPr="00090221">
        <w:rPr>
          <w:rFonts w:ascii="Times New Roman" w:hAnsi="Times New Roman"/>
          <w:smallCaps/>
          <w:spacing w:val="-5"/>
          <w:szCs w:val="18"/>
          <w:lang w:val="en-US"/>
        </w:rPr>
        <w:t xml:space="preserve"> Armstrong</w:t>
      </w:r>
      <w:r w:rsidR="008A7EF3" w:rsidRPr="00090221">
        <w:rPr>
          <w:rFonts w:ascii="Times New Roman" w:hAnsi="Times New Roman"/>
          <w:smallCaps/>
          <w:spacing w:val="-5"/>
          <w:szCs w:val="18"/>
          <w:lang w:val="en-US"/>
        </w:rPr>
        <w:t xml:space="preserve">-F. </w:t>
      </w:r>
      <w:r w:rsidR="00E532EF" w:rsidRPr="00090221">
        <w:rPr>
          <w:rFonts w:ascii="Times New Roman" w:hAnsi="Times New Roman"/>
          <w:smallCaps/>
          <w:spacing w:val="-5"/>
          <w:szCs w:val="18"/>
        </w:rPr>
        <w:t>Ancarani</w:t>
      </w:r>
      <w:r w:rsidR="008A7EF3" w:rsidRPr="00090221">
        <w:rPr>
          <w:rFonts w:ascii="Times New Roman" w:hAnsi="Times New Roman"/>
          <w:smallCaps/>
          <w:spacing w:val="-5"/>
          <w:szCs w:val="18"/>
        </w:rPr>
        <w:t xml:space="preserve">-M. </w:t>
      </w:r>
      <w:r w:rsidR="00E532EF" w:rsidRPr="00090221">
        <w:rPr>
          <w:rFonts w:ascii="Times New Roman" w:hAnsi="Times New Roman"/>
          <w:smallCaps/>
          <w:spacing w:val="-5"/>
          <w:szCs w:val="18"/>
        </w:rPr>
        <w:t>Costabile</w:t>
      </w:r>
      <w:r w:rsidR="003B2B65" w:rsidRPr="00090221">
        <w:rPr>
          <w:rFonts w:ascii="Times New Roman" w:hAnsi="Times New Roman"/>
          <w:smallCaps/>
          <w:spacing w:val="-5"/>
          <w:szCs w:val="18"/>
        </w:rPr>
        <w:t>,</w:t>
      </w:r>
      <w:r w:rsidR="003B2B65" w:rsidRPr="00090221">
        <w:rPr>
          <w:rFonts w:ascii="Times New Roman" w:hAnsi="Times New Roman"/>
          <w:spacing w:val="-5"/>
          <w:szCs w:val="18"/>
        </w:rPr>
        <w:t xml:space="preserve"> </w:t>
      </w:r>
      <w:r w:rsidR="003B2B65" w:rsidRPr="00090221">
        <w:rPr>
          <w:rFonts w:ascii="Times New Roman" w:hAnsi="Times New Roman"/>
          <w:i/>
          <w:spacing w:val="-5"/>
          <w:szCs w:val="18"/>
        </w:rPr>
        <w:t>P</w:t>
      </w:r>
      <w:r w:rsidR="00E532EF" w:rsidRPr="00090221">
        <w:rPr>
          <w:rFonts w:ascii="Times New Roman" w:hAnsi="Times New Roman"/>
          <w:i/>
          <w:spacing w:val="-5"/>
          <w:szCs w:val="18"/>
        </w:rPr>
        <w:t>rincipi di Marketing, 17° edizione, Pearson, Milano, 2019</w:t>
      </w:r>
      <w:r w:rsidR="0078788A">
        <w:rPr>
          <w:rFonts w:ascii="Times New Roman" w:hAnsi="Times New Roman"/>
          <w:i/>
          <w:spacing w:val="-5"/>
          <w:szCs w:val="18"/>
        </w:rPr>
        <w:t xml:space="preserve"> </w:t>
      </w:r>
      <w:hyperlink r:id="rId8" w:history="1">
        <w:r w:rsidR="0078788A" w:rsidRPr="0078788A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0E2A2EA" w14:textId="093AAEDA" w:rsidR="003B2B65" w:rsidRPr="004D35FC" w:rsidRDefault="003B2B65" w:rsidP="003F2309">
      <w:pPr>
        <w:pStyle w:val="Testo1"/>
        <w:spacing w:before="0"/>
        <w:rPr>
          <w:rFonts w:ascii="Times New Roman" w:hAnsi="Times New Roman"/>
          <w:spacing w:val="-5"/>
          <w:szCs w:val="18"/>
        </w:rPr>
      </w:pPr>
      <w:r w:rsidRPr="00090221">
        <w:rPr>
          <w:rFonts w:ascii="Times New Roman" w:hAnsi="Times New Roman"/>
          <w:spacing w:val="-5"/>
          <w:szCs w:val="18"/>
        </w:rPr>
        <w:t>-</w:t>
      </w:r>
      <w:r w:rsidR="008A7EF3" w:rsidRPr="00090221">
        <w:rPr>
          <w:rFonts w:ascii="Times New Roman" w:hAnsi="Times New Roman"/>
          <w:spacing w:val="-5"/>
          <w:szCs w:val="18"/>
        </w:rPr>
        <w:tab/>
      </w:r>
      <w:r w:rsidRPr="00090221">
        <w:rPr>
          <w:rFonts w:ascii="Times New Roman" w:hAnsi="Times New Roman"/>
          <w:spacing w:val="-5"/>
          <w:szCs w:val="18"/>
        </w:rPr>
        <w:t>Slide</w:t>
      </w:r>
      <w:r w:rsidR="006B24E2" w:rsidRPr="00090221">
        <w:rPr>
          <w:rFonts w:ascii="Times New Roman" w:hAnsi="Times New Roman"/>
          <w:spacing w:val="-5"/>
          <w:szCs w:val="18"/>
        </w:rPr>
        <w:t>s</w:t>
      </w:r>
      <w:r w:rsidRPr="00090221">
        <w:rPr>
          <w:rFonts w:ascii="Times New Roman" w:hAnsi="Times New Roman"/>
          <w:spacing w:val="-5"/>
          <w:szCs w:val="18"/>
        </w:rPr>
        <w:t xml:space="preserve"> del corso</w:t>
      </w:r>
    </w:p>
    <w:p w14:paraId="2190D1BD" w14:textId="1B774CA4" w:rsidR="003B2B65" w:rsidRPr="004D35FC" w:rsidRDefault="003B2B65" w:rsidP="003F2309">
      <w:pPr>
        <w:pStyle w:val="Testo1"/>
        <w:spacing w:before="0"/>
        <w:rPr>
          <w:rFonts w:ascii="Times New Roman" w:hAnsi="Times New Roman"/>
          <w:spacing w:val="-5"/>
          <w:szCs w:val="18"/>
        </w:rPr>
      </w:pPr>
      <w:r w:rsidRPr="004D35FC">
        <w:rPr>
          <w:rFonts w:ascii="Times New Roman" w:hAnsi="Times New Roman"/>
          <w:spacing w:val="-5"/>
          <w:szCs w:val="18"/>
        </w:rPr>
        <w:t>-</w:t>
      </w:r>
      <w:r w:rsidR="008A7EF3">
        <w:rPr>
          <w:rFonts w:ascii="Times New Roman" w:hAnsi="Times New Roman"/>
          <w:spacing w:val="-5"/>
          <w:szCs w:val="18"/>
        </w:rPr>
        <w:tab/>
      </w:r>
      <w:r w:rsidRPr="004D35FC">
        <w:rPr>
          <w:rFonts w:ascii="Times New Roman" w:hAnsi="Times New Roman"/>
          <w:spacing w:val="-5"/>
          <w:szCs w:val="18"/>
        </w:rPr>
        <w:t>Altri materiali caricati sulla piattaforma Blackboard durante il corso</w:t>
      </w:r>
    </w:p>
    <w:p w14:paraId="7B339AB0" w14:textId="133E70A9" w:rsidR="009D7A34" w:rsidRPr="004D35FC" w:rsidRDefault="009D7A34" w:rsidP="003F2309">
      <w:pPr>
        <w:pStyle w:val="Testo1"/>
        <w:rPr>
          <w:rFonts w:ascii="Times New Roman" w:hAnsi="Times New Roman"/>
          <w:smallCaps/>
          <w:spacing w:val="-5"/>
          <w:szCs w:val="18"/>
        </w:rPr>
      </w:pPr>
      <w:r w:rsidRPr="004D35FC">
        <w:rPr>
          <w:rFonts w:ascii="Times New Roman" w:hAnsi="Times New Roman"/>
          <w:smallCaps/>
          <w:spacing w:val="-5"/>
          <w:szCs w:val="18"/>
        </w:rPr>
        <w:t xml:space="preserve">Lettura consigliata: </w:t>
      </w:r>
    </w:p>
    <w:p w14:paraId="4BCAF442" w14:textId="61ABFF83" w:rsidR="003B2B65" w:rsidRPr="004D35FC" w:rsidRDefault="003B2B65" w:rsidP="003F2309">
      <w:pPr>
        <w:pStyle w:val="Testo1"/>
        <w:spacing w:before="0"/>
        <w:rPr>
          <w:rFonts w:ascii="Times New Roman" w:hAnsi="Times New Roman"/>
          <w:spacing w:val="-5"/>
          <w:szCs w:val="18"/>
        </w:rPr>
      </w:pPr>
      <w:r w:rsidRPr="004D35FC">
        <w:rPr>
          <w:rFonts w:ascii="Times New Roman" w:hAnsi="Times New Roman"/>
          <w:smallCaps/>
          <w:spacing w:val="-5"/>
          <w:szCs w:val="18"/>
        </w:rPr>
        <w:t>R. Fiocca</w:t>
      </w:r>
      <w:r w:rsidRPr="004D35FC">
        <w:rPr>
          <w:rFonts w:ascii="Times New Roman" w:hAnsi="Times New Roman"/>
          <w:spacing w:val="-5"/>
          <w:szCs w:val="18"/>
        </w:rPr>
        <w:t xml:space="preserve"> (ed.)</w:t>
      </w:r>
      <w:r w:rsidRPr="004D35FC">
        <w:rPr>
          <w:rFonts w:ascii="Times New Roman" w:hAnsi="Times New Roman"/>
          <w:smallCaps/>
          <w:spacing w:val="-5"/>
          <w:szCs w:val="18"/>
        </w:rPr>
        <w:t>,</w:t>
      </w:r>
      <w:r w:rsidRPr="004D35FC">
        <w:rPr>
          <w:rFonts w:ascii="Times New Roman" w:hAnsi="Times New Roman"/>
          <w:i/>
          <w:spacing w:val="-5"/>
          <w:szCs w:val="18"/>
        </w:rPr>
        <w:t xml:space="preserve"> Dialoghi di Marketing,</w:t>
      </w:r>
      <w:r w:rsidRPr="004D35FC">
        <w:rPr>
          <w:rFonts w:ascii="Times New Roman" w:hAnsi="Times New Roman"/>
          <w:spacing w:val="-5"/>
          <w:szCs w:val="18"/>
        </w:rPr>
        <w:t xml:space="preserve"> Franco Angeli, Milano, 2015 (tutti i capitoli). </w:t>
      </w:r>
      <w:r w:rsidR="00B96738">
        <w:rPr>
          <w:rFonts w:ascii="Times New Roman" w:hAnsi="Times New Roman"/>
          <w:spacing w:val="-5"/>
          <w:szCs w:val="18"/>
        </w:rPr>
        <w:t xml:space="preserve"> </w:t>
      </w:r>
      <w:hyperlink r:id="rId9" w:history="1">
        <w:r w:rsidR="0078788A" w:rsidRPr="0078788A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4097572" w14:textId="77777777" w:rsidR="003B2B65" w:rsidRPr="004D35FC" w:rsidRDefault="003B2B65" w:rsidP="003B2B65">
      <w:pPr>
        <w:spacing w:before="240" w:after="120" w:line="220" w:lineRule="exact"/>
        <w:rPr>
          <w:b/>
          <w:i/>
          <w:sz w:val="18"/>
          <w:szCs w:val="18"/>
        </w:rPr>
      </w:pPr>
      <w:r w:rsidRPr="004D35FC">
        <w:rPr>
          <w:b/>
          <w:i/>
          <w:sz w:val="18"/>
          <w:szCs w:val="18"/>
        </w:rPr>
        <w:t>DIDATTICA DEL CORSO</w:t>
      </w:r>
    </w:p>
    <w:p w14:paraId="39EB7EB7" w14:textId="280F0D58" w:rsidR="003B2B65" w:rsidRPr="004D35FC" w:rsidRDefault="003B2B65" w:rsidP="003F2309">
      <w:pPr>
        <w:pStyle w:val="Testo2"/>
        <w:rPr>
          <w:rFonts w:ascii="Times New Roman" w:hAnsi="Times New Roman"/>
          <w:szCs w:val="18"/>
        </w:rPr>
      </w:pPr>
      <w:r w:rsidRPr="004D35FC">
        <w:rPr>
          <w:rFonts w:ascii="Times New Roman" w:hAnsi="Times New Roman"/>
          <w:szCs w:val="18"/>
        </w:rPr>
        <w:t>Lezioni interattive, analisi di casi aziendali, testimonianze aziendali</w:t>
      </w:r>
      <w:r w:rsidR="00B65733">
        <w:rPr>
          <w:rFonts w:ascii="Times New Roman" w:hAnsi="Times New Roman"/>
          <w:szCs w:val="18"/>
        </w:rPr>
        <w:t>.</w:t>
      </w:r>
    </w:p>
    <w:p w14:paraId="1A690654" w14:textId="77777777" w:rsidR="003B2B65" w:rsidRPr="004D35FC" w:rsidRDefault="003B2B65" w:rsidP="003B2B65">
      <w:pPr>
        <w:spacing w:before="240" w:after="120" w:line="220" w:lineRule="exact"/>
        <w:rPr>
          <w:b/>
          <w:i/>
          <w:sz w:val="18"/>
          <w:szCs w:val="18"/>
        </w:rPr>
      </w:pPr>
      <w:r w:rsidRPr="004D35FC">
        <w:rPr>
          <w:b/>
          <w:i/>
          <w:sz w:val="18"/>
          <w:szCs w:val="18"/>
        </w:rPr>
        <w:t>METODO E CRITERI DI VALUTAZIONE</w:t>
      </w:r>
    </w:p>
    <w:p w14:paraId="69E1A3A9" w14:textId="77777777" w:rsidR="009878B6" w:rsidRPr="004D35FC" w:rsidRDefault="009D7A34" w:rsidP="003F2309">
      <w:pPr>
        <w:pStyle w:val="Testo2"/>
        <w:rPr>
          <w:rFonts w:ascii="Times New Roman" w:hAnsi="Times New Roman"/>
          <w:szCs w:val="18"/>
        </w:rPr>
      </w:pPr>
      <w:r w:rsidRPr="004D35FC">
        <w:rPr>
          <w:rFonts w:ascii="Times New Roman" w:hAnsi="Times New Roman"/>
          <w:szCs w:val="18"/>
        </w:rPr>
        <w:t>L’esame consiste in una prova scritta composta da una serie articolata di domande chiuse, domande aperte, esercizi e applicazioni pratiche dei modelli e degli strumenti del marketing relative ai contenuti dei materiali indicati in bibliografia</w:t>
      </w:r>
      <w:r w:rsidR="009878B6" w:rsidRPr="004D35FC">
        <w:rPr>
          <w:rFonts w:ascii="Times New Roman" w:hAnsi="Times New Roman"/>
          <w:szCs w:val="18"/>
        </w:rPr>
        <w:t xml:space="preserve">. </w:t>
      </w:r>
    </w:p>
    <w:p w14:paraId="7E032758" w14:textId="077E0BFB" w:rsidR="009D7A34" w:rsidRPr="008A1C5C" w:rsidRDefault="00BE0F68" w:rsidP="003F2309">
      <w:pPr>
        <w:pStyle w:val="Testo2"/>
        <w:rPr>
          <w:rFonts w:ascii="Times New Roman" w:hAnsi="Times New Roman"/>
          <w:szCs w:val="18"/>
        </w:rPr>
      </w:pPr>
      <w:r w:rsidRPr="008A1C5C">
        <w:rPr>
          <w:rFonts w:ascii="Times New Roman" w:hAnsi="Times New Roman"/>
          <w:szCs w:val="18"/>
        </w:rPr>
        <w:t xml:space="preserve">Nello </w:t>
      </w:r>
      <w:r w:rsidR="009D7A34" w:rsidRPr="008A1C5C">
        <w:rPr>
          <w:rFonts w:ascii="Times New Roman" w:hAnsi="Times New Roman"/>
          <w:szCs w:val="18"/>
        </w:rPr>
        <w:t>specifico</w:t>
      </w:r>
      <w:r w:rsidR="009878B6" w:rsidRPr="008A1C5C">
        <w:rPr>
          <w:rFonts w:ascii="Times New Roman" w:hAnsi="Times New Roman"/>
          <w:szCs w:val="18"/>
        </w:rPr>
        <w:t>,</w:t>
      </w:r>
      <w:r w:rsidR="009D7A34" w:rsidRPr="008A1C5C">
        <w:rPr>
          <w:rFonts w:ascii="Times New Roman" w:hAnsi="Times New Roman"/>
          <w:szCs w:val="18"/>
        </w:rPr>
        <w:t xml:space="preserve"> l’esame </w:t>
      </w:r>
      <w:r w:rsidR="00BB5C89" w:rsidRPr="008A1C5C">
        <w:rPr>
          <w:rFonts w:ascii="Times New Roman" w:hAnsi="Times New Roman"/>
          <w:szCs w:val="18"/>
        </w:rPr>
        <w:t xml:space="preserve">intero </w:t>
      </w:r>
      <w:r w:rsidR="009D7A34" w:rsidRPr="008A1C5C">
        <w:rPr>
          <w:rFonts w:ascii="Times New Roman" w:hAnsi="Times New Roman"/>
          <w:szCs w:val="18"/>
        </w:rPr>
        <w:t xml:space="preserve">consiste </w:t>
      </w:r>
      <w:r w:rsidR="009D7A34" w:rsidRPr="00B65733">
        <w:rPr>
          <w:rFonts w:ascii="Times New Roman" w:hAnsi="Times New Roman"/>
          <w:szCs w:val="18"/>
        </w:rPr>
        <w:t xml:space="preserve">in </w:t>
      </w:r>
      <w:r w:rsidR="004C16DF" w:rsidRPr="00B65733">
        <w:rPr>
          <w:rFonts w:ascii="Times New Roman" w:hAnsi="Times New Roman"/>
          <w:szCs w:val="18"/>
        </w:rPr>
        <w:t>15</w:t>
      </w:r>
      <w:r w:rsidR="009D7A34" w:rsidRPr="00B65733">
        <w:rPr>
          <w:rFonts w:ascii="Times New Roman" w:hAnsi="Times New Roman"/>
          <w:szCs w:val="18"/>
        </w:rPr>
        <w:t xml:space="preserve"> multiple choice da 1 punto</w:t>
      </w:r>
      <w:r w:rsidR="009D7A34" w:rsidRPr="008A1C5C">
        <w:rPr>
          <w:rFonts w:ascii="Times New Roman" w:hAnsi="Times New Roman"/>
          <w:szCs w:val="18"/>
        </w:rPr>
        <w:t xml:space="preserve"> ciascuna e </w:t>
      </w:r>
      <w:r w:rsidR="004C16DF" w:rsidRPr="008A1C5C">
        <w:rPr>
          <w:rFonts w:ascii="Times New Roman" w:hAnsi="Times New Roman"/>
          <w:szCs w:val="18"/>
        </w:rPr>
        <w:t>5</w:t>
      </w:r>
      <w:r w:rsidR="009D7A34" w:rsidRPr="008A1C5C">
        <w:rPr>
          <w:rFonts w:ascii="Times New Roman" w:hAnsi="Times New Roman"/>
          <w:szCs w:val="18"/>
        </w:rPr>
        <w:t xml:space="preserve"> domande aperte/esercizi per un totale di 1</w:t>
      </w:r>
      <w:r w:rsidR="004C16DF" w:rsidRPr="008A1C5C">
        <w:rPr>
          <w:rFonts w:ascii="Times New Roman" w:hAnsi="Times New Roman"/>
          <w:szCs w:val="18"/>
        </w:rPr>
        <w:t>7</w:t>
      </w:r>
      <w:r w:rsidR="009D7A34" w:rsidRPr="008A1C5C">
        <w:rPr>
          <w:rFonts w:ascii="Times New Roman" w:hAnsi="Times New Roman"/>
          <w:szCs w:val="18"/>
        </w:rPr>
        <w:t xml:space="preserve"> punti.</w:t>
      </w:r>
      <w:r w:rsidR="009878B6" w:rsidRPr="008A1C5C">
        <w:rPr>
          <w:rFonts w:ascii="Times New Roman" w:hAnsi="Times New Roman"/>
          <w:szCs w:val="18"/>
        </w:rPr>
        <w:t xml:space="preserve"> La prova dovrà essere sostenuta nelle date previste per le sessioni d’esame.</w:t>
      </w:r>
    </w:p>
    <w:p w14:paraId="5A095759" w14:textId="77777777" w:rsidR="009D7A34" w:rsidRPr="008A1C5C" w:rsidRDefault="009D7A34" w:rsidP="003F2309">
      <w:pPr>
        <w:pStyle w:val="Testo2"/>
        <w:rPr>
          <w:rFonts w:ascii="Times New Roman" w:hAnsi="Times New Roman"/>
          <w:szCs w:val="18"/>
        </w:rPr>
      </w:pPr>
      <w:r w:rsidRPr="008A1C5C">
        <w:rPr>
          <w:rFonts w:ascii="Times New Roman" w:hAnsi="Times New Roman"/>
          <w:szCs w:val="18"/>
        </w:rPr>
        <w:t xml:space="preserve">In alternativa, l’esame potrà essere suddiviso in una prova intermedia (50% del voto finale) e una di completamento (50% del voto finale). </w:t>
      </w:r>
    </w:p>
    <w:p w14:paraId="3368DF41" w14:textId="271FA633" w:rsidR="009D7A34" w:rsidRPr="004D35FC" w:rsidRDefault="009D7A34" w:rsidP="003F2309">
      <w:pPr>
        <w:pStyle w:val="Testo2"/>
        <w:rPr>
          <w:rFonts w:ascii="Times New Roman" w:hAnsi="Times New Roman"/>
          <w:szCs w:val="18"/>
        </w:rPr>
      </w:pPr>
      <w:r w:rsidRPr="008A1C5C">
        <w:rPr>
          <w:rFonts w:ascii="Times New Roman" w:hAnsi="Times New Roman"/>
          <w:szCs w:val="18"/>
        </w:rPr>
        <w:t>La prova intermedia sarà composta da 15 domande multiple choice da 1 punto ciascuno e 3 domande aperte/esercizi per un totale di 17 punti e si terrà nella settimana di sospensione</w:t>
      </w:r>
      <w:r w:rsidRPr="004D35FC">
        <w:rPr>
          <w:rFonts w:ascii="Times New Roman" w:hAnsi="Times New Roman"/>
          <w:szCs w:val="18"/>
        </w:rPr>
        <w:t xml:space="preserve"> </w:t>
      </w:r>
      <w:r w:rsidRPr="008A1C5C">
        <w:rPr>
          <w:rFonts w:ascii="Times New Roman" w:hAnsi="Times New Roman"/>
          <w:szCs w:val="18"/>
        </w:rPr>
        <w:t xml:space="preserve">delle lezioni. Se la prova intermedia sarà sufficiente (maggiore o uguale a 18/30), sarà possibile sostenere la prova di completamento. Tale </w:t>
      </w:r>
      <w:r w:rsidR="00BB5C89" w:rsidRPr="008A1C5C">
        <w:rPr>
          <w:rFonts w:ascii="Times New Roman" w:hAnsi="Times New Roman"/>
          <w:szCs w:val="18"/>
        </w:rPr>
        <w:t xml:space="preserve">seconda </w:t>
      </w:r>
      <w:r w:rsidRPr="008A1C5C">
        <w:rPr>
          <w:rFonts w:ascii="Times New Roman" w:hAnsi="Times New Roman"/>
          <w:szCs w:val="18"/>
        </w:rPr>
        <w:t xml:space="preserve">prova </w:t>
      </w:r>
      <w:r w:rsidR="00BB5C89" w:rsidRPr="008A1C5C">
        <w:rPr>
          <w:rFonts w:ascii="Times New Roman" w:hAnsi="Times New Roman"/>
          <w:szCs w:val="18"/>
        </w:rPr>
        <w:t xml:space="preserve">di completamento </w:t>
      </w:r>
      <w:r w:rsidRPr="008A1C5C">
        <w:rPr>
          <w:rFonts w:ascii="Times New Roman" w:hAnsi="Times New Roman"/>
          <w:szCs w:val="18"/>
        </w:rPr>
        <w:t xml:space="preserve">sarà </w:t>
      </w:r>
      <w:r w:rsidR="00BB5C89" w:rsidRPr="008A1C5C">
        <w:rPr>
          <w:rFonts w:ascii="Times New Roman" w:hAnsi="Times New Roman"/>
          <w:szCs w:val="18"/>
        </w:rPr>
        <w:t xml:space="preserve">anch’essa </w:t>
      </w:r>
      <w:r w:rsidRPr="008A1C5C">
        <w:rPr>
          <w:rFonts w:ascii="Times New Roman" w:hAnsi="Times New Roman"/>
          <w:szCs w:val="18"/>
        </w:rPr>
        <w:t xml:space="preserve">costituita da 15 domande multiple choice da 1 punto ciascuno e 3 domande </w:t>
      </w:r>
      <w:r w:rsidRPr="008A1C5C">
        <w:rPr>
          <w:rFonts w:ascii="Times New Roman" w:hAnsi="Times New Roman"/>
          <w:szCs w:val="18"/>
        </w:rPr>
        <w:lastRenderedPageBreak/>
        <w:t>aperte/esercizi per un totale di 17 punti</w:t>
      </w:r>
      <w:r w:rsidRPr="004B2B25">
        <w:rPr>
          <w:rFonts w:ascii="Times New Roman" w:hAnsi="Times New Roman"/>
          <w:szCs w:val="18"/>
        </w:rPr>
        <w:t>.</w:t>
      </w:r>
      <w:r w:rsidRPr="008C68C7">
        <w:rPr>
          <w:rFonts w:ascii="Times New Roman" w:hAnsi="Times New Roman"/>
          <w:szCs w:val="18"/>
        </w:rPr>
        <w:t xml:space="preserve"> Sarà possibile sostenere la prova di completamento una sola volta nel primo oppure nel terzo appello della sessione invernale. </w:t>
      </w:r>
      <w:r w:rsidRPr="004B2B25">
        <w:rPr>
          <w:rFonts w:ascii="Times New Roman" w:hAnsi="Times New Roman"/>
          <w:szCs w:val="18"/>
        </w:rPr>
        <w:t>In caso di insufficienza o rifiuto del voto della prova di completamento lo studente dovrà</w:t>
      </w:r>
      <w:r w:rsidRPr="008A1C5C">
        <w:rPr>
          <w:rFonts w:ascii="Times New Roman" w:hAnsi="Times New Roman"/>
          <w:szCs w:val="18"/>
        </w:rPr>
        <w:t xml:space="preserve"> </w:t>
      </w:r>
      <w:r w:rsidR="009878B6" w:rsidRPr="008A1C5C">
        <w:rPr>
          <w:rFonts w:ascii="Times New Roman" w:hAnsi="Times New Roman"/>
          <w:szCs w:val="18"/>
        </w:rPr>
        <w:t xml:space="preserve">sostenere </w:t>
      </w:r>
      <w:r w:rsidRPr="008A1C5C">
        <w:rPr>
          <w:rFonts w:ascii="Times New Roman" w:hAnsi="Times New Roman"/>
          <w:szCs w:val="18"/>
        </w:rPr>
        <w:t>l’esame intero.</w:t>
      </w:r>
    </w:p>
    <w:p w14:paraId="594985FF" w14:textId="77777777" w:rsidR="009D7A34" w:rsidRPr="004D35FC" w:rsidRDefault="009D7A34" w:rsidP="003F2309">
      <w:pPr>
        <w:pStyle w:val="Testo2"/>
        <w:rPr>
          <w:rFonts w:ascii="Times New Roman" w:hAnsi="Times New Roman"/>
          <w:szCs w:val="18"/>
        </w:rPr>
      </w:pPr>
      <w:r w:rsidRPr="004D35FC">
        <w:rPr>
          <w:rFonts w:ascii="Times New Roman" w:hAnsi="Times New Roman"/>
          <w:szCs w:val="18"/>
        </w:rPr>
        <w:t xml:space="preserve">La prova scritta consente di accertare la conoscenza relativa al processo di marketing management, all’analisi dell’ambiente di marketing e alla definizione di strategie e politiche di marketing. La prova è finalizzata anche ad accertare la capacità di utilizzo dei tool strategici di marketing. </w:t>
      </w:r>
    </w:p>
    <w:p w14:paraId="74A6691E" w14:textId="2DE725E3" w:rsidR="009D7A34" w:rsidRPr="004D35FC" w:rsidRDefault="009D7A34" w:rsidP="003F2309">
      <w:pPr>
        <w:pStyle w:val="Testo2"/>
        <w:rPr>
          <w:rFonts w:ascii="Times New Roman" w:hAnsi="Times New Roman"/>
          <w:szCs w:val="18"/>
        </w:rPr>
      </w:pPr>
      <w:r w:rsidRPr="004D35FC">
        <w:rPr>
          <w:rFonts w:ascii="Times New Roman" w:hAnsi="Times New Roman"/>
          <w:szCs w:val="18"/>
        </w:rPr>
        <w:t>La valutazione dell’esame terrà in considerazione la conoscenza dei temi proposti e la capacità di applicare tali conoscenze</w:t>
      </w:r>
      <w:r w:rsidR="009878B6" w:rsidRPr="004D35FC">
        <w:rPr>
          <w:rFonts w:ascii="Times New Roman" w:hAnsi="Times New Roman"/>
          <w:szCs w:val="18"/>
        </w:rPr>
        <w:t>,</w:t>
      </w:r>
      <w:r w:rsidRPr="004D35FC">
        <w:rPr>
          <w:rFonts w:ascii="Times New Roman" w:hAnsi="Times New Roman"/>
          <w:szCs w:val="18"/>
        </w:rPr>
        <w:t xml:space="preserve"> utilizzando esercizi e casi</w:t>
      </w:r>
      <w:r w:rsidR="00BB5C89" w:rsidRPr="004D35FC">
        <w:rPr>
          <w:rFonts w:ascii="Times New Roman" w:hAnsi="Times New Roman"/>
          <w:szCs w:val="18"/>
        </w:rPr>
        <w:t xml:space="preserve"> nonché la capacità di ragionamento sulla base di esemplificazioni proposte</w:t>
      </w:r>
      <w:r w:rsidRPr="004D35FC">
        <w:rPr>
          <w:rFonts w:ascii="Times New Roman" w:hAnsi="Times New Roman"/>
          <w:szCs w:val="18"/>
        </w:rPr>
        <w:t xml:space="preserve">. </w:t>
      </w:r>
    </w:p>
    <w:p w14:paraId="1995596B" w14:textId="77777777" w:rsidR="009D7A34" w:rsidRPr="004D35FC" w:rsidRDefault="009D7A34" w:rsidP="003F2309">
      <w:pPr>
        <w:pStyle w:val="Testo2"/>
        <w:rPr>
          <w:rFonts w:ascii="Times New Roman" w:hAnsi="Times New Roman"/>
          <w:szCs w:val="18"/>
        </w:rPr>
      </w:pPr>
      <w:r w:rsidRPr="004D35FC">
        <w:rPr>
          <w:rFonts w:ascii="Times New Roman" w:hAnsi="Times New Roman"/>
          <w:szCs w:val="18"/>
        </w:rPr>
        <w:t>L’attribuzione della lode è a discrezione dei docenti.</w:t>
      </w:r>
    </w:p>
    <w:p w14:paraId="6235CFE5" w14:textId="6BD9B22D" w:rsidR="003B2B65" w:rsidRPr="004D35FC" w:rsidRDefault="003B2B65" w:rsidP="009D7A34">
      <w:pPr>
        <w:spacing w:before="240" w:after="120"/>
        <w:rPr>
          <w:b/>
          <w:i/>
          <w:sz w:val="18"/>
          <w:szCs w:val="18"/>
        </w:rPr>
      </w:pPr>
      <w:r w:rsidRPr="004D35FC">
        <w:rPr>
          <w:b/>
          <w:i/>
          <w:sz w:val="18"/>
          <w:szCs w:val="18"/>
        </w:rPr>
        <w:t>AVVERTENZE E PREREQUISITI</w:t>
      </w:r>
    </w:p>
    <w:p w14:paraId="45757449" w14:textId="77777777" w:rsidR="003B2B65" w:rsidRDefault="003B2B65" w:rsidP="00833910">
      <w:pPr>
        <w:pStyle w:val="Testo2"/>
      </w:pPr>
      <w:r w:rsidRPr="004D35FC">
        <w:t>Si ricorda a tutti gli studenti che è obbligatorio aver sostenuto e verbalizzato l’esame di Economia Aziendale prima di sostenere l’esame di Marketing.</w:t>
      </w:r>
    </w:p>
    <w:p w14:paraId="5F686026" w14:textId="12858A27" w:rsidR="00B3551C" w:rsidRPr="00833910" w:rsidRDefault="00833910" w:rsidP="00833910">
      <w:pPr>
        <w:pStyle w:val="Testo2"/>
        <w:spacing w:before="120"/>
        <w:rPr>
          <w:bCs/>
          <w:i/>
        </w:rPr>
      </w:pPr>
      <w:r>
        <w:rPr>
          <w:bCs/>
          <w:i/>
        </w:rPr>
        <w:t>O</w:t>
      </w:r>
      <w:r w:rsidRPr="00833910">
        <w:rPr>
          <w:bCs/>
          <w:i/>
        </w:rPr>
        <w:t xml:space="preserve">rario e luogo di ricevimento degli studenti </w:t>
      </w:r>
    </w:p>
    <w:p w14:paraId="45E9A7EB" w14:textId="6D44C9D8" w:rsidR="008D3F44" w:rsidRDefault="003B2B65" w:rsidP="00833910">
      <w:pPr>
        <w:pStyle w:val="Testo2"/>
      </w:pPr>
      <w:r w:rsidRPr="004D35FC">
        <w:t xml:space="preserve">Nelle pagine personali dei docenti sono indicati gli orari </w:t>
      </w:r>
      <w:r w:rsidR="008D3F44">
        <w:t>e la modalità di</w:t>
      </w:r>
      <w:r w:rsidR="008D3F44" w:rsidRPr="004D35FC">
        <w:t xml:space="preserve"> </w:t>
      </w:r>
      <w:r w:rsidRPr="004D35FC">
        <w:t>ricevimento</w:t>
      </w:r>
      <w:r w:rsidR="008D3F44">
        <w:t>.</w:t>
      </w:r>
    </w:p>
    <w:p w14:paraId="45FAE42B" w14:textId="3C67C3FF" w:rsidR="003B2B65" w:rsidRPr="004D35FC" w:rsidRDefault="008D3F44" w:rsidP="00833910">
      <w:pPr>
        <w:pStyle w:val="Testo2"/>
      </w:pPr>
      <w:r>
        <w:t>Nella Blackboard del corso, e nelle pagine personali dei docenti, è indicata l</w:t>
      </w:r>
      <w:r w:rsidR="003B2B65" w:rsidRPr="004D35FC">
        <w:t>a modalità di richiesta tesi in Marketing</w:t>
      </w:r>
      <w:r>
        <w:t>.</w:t>
      </w:r>
    </w:p>
    <w:sectPr w:rsidR="003B2B65" w:rsidRPr="004D35F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D5C7" w14:textId="77777777" w:rsidR="00C9603B" w:rsidRDefault="00C9603B" w:rsidP="00FD5E16">
      <w:pPr>
        <w:spacing w:line="240" w:lineRule="auto"/>
      </w:pPr>
      <w:r>
        <w:separator/>
      </w:r>
    </w:p>
  </w:endnote>
  <w:endnote w:type="continuationSeparator" w:id="0">
    <w:p w14:paraId="05333F5E" w14:textId="77777777" w:rsidR="00C9603B" w:rsidRDefault="00C9603B" w:rsidP="00FD5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BFC7" w14:textId="77777777" w:rsidR="00C9603B" w:rsidRDefault="00C9603B" w:rsidP="00FD5E16">
      <w:pPr>
        <w:spacing w:line="240" w:lineRule="auto"/>
      </w:pPr>
      <w:r>
        <w:separator/>
      </w:r>
    </w:p>
  </w:footnote>
  <w:footnote w:type="continuationSeparator" w:id="0">
    <w:p w14:paraId="54F8F68A" w14:textId="77777777" w:rsidR="00C9603B" w:rsidRDefault="00C9603B" w:rsidP="00FD5E16">
      <w:pPr>
        <w:spacing w:line="240" w:lineRule="auto"/>
      </w:pPr>
      <w:r>
        <w:continuationSeparator/>
      </w:r>
    </w:p>
  </w:footnote>
  <w:footnote w:id="1">
    <w:p w14:paraId="24C19231" w14:textId="5C7F55F8" w:rsidR="0078788A" w:rsidRDefault="0078788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643BB"/>
    <w:multiLevelType w:val="hybridMultilevel"/>
    <w:tmpl w:val="EA78ADF4"/>
    <w:lvl w:ilvl="0" w:tplc="55EE1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917A0"/>
    <w:multiLevelType w:val="hybridMultilevel"/>
    <w:tmpl w:val="2230DC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335394">
    <w:abstractNumId w:val="1"/>
  </w:num>
  <w:num w:numId="2" w16cid:durableId="23933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24"/>
    <w:rsid w:val="00046DDF"/>
    <w:rsid w:val="00090221"/>
    <w:rsid w:val="000D5D3E"/>
    <w:rsid w:val="00187B99"/>
    <w:rsid w:val="002014DD"/>
    <w:rsid w:val="002B434B"/>
    <w:rsid w:val="002D5E17"/>
    <w:rsid w:val="002F49ED"/>
    <w:rsid w:val="00337DE3"/>
    <w:rsid w:val="0038459E"/>
    <w:rsid w:val="003A6F40"/>
    <w:rsid w:val="003B2B65"/>
    <w:rsid w:val="003F2309"/>
    <w:rsid w:val="00445B3E"/>
    <w:rsid w:val="004B2B25"/>
    <w:rsid w:val="004C16DF"/>
    <w:rsid w:val="004D1217"/>
    <w:rsid w:val="004D35FC"/>
    <w:rsid w:val="004D3F82"/>
    <w:rsid w:val="004D6008"/>
    <w:rsid w:val="00511F94"/>
    <w:rsid w:val="00521C2A"/>
    <w:rsid w:val="005D3B36"/>
    <w:rsid w:val="005D63BD"/>
    <w:rsid w:val="0060783D"/>
    <w:rsid w:val="00623375"/>
    <w:rsid w:val="00632C51"/>
    <w:rsid w:val="00640794"/>
    <w:rsid w:val="006537F5"/>
    <w:rsid w:val="006B24E2"/>
    <w:rsid w:val="006E39D0"/>
    <w:rsid w:val="006F1772"/>
    <w:rsid w:val="0078788A"/>
    <w:rsid w:val="00833910"/>
    <w:rsid w:val="008942E7"/>
    <w:rsid w:val="008A1204"/>
    <w:rsid w:val="008A1C5C"/>
    <w:rsid w:val="008A7EF3"/>
    <w:rsid w:val="008C68C7"/>
    <w:rsid w:val="008D3F44"/>
    <w:rsid w:val="00900CCA"/>
    <w:rsid w:val="0090137B"/>
    <w:rsid w:val="00924B77"/>
    <w:rsid w:val="009321AC"/>
    <w:rsid w:val="00940DA2"/>
    <w:rsid w:val="009878B6"/>
    <w:rsid w:val="009D58F1"/>
    <w:rsid w:val="009D7A34"/>
    <w:rsid w:val="009E055C"/>
    <w:rsid w:val="00A151DE"/>
    <w:rsid w:val="00A74F6F"/>
    <w:rsid w:val="00AD7557"/>
    <w:rsid w:val="00AD7CE8"/>
    <w:rsid w:val="00B27ED1"/>
    <w:rsid w:val="00B3551C"/>
    <w:rsid w:val="00B41A21"/>
    <w:rsid w:val="00B50C5D"/>
    <w:rsid w:val="00B51253"/>
    <w:rsid w:val="00B525CC"/>
    <w:rsid w:val="00B65733"/>
    <w:rsid w:val="00B740AC"/>
    <w:rsid w:val="00B80227"/>
    <w:rsid w:val="00B96738"/>
    <w:rsid w:val="00BB5C89"/>
    <w:rsid w:val="00BE0F68"/>
    <w:rsid w:val="00C103C6"/>
    <w:rsid w:val="00C44C24"/>
    <w:rsid w:val="00C9603B"/>
    <w:rsid w:val="00C96CBB"/>
    <w:rsid w:val="00CF574C"/>
    <w:rsid w:val="00D07C2F"/>
    <w:rsid w:val="00D404F2"/>
    <w:rsid w:val="00DA6282"/>
    <w:rsid w:val="00E35D07"/>
    <w:rsid w:val="00E532EF"/>
    <w:rsid w:val="00E607E6"/>
    <w:rsid w:val="00F10C5F"/>
    <w:rsid w:val="00F27FF2"/>
    <w:rsid w:val="00FD1B2F"/>
    <w:rsid w:val="00FD5E16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7C704"/>
  <w15:docId w15:val="{64415B14-9B5D-4F69-B639-221388F6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unhideWhenUsed="1"/>
    <w:lsdException w:name="List Bullet 5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D5E1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D5E16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D5E1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FD5E1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D5E16"/>
  </w:style>
  <w:style w:type="character" w:styleId="Rimandonotaapidipagina">
    <w:name w:val="footnote reference"/>
    <w:basedOn w:val="Carpredefinitoparagrafo"/>
    <w:rsid w:val="00FD5E16"/>
    <w:rPr>
      <w:vertAlign w:val="superscript"/>
    </w:rPr>
  </w:style>
  <w:style w:type="paragraph" w:styleId="Testofumetto">
    <w:name w:val="Balloon Text"/>
    <w:basedOn w:val="Normale"/>
    <w:link w:val="TestofumettoCarattere"/>
    <w:rsid w:val="00C96CB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96CBB"/>
    <w:rPr>
      <w:rFonts w:ascii="Lucida Grande" w:hAnsi="Lucida Grande" w:cs="Lucida Grande"/>
      <w:sz w:val="18"/>
      <w:szCs w:val="18"/>
    </w:rPr>
  </w:style>
  <w:style w:type="paragraph" w:styleId="Revisione">
    <w:name w:val="Revision"/>
    <w:hidden/>
    <w:uiPriority w:val="99"/>
    <w:semiHidden/>
    <w:rsid w:val="008A1C5C"/>
    <w:rPr>
      <w:szCs w:val="24"/>
    </w:rPr>
  </w:style>
  <w:style w:type="character" w:styleId="Rimandocommento">
    <w:name w:val="annotation reference"/>
    <w:basedOn w:val="Carpredefinitoparagrafo"/>
    <w:semiHidden/>
    <w:unhideWhenUsed/>
    <w:rsid w:val="00B3551C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B3551C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3551C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3551C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3551C"/>
    <w:rPr>
      <w:b/>
      <w:bCs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7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6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5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ichele-costabile-fabio-ancarani-philip-kotler/principi-di-marketing-ediz-mylab-9788891905321-55669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dialoghi-di-marketing-9788891725448-23078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96A1A-445F-BE45-88FB-533F979E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842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2023-05-04T07:28:00Z</dcterms:created>
  <dcterms:modified xsi:type="dcterms:W3CDTF">2023-06-28T12:52:00Z</dcterms:modified>
</cp:coreProperties>
</file>