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446F" w14:textId="77777777" w:rsidR="00A916ED" w:rsidRPr="00C5700F" w:rsidRDefault="00A916ED" w:rsidP="00A916ED">
      <w:pPr>
        <w:tabs>
          <w:tab w:val="clear" w:pos="284"/>
        </w:tabs>
        <w:spacing w:before="480"/>
        <w:ind w:left="284" w:hanging="284"/>
        <w:outlineLvl w:val="0"/>
        <w:rPr>
          <w:rFonts w:ascii="Times" w:hAnsi="Times"/>
          <w:b/>
          <w:caps/>
          <w:noProof/>
          <w:szCs w:val="20"/>
        </w:rPr>
      </w:pPr>
      <w:r>
        <w:rPr>
          <w:rFonts w:ascii="Times" w:hAnsi="Times"/>
          <w:b/>
          <w:noProof/>
          <w:szCs w:val="20"/>
        </w:rPr>
        <w:t>E</w:t>
      </w:r>
      <w:r w:rsidRPr="00C5700F">
        <w:rPr>
          <w:rFonts w:ascii="Times" w:hAnsi="Times"/>
          <w:b/>
          <w:noProof/>
          <w:szCs w:val="20"/>
        </w:rPr>
        <w:t>conomia e gestione delle imprese</w:t>
      </w:r>
    </w:p>
    <w:p w14:paraId="6D51A632" w14:textId="5A1498FB" w:rsidR="003A29E7" w:rsidRPr="00A13C75" w:rsidRDefault="003A29E7" w:rsidP="003A29E7">
      <w:pPr>
        <w:tabs>
          <w:tab w:val="clear" w:pos="284"/>
        </w:tabs>
        <w:outlineLvl w:val="1"/>
        <w:rPr>
          <w:rFonts w:ascii="Times" w:hAnsi="Times"/>
          <w:smallCaps/>
          <w:noProof/>
          <w:sz w:val="18"/>
          <w:szCs w:val="20"/>
        </w:rPr>
      </w:pPr>
      <w:r w:rsidRPr="005050DE">
        <w:rPr>
          <w:rFonts w:ascii="Times" w:hAnsi="Times"/>
          <w:smallCaps/>
          <w:noProof/>
          <w:sz w:val="18"/>
          <w:szCs w:val="20"/>
        </w:rPr>
        <w:t xml:space="preserve">Gr. A-C: Prof. Alessandro Baroncelli; Prof. </w:t>
      </w:r>
      <w:r>
        <w:rPr>
          <w:rFonts w:ascii="Times" w:hAnsi="Times"/>
          <w:smallCaps/>
          <w:noProof/>
          <w:sz w:val="18"/>
          <w:szCs w:val="20"/>
        </w:rPr>
        <w:t>Viviana D’Angelo</w:t>
      </w:r>
      <w:r>
        <w:rPr>
          <w:rFonts w:ascii="Times" w:hAnsi="Times"/>
          <w:smallCaps/>
          <w:noProof/>
          <w:sz w:val="18"/>
          <w:szCs w:val="20"/>
        </w:rPr>
        <w:t xml:space="preserve">; </w:t>
      </w:r>
      <w:r w:rsidRPr="005050DE">
        <w:rPr>
          <w:rFonts w:ascii="Times" w:hAnsi="Times"/>
          <w:smallCaps/>
          <w:noProof/>
          <w:sz w:val="18"/>
          <w:szCs w:val="20"/>
        </w:rPr>
        <w:t xml:space="preserve">Gr. </w:t>
      </w:r>
      <w:r>
        <w:rPr>
          <w:rFonts w:ascii="Times" w:hAnsi="Times"/>
          <w:smallCaps/>
          <w:noProof/>
          <w:sz w:val="18"/>
          <w:szCs w:val="20"/>
        </w:rPr>
        <w:t>D</w:t>
      </w:r>
      <w:r w:rsidRPr="005050DE">
        <w:rPr>
          <w:rFonts w:ascii="Times" w:hAnsi="Times"/>
          <w:smallCaps/>
          <w:noProof/>
          <w:sz w:val="18"/>
          <w:szCs w:val="20"/>
        </w:rPr>
        <w:t>-</w:t>
      </w:r>
      <w:r>
        <w:rPr>
          <w:rFonts w:ascii="Times" w:hAnsi="Times"/>
          <w:smallCaps/>
          <w:noProof/>
          <w:sz w:val="18"/>
          <w:szCs w:val="20"/>
        </w:rPr>
        <w:t>N</w:t>
      </w:r>
      <w:r w:rsidRPr="005050DE">
        <w:rPr>
          <w:rFonts w:ascii="Times" w:hAnsi="Times"/>
          <w:smallCaps/>
          <w:noProof/>
          <w:sz w:val="18"/>
          <w:szCs w:val="20"/>
        </w:rPr>
        <w:t xml:space="preserve">: Prof. </w:t>
      </w:r>
      <w:r>
        <w:rPr>
          <w:rFonts w:ascii="Times" w:hAnsi="Times"/>
          <w:smallCaps/>
          <w:noProof/>
          <w:sz w:val="18"/>
          <w:szCs w:val="20"/>
        </w:rPr>
        <w:t>Luigi Serio</w:t>
      </w:r>
      <w:r w:rsidRPr="005050DE">
        <w:rPr>
          <w:rFonts w:ascii="Times" w:hAnsi="Times"/>
          <w:smallCaps/>
          <w:noProof/>
          <w:sz w:val="18"/>
          <w:szCs w:val="20"/>
        </w:rPr>
        <w:t xml:space="preserve">; Prof. </w:t>
      </w:r>
      <w:r>
        <w:rPr>
          <w:rFonts w:ascii="Times" w:hAnsi="Times"/>
          <w:smallCaps/>
          <w:noProof/>
          <w:sz w:val="18"/>
          <w:szCs w:val="20"/>
        </w:rPr>
        <w:t>Raffaele Esposito</w:t>
      </w:r>
      <w:r>
        <w:rPr>
          <w:rFonts w:ascii="Times" w:hAnsi="Times"/>
          <w:smallCaps/>
          <w:noProof/>
          <w:sz w:val="18"/>
          <w:szCs w:val="20"/>
        </w:rPr>
        <w:t xml:space="preserve">; </w:t>
      </w:r>
      <w:r w:rsidRPr="005050DE">
        <w:rPr>
          <w:rFonts w:ascii="Times" w:hAnsi="Times"/>
          <w:smallCaps/>
          <w:noProof/>
          <w:sz w:val="18"/>
          <w:szCs w:val="20"/>
        </w:rPr>
        <w:t xml:space="preserve">Gr. </w:t>
      </w:r>
      <w:r>
        <w:rPr>
          <w:rFonts w:ascii="Times" w:hAnsi="Times"/>
          <w:smallCaps/>
          <w:noProof/>
          <w:sz w:val="18"/>
          <w:szCs w:val="20"/>
        </w:rPr>
        <w:t>O</w:t>
      </w:r>
      <w:r w:rsidRPr="005050DE">
        <w:rPr>
          <w:rFonts w:ascii="Times" w:hAnsi="Times"/>
          <w:smallCaps/>
          <w:noProof/>
          <w:sz w:val="18"/>
          <w:szCs w:val="20"/>
        </w:rPr>
        <w:t>-</w:t>
      </w:r>
      <w:r>
        <w:rPr>
          <w:rFonts w:ascii="Times" w:hAnsi="Times"/>
          <w:smallCaps/>
          <w:noProof/>
          <w:sz w:val="18"/>
          <w:szCs w:val="20"/>
        </w:rPr>
        <w:t>Z</w:t>
      </w:r>
      <w:r w:rsidRPr="005050DE">
        <w:rPr>
          <w:rFonts w:ascii="Times" w:hAnsi="Times"/>
          <w:smallCaps/>
          <w:noProof/>
          <w:sz w:val="18"/>
          <w:szCs w:val="20"/>
        </w:rPr>
        <w:t xml:space="preserve">: Prof. Alessandro </w:t>
      </w:r>
      <w:r>
        <w:rPr>
          <w:rFonts w:ascii="Times" w:hAnsi="Times"/>
          <w:smallCaps/>
          <w:noProof/>
          <w:sz w:val="18"/>
          <w:szCs w:val="20"/>
        </w:rPr>
        <w:t>Siviero</w:t>
      </w:r>
      <w:r w:rsidRPr="005050DE">
        <w:rPr>
          <w:rFonts w:ascii="Times" w:hAnsi="Times"/>
          <w:smallCaps/>
          <w:noProof/>
          <w:sz w:val="18"/>
          <w:szCs w:val="20"/>
        </w:rPr>
        <w:t xml:space="preserve">; Prof. </w:t>
      </w:r>
      <w:r>
        <w:rPr>
          <w:rFonts w:ascii="Times" w:hAnsi="Times"/>
          <w:smallCaps/>
          <w:noProof/>
          <w:sz w:val="18"/>
          <w:szCs w:val="20"/>
        </w:rPr>
        <w:t>Valeria Belvedere</w:t>
      </w:r>
    </w:p>
    <w:p w14:paraId="68120A8C" w14:textId="7D2FE5D3" w:rsidR="00A916ED" w:rsidRPr="000D7B0B" w:rsidRDefault="00A916ED" w:rsidP="00A916ED">
      <w:pPr>
        <w:spacing w:before="240" w:after="120"/>
        <w:rPr>
          <w:b/>
          <w:sz w:val="18"/>
          <w:szCs w:val="18"/>
        </w:rPr>
      </w:pPr>
      <w:r w:rsidRPr="000D7B0B">
        <w:rPr>
          <w:b/>
          <w:i/>
          <w:sz w:val="18"/>
          <w:szCs w:val="18"/>
        </w:rPr>
        <w:t>OBIETTIV</w:t>
      </w:r>
      <w:r w:rsidR="00F155DB">
        <w:rPr>
          <w:b/>
          <w:i/>
          <w:sz w:val="18"/>
          <w:szCs w:val="18"/>
        </w:rPr>
        <w:t>I</w:t>
      </w:r>
      <w:r w:rsidRPr="000D7B0B">
        <w:rPr>
          <w:b/>
          <w:i/>
          <w:sz w:val="18"/>
          <w:szCs w:val="18"/>
        </w:rPr>
        <w:t xml:space="preserve"> DEL CORSO E RISULTATI DI APPRENDIMENTO ATTESI</w:t>
      </w:r>
    </w:p>
    <w:p w14:paraId="7338C448" w14:textId="77777777" w:rsidR="003A29E7" w:rsidRPr="00981AF5" w:rsidRDefault="003A29E7" w:rsidP="003A29E7">
      <w:pPr>
        <w:rPr>
          <w:szCs w:val="20"/>
        </w:rPr>
      </w:pPr>
      <w:r w:rsidRPr="00981AF5">
        <w:rPr>
          <w:szCs w:val="20"/>
        </w:rPr>
        <w:t>Scopo dell’insegnamento è che i partecipanti acquisiscano conoscenze e comprendano:</w:t>
      </w:r>
    </w:p>
    <w:p w14:paraId="63CEE58E" w14:textId="77777777" w:rsidR="003A29E7" w:rsidRPr="00981AF5" w:rsidRDefault="003A29E7" w:rsidP="003A29E7">
      <w:pPr>
        <w:ind w:left="284" w:hanging="284"/>
        <w:rPr>
          <w:szCs w:val="20"/>
        </w:rPr>
      </w:pPr>
      <w:r w:rsidRPr="00981AF5">
        <w:rPr>
          <w:szCs w:val="20"/>
        </w:rPr>
        <w:t>1.</w:t>
      </w:r>
      <w:r w:rsidRPr="00981AF5">
        <w:rPr>
          <w:szCs w:val="20"/>
        </w:rPr>
        <w:tab/>
        <w:t>l’origine del concetto di impresa, gli obiettivi, il contesto competitivo di riferimento e le diverse funzioni che riguardano l’attività di impresa;</w:t>
      </w:r>
    </w:p>
    <w:p w14:paraId="13496BE7" w14:textId="77777777" w:rsidR="003A29E7" w:rsidRPr="00981AF5" w:rsidRDefault="003A29E7" w:rsidP="003A29E7">
      <w:pPr>
        <w:ind w:left="284" w:hanging="284"/>
        <w:rPr>
          <w:szCs w:val="20"/>
        </w:rPr>
      </w:pPr>
      <w:r w:rsidRPr="00981AF5">
        <w:rPr>
          <w:szCs w:val="20"/>
        </w:rPr>
        <w:t>2.</w:t>
      </w:r>
      <w:r w:rsidRPr="00981AF5">
        <w:rPr>
          <w:szCs w:val="20"/>
        </w:rPr>
        <w:tab/>
        <w:t>le diverse teorie che riguardano l’Economia e Gestione delle Imprese;</w:t>
      </w:r>
    </w:p>
    <w:p w14:paraId="02BD454E" w14:textId="77777777" w:rsidR="003A29E7" w:rsidRPr="00981AF5" w:rsidRDefault="003A29E7" w:rsidP="003A29E7">
      <w:pPr>
        <w:ind w:left="284" w:hanging="284"/>
        <w:rPr>
          <w:szCs w:val="20"/>
        </w:rPr>
      </w:pPr>
      <w:r>
        <w:rPr>
          <w:szCs w:val="20"/>
        </w:rPr>
        <w:t>3</w:t>
      </w:r>
      <w:r w:rsidRPr="00981AF5">
        <w:rPr>
          <w:szCs w:val="20"/>
        </w:rPr>
        <w:t>.</w:t>
      </w:r>
      <w:r w:rsidRPr="00981AF5">
        <w:rPr>
          <w:szCs w:val="20"/>
        </w:rPr>
        <w:tab/>
        <w:t>le diverse strategie di crescita con particolare riferimento all’innovazione all’internazionalizzazione di impresa;</w:t>
      </w:r>
    </w:p>
    <w:p w14:paraId="32186048" w14:textId="77777777" w:rsidR="003A29E7" w:rsidRPr="00981AF5" w:rsidRDefault="003A29E7" w:rsidP="003A29E7">
      <w:pPr>
        <w:ind w:left="284" w:hanging="284"/>
        <w:rPr>
          <w:szCs w:val="20"/>
        </w:rPr>
      </w:pPr>
      <w:r>
        <w:rPr>
          <w:szCs w:val="20"/>
        </w:rPr>
        <w:t>4</w:t>
      </w:r>
      <w:r w:rsidRPr="00981AF5">
        <w:rPr>
          <w:szCs w:val="20"/>
        </w:rPr>
        <w:t>.</w:t>
      </w:r>
      <w:r w:rsidRPr="00981AF5">
        <w:rPr>
          <w:szCs w:val="20"/>
        </w:rPr>
        <w:tab/>
        <w:t>gli aspetti strategici, tattici e operativi relativi al supply chain management.</w:t>
      </w:r>
    </w:p>
    <w:p w14:paraId="69189525" w14:textId="77777777" w:rsidR="003A29E7" w:rsidRPr="00981AF5" w:rsidRDefault="003A29E7" w:rsidP="003A29E7">
      <w:pPr>
        <w:spacing w:line="240" w:lineRule="auto"/>
        <w:rPr>
          <w:bCs/>
          <w:iCs/>
          <w:szCs w:val="20"/>
        </w:rPr>
      </w:pPr>
      <w:r w:rsidRPr="00981AF5">
        <w:rPr>
          <w:bCs/>
          <w:iCs/>
          <w:szCs w:val="20"/>
        </w:rPr>
        <w:t>Al termine del corso gli studenti</w:t>
      </w:r>
      <w:r w:rsidRPr="00981AF5">
        <w:rPr>
          <w:szCs w:val="20"/>
        </w:rPr>
        <w:t xml:space="preserve"> saranno in grado</w:t>
      </w:r>
      <w:r w:rsidRPr="00981AF5">
        <w:rPr>
          <w:bCs/>
          <w:iCs/>
          <w:szCs w:val="20"/>
        </w:rPr>
        <w:t>:</w:t>
      </w:r>
    </w:p>
    <w:p w14:paraId="6F1EA48D" w14:textId="77777777" w:rsidR="003A29E7" w:rsidRDefault="003A29E7" w:rsidP="003A29E7">
      <w:pPr>
        <w:pStyle w:val="Paragrafoelenco"/>
        <w:numPr>
          <w:ilvl w:val="0"/>
          <w:numId w:val="1"/>
        </w:numPr>
        <w:spacing w:line="240" w:lineRule="auto"/>
        <w:rPr>
          <w:szCs w:val="20"/>
        </w:rPr>
      </w:pPr>
      <w:r>
        <w:rPr>
          <w:szCs w:val="20"/>
        </w:rPr>
        <w:t>di capire il sistema “impresa” e il suo ambiente;</w:t>
      </w:r>
    </w:p>
    <w:p w14:paraId="059B9596" w14:textId="77777777" w:rsidR="003A29E7" w:rsidRPr="00981AF5" w:rsidRDefault="003A29E7" w:rsidP="003A29E7">
      <w:pPr>
        <w:pStyle w:val="Paragrafoelenco"/>
        <w:numPr>
          <w:ilvl w:val="0"/>
          <w:numId w:val="1"/>
        </w:numPr>
        <w:spacing w:line="240" w:lineRule="auto"/>
        <w:rPr>
          <w:szCs w:val="20"/>
        </w:rPr>
      </w:pPr>
      <w:r w:rsidRPr="00981AF5">
        <w:rPr>
          <w:szCs w:val="20"/>
        </w:rPr>
        <w:t xml:space="preserve">di </w:t>
      </w:r>
      <w:r>
        <w:rPr>
          <w:szCs w:val="20"/>
        </w:rPr>
        <w:t>utilizzare</w:t>
      </w:r>
      <w:r w:rsidRPr="00981AF5">
        <w:rPr>
          <w:szCs w:val="20"/>
        </w:rPr>
        <w:t xml:space="preserve"> i framework teorici per assumere decisioni strategiche; </w:t>
      </w:r>
    </w:p>
    <w:p w14:paraId="3CC63F62" w14:textId="77777777" w:rsidR="003A29E7" w:rsidRPr="00981AF5" w:rsidRDefault="003A29E7" w:rsidP="003A29E7">
      <w:pPr>
        <w:pStyle w:val="Paragrafoelenco"/>
        <w:numPr>
          <w:ilvl w:val="0"/>
          <w:numId w:val="1"/>
        </w:numPr>
        <w:spacing w:line="240" w:lineRule="auto"/>
        <w:rPr>
          <w:szCs w:val="20"/>
        </w:rPr>
      </w:pPr>
      <w:r w:rsidRPr="00981AF5">
        <w:rPr>
          <w:szCs w:val="20"/>
        </w:rPr>
        <w:t xml:space="preserve">valutare le alternative tra i diversi percorsi di crescita </w:t>
      </w:r>
      <w:r>
        <w:rPr>
          <w:szCs w:val="20"/>
        </w:rPr>
        <w:t>delle imprese;</w:t>
      </w:r>
    </w:p>
    <w:p w14:paraId="1C7A6CAB" w14:textId="77777777" w:rsidR="003A29E7" w:rsidRPr="00981AF5" w:rsidRDefault="003A29E7" w:rsidP="003A29E7">
      <w:pPr>
        <w:pStyle w:val="Paragrafoelenco"/>
        <w:numPr>
          <w:ilvl w:val="0"/>
          <w:numId w:val="1"/>
        </w:numPr>
        <w:spacing w:line="240" w:lineRule="auto"/>
        <w:rPr>
          <w:bCs/>
          <w:iCs/>
          <w:szCs w:val="20"/>
        </w:rPr>
      </w:pPr>
      <w:r w:rsidRPr="00981AF5">
        <w:rPr>
          <w:bCs/>
          <w:iCs/>
          <w:szCs w:val="20"/>
        </w:rPr>
        <w:t>analizzare adeguatamente i fattori che influenza</w:t>
      </w:r>
      <w:r>
        <w:rPr>
          <w:bCs/>
          <w:iCs/>
          <w:szCs w:val="20"/>
        </w:rPr>
        <w:t>no</w:t>
      </w:r>
      <w:r w:rsidRPr="00981AF5">
        <w:rPr>
          <w:bCs/>
          <w:iCs/>
          <w:szCs w:val="20"/>
        </w:rPr>
        <w:t xml:space="preserve"> la gestione delle supply chain.</w:t>
      </w:r>
    </w:p>
    <w:p w14:paraId="6D8A74F7" w14:textId="77777777" w:rsidR="00A916ED" w:rsidRPr="000D7B0B" w:rsidRDefault="00A916ED" w:rsidP="00A916ED">
      <w:pPr>
        <w:spacing w:before="240" w:after="120"/>
        <w:rPr>
          <w:b/>
          <w:sz w:val="18"/>
          <w:szCs w:val="18"/>
        </w:rPr>
      </w:pPr>
      <w:r w:rsidRPr="000D7B0B">
        <w:rPr>
          <w:b/>
          <w:i/>
          <w:sz w:val="18"/>
          <w:szCs w:val="18"/>
        </w:rPr>
        <w:t>PROGRAMMA DEL CORSO</w:t>
      </w:r>
    </w:p>
    <w:p w14:paraId="1A8A2513" w14:textId="77777777" w:rsidR="003A29E7" w:rsidRPr="00981AF5" w:rsidRDefault="003A29E7" w:rsidP="003A29E7">
      <w:pPr>
        <w:rPr>
          <w:szCs w:val="20"/>
        </w:rPr>
      </w:pPr>
      <w:r w:rsidRPr="00981AF5">
        <w:rPr>
          <w:smallCaps/>
          <w:szCs w:val="20"/>
        </w:rPr>
        <w:t>Modulo I</w:t>
      </w:r>
      <w:r w:rsidRPr="00981AF5">
        <w:rPr>
          <w:szCs w:val="20"/>
        </w:rPr>
        <w:t xml:space="preserve"> (ore 40):</w:t>
      </w:r>
    </w:p>
    <w:p w14:paraId="40BD1AFA" w14:textId="77777777" w:rsidR="003A29E7" w:rsidRPr="00981AF5" w:rsidRDefault="003A29E7" w:rsidP="003A29E7">
      <w:pPr>
        <w:rPr>
          <w:szCs w:val="20"/>
        </w:rPr>
      </w:pPr>
      <w:r w:rsidRPr="00981AF5">
        <w:rPr>
          <w:szCs w:val="20"/>
        </w:rPr>
        <w:t xml:space="preserve">Definizione del concetto di impresa e degli obiettivi d’azienda. Analisi dell’ambiente esterno generico e di quello competitivo in base al modello struttura-condotta-performance. Definizione dell’ambiente interno attraverso l’analisi delle risorse e delle competenze ed esplicitazione del vantaggio competitivo. Presentazione dei percorsi evolutivi di crescita attraverso l’analisi delle relazioni </w:t>
      </w:r>
      <w:proofErr w:type="spellStart"/>
      <w:r w:rsidRPr="00981AF5">
        <w:rPr>
          <w:szCs w:val="20"/>
        </w:rPr>
        <w:t>interorganizzative</w:t>
      </w:r>
      <w:proofErr w:type="spellEnd"/>
      <w:r w:rsidRPr="00981AF5">
        <w:rPr>
          <w:szCs w:val="20"/>
        </w:rPr>
        <w:t>, degli accordi, delle alleanze e degli assetti reticolari. Definizione e caratteristiche salienti dei processi di innovazione e di internazionalizzazione d’impresa.</w:t>
      </w:r>
    </w:p>
    <w:p w14:paraId="31C0B0D4" w14:textId="77777777" w:rsidR="003A29E7" w:rsidRPr="00981AF5" w:rsidRDefault="003A29E7" w:rsidP="003A29E7">
      <w:pPr>
        <w:ind w:left="284" w:hanging="284"/>
        <w:rPr>
          <w:szCs w:val="20"/>
        </w:rPr>
      </w:pPr>
      <w:r w:rsidRPr="00981AF5">
        <w:rPr>
          <w:szCs w:val="20"/>
        </w:rPr>
        <w:t>–</w:t>
      </w:r>
      <w:r w:rsidRPr="00981AF5">
        <w:rPr>
          <w:szCs w:val="20"/>
        </w:rPr>
        <w:tab/>
      </w:r>
      <w:r w:rsidRPr="00981AF5">
        <w:rPr>
          <w:i/>
          <w:szCs w:val="20"/>
        </w:rPr>
        <w:t>Prospettive di analisi</w:t>
      </w:r>
    </w:p>
    <w:p w14:paraId="484C7DD9" w14:textId="2D9970A0" w:rsidR="003A29E7" w:rsidRPr="00981AF5" w:rsidRDefault="003A29E7" w:rsidP="003A29E7">
      <w:pPr>
        <w:ind w:left="284" w:hanging="284"/>
        <w:rPr>
          <w:szCs w:val="20"/>
        </w:rPr>
      </w:pPr>
      <w:r>
        <w:rPr>
          <w:szCs w:val="20"/>
        </w:rPr>
        <w:tab/>
      </w:r>
      <w:r w:rsidRPr="00981AF5">
        <w:rPr>
          <w:szCs w:val="20"/>
        </w:rPr>
        <w:t xml:space="preserve">Teorie dell’Impresa, Resource </w:t>
      </w:r>
      <w:proofErr w:type="spellStart"/>
      <w:r w:rsidRPr="00981AF5">
        <w:rPr>
          <w:szCs w:val="20"/>
        </w:rPr>
        <w:t>based</w:t>
      </w:r>
      <w:proofErr w:type="spellEnd"/>
      <w:r w:rsidRPr="00981AF5">
        <w:rPr>
          <w:szCs w:val="20"/>
        </w:rPr>
        <w:t xml:space="preserve"> </w:t>
      </w:r>
      <w:proofErr w:type="spellStart"/>
      <w:r w:rsidRPr="00981AF5">
        <w:rPr>
          <w:szCs w:val="20"/>
        </w:rPr>
        <w:t>view</w:t>
      </w:r>
      <w:proofErr w:type="spellEnd"/>
      <w:r w:rsidRPr="00981AF5">
        <w:rPr>
          <w:szCs w:val="20"/>
        </w:rPr>
        <w:t xml:space="preserve">, </w:t>
      </w:r>
      <w:proofErr w:type="spellStart"/>
      <w:r w:rsidRPr="00981AF5">
        <w:rPr>
          <w:szCs w:val="20"/>
        </w:rPr>
        <w:t>Transaction</w:t>
      </w:r>
      <w:proofErr w:type="spellEnd"/>
      <w:r w:rsidRPr="00981AF5">
        <w:rPr>
          <w:szCs w:val="20"/>
        </w:rPr>
        <w:t xml:space="preserve"> costs </w:t>
      </w:r>
      <w:proofErr w:type="spellStart"/>
      <w:r w:rsidRPr="00981AF5">
        <w:rPr>
          <w:szCs w:val="20"/>
        </w:rPr>
        <w:t>economics</w:t>
      </w:r>
      <w:proofErr w:type="spellEnd"/>
      <w:r w:rsidRPr="00981AF5">
        <w:rPr>
          <w:szCs w:val="20"/>
        </w:rPr>
        <w:t>, Accordi e reti</w:t>
      </w:r>
      <w:r>
        <w:rPr>
          <w:szCs w:val="20"/>
        </w:rPr>
        <w:t>.</w:t>
      </w:r>
    </w:p>
    <w:p w14:paraId="3984B697" w14:textId="77777777" w:rsidR="003A29E7" w:rsidRPr="00981AF5" w:rsidRDefault="003A29E7" w:rsidP="003A29E7">
      <w:pPr>
        <w:ind w:left="284" w:hanging="284"/>
        <w:rPr>
          <w:i/>
          <w:szCs w:val="20"/>
        </w:rPr>
      </w:pPr>
      <w:r w:rsidRPr="00981AF5">
        <w:rPr>
          <w:szCs w:val="20"/>
        </w:rPr>
        <w:t>–</w:t>
      </w:r>
      <w:r w:rsidRPr="00981AF5">
        <w:rPr>
          <w:szCs w:val="20"/>
        </w:rPr>
        <w:tab/>
      </w:r>
      <w:r w:rsidRPr="00981AF5">
        <w:rPr>
          <w:i/>
          <w:szCs w:val="20"/>
        </w:rPr>
        <w:t>Tecniche e strumenti per l’analisi</w:t>
      </w:r>
    </w:p>
    <w:p w14:paraId="335D80A5" w14:textId="7282677D" w:rsidR="003A29E7" w:rsidRPr="00981AF5" w:rsidRDefault="003A29E7" w:rsidP="003A29E7">
      <w:pPr>
        <w:ind w:left="284" w:hanging="284"/>
        <w:rPr>
          <w:szCs w:val="20"/>
        </w:rPr>
      </w:pPr>
      <w:r>
        <w:rPr>
          <w:szCs w:val="20"/>
        </w:rPr>
        <w:tab/>
      </w:r>
      <w:r w:rsidRPr="00981AF5">
        <w:rPr>
          <w:szCs w:val="20"/>
        </w:rPr>
        <w:t>Definizione del business e strumenti di analisi a supporto delle decisioni, business model, valore e vantaggio competitivo</w:t>
      </w:r>
    </w:p>
    <w:p w14:paraId="251CFFDA" w14:textId="77777777" w:rsidR="003A29E7" w:rsidRPr="00981AF5" w:rsidRDefault="003A29E7" w:rsidP="003A29E7">
      <w:pPr>
        <w:ind w:left="284" w:hanging="284"/>
        <w:rPr>
          <w:szCs w:val="20"/>
        </w:rPr>
      </w:pPr>
      <w:r w:rsidRPr="00981AF5">
        <w:rPr>
          <w:szCs w:val="20"/>
        </w:rPr>
        <w:t>–</w:t>
      </w:r>
      <w:r w:rsidRPr="00981AF5">
        <w:rPr>
          <w:szCs w:val="20"/>
        </w:rPr>
        <w:tab/>
      </w:r>
      <w:r w:rsidRPr="00981AF5">
        <w:rPr>
          <w:i/>
          <w:szCs w:val="20"/>
        </w:rPr>
        <w:t>Tendenze</w:t>
      </w:r>
    </w:p>
    <w:p w14:paraId="649013BA" w14:textId="77777777" w:rsidR="003A29E7" w:rsidRPr="00981AF5" w:rsidRDefault="003A29E7" w:rsidP="003A29E7">
      <w:pPr>
        <w:rPr>
          <w:szCs w:val="20"/>
        </w:rPr>
      </w:pPr>
      <w:r w:rsidRPr="00981AF5">
        <w:rPr>
          <w:szCs w:val="20"/>
        </w:rPr>
        <w:lastRenderedPageBreak/>
        <w:t xml:space="preserve">Mercato e Capitale Umano. </w:t>
      </w:r>
      <w:proofErr w:type="spellStart"/>
      <w:r w:rsidRPr="00981AF5">
        <w:rPr>
          <w:szCs w:val="20"/>
        </w:rPr>
        <w:t>Rightshoring</w:t>
      </w:r>
      <w:proofErr w:type="spellEnd"/>
      <w:r w:rsidRPr="00981AF5">
        <w:rPr>
          <w:szCs w:val="20"/>
        </w:rPr>
        <w:t xml:space="preserve"> e forme più strutturate di presenza all’estero. Innovation e </w:t>
      </w:r>
      <w:proofErr w:type="spellStart"/>
      <w:r w:rsidRPr="00981AF5">
        <w:rPr>
          <w:szCs w:val="20"/>
        </w:rPr>
        <w:t>digital</w:t>
      </w:r>
      <w:proofErr w:type="spellEnd"/>
      <w:r w:rsidRPr="00981AF5">
        <w:rPr>
          <w:szCs w:val="20"/>
        </w:rPr>
        <w:t xml:space="preserve"> </w:t>
      </w:r>
      <w:proofErr w:type="spellStart"/>
      <w:r w:rsidRPr="00981AF5">
        <w:rPr>
          <w:szCs w:val="20"/>
        </w:rPr>
        <w:t>transformation</w:t>
      </w:r>
      <w:proofErr w:type="spellEnd"/>
      <w:r w:rsidRPr="00981AF5">
        <w:rPr>
          <w:szCs w:val="20"/>
        </w:rPr>
        <w:t xml:space="preserve"> per nuovi modelli di business.</w:t>
      </w:r>
    </w:p>
    <w:p w14:paraId="0651B5FE" w14:textId="77777777" w:rsidR="003A29E7" w:rsidRPr="00981AF5" w:rsidRDefault="003A29E7" w:rsidP="003A29E7">
      <w:pPr>
        <w:spacing w:before="120"/>
        <w:rPr>
          <w:szCs w:val="20"/>
        </w:rPr>
      </w:pPr>
      <w:r w:rsidRPr="00981AF5">
        <w:rPr>
          <w:smallCaps/>
          <w:szCs w:val="20"/>
        </w:rPr>
        <w:t xml:space="preserve">Modulo II </w:t>
      </w:r>
      <w:r w:rsidRPr="00981AF5">
        <w:rPr>
          <w:szCs w:val="20"/>
        </w:rPr>
        <w:t>(ore 20):</w:t>
      </w:r>
      <w:r w:rsidRPr="00981AF5">
        <w:rPr>
          <w:smallCaps/>
          <w:szCs w:val="20"/>
        </w:rPr>
        <w:t xml:space="preserve"> </w:t>
      </w:r>
      <w:r w:rsidRPr="00981AF5">
        <w:rPr>
          <w:szCs w:val="20"/>
        </w:rPr>
        <w:t>Illustrazione dell'articolazione dell'attività delle imprese attraverso l'analisi di alcune funzioni critiche: approvvigionamenti, produzione, logistica. Analisi e discussione del supply chain management in chiave strategica.</w:t>
      </w:r>
    </w:p>
    <w:p w14:paraId="79FD0BC0" w14:textId="07BF8893" w:rsidR="00A916ED" w:rsidRPr="00981AF5" w:rsidRDefault="003A29E7" w:rsidP="003A29E7">
      <w:pPr>
        <w:ind w:left="284" w:hanging="284"/>
        <w:rPr>
          <w:szCs w:val="20"/>
        </w:rPr>
      </w:pPr>
      <w:r w:rsidRPr="00981AF5">
        <w:rPr>
          <w:szCs w:val="20"/>
        </w:rPr>
        <w:t>–</w:t>
      </w:r>
      <w:r w:rsidRPr="00981AF5">
        <w:rPr>
          <w:szCs w:val="20"/>
        </w:rPr>
        <w:tab/>
      </w:r>
      <w:r w:rsidRPr="00981AF5">
        <w:rPr>
          <w:i/>
          <w:szCs w:val="20"/>
        </w:rPr>
        <w:t>Le funzioni aziendali</w:t>
      </w:r>
      <w:r w:rsidRPr="00981AF5">
        <w:rPr>
          <w:szCs w:val="20"/>
        </w:rPr>
        <w:t xml:space="preserve"> vengono esaminate con specifico riferimento ai processi di acquisto, produzione e distribuzione fisica in logica di supply chain management</w:t>
      </w:r>
      <w:r w:rsidR="00A916ED" w:rsidRPr="00981AF5">
        <w:rPr>
          <w:szCs w:val="20"/>
        </w:rPr>
        <w:t xml:space="preserve">. </w:t>
      </w:r>
    </w:p>
    <w:p w14:paraId="7BB8AE78" w14:textId="7F78BFEB" w:rsidR="00A916ED" w:rsidRPr="000D7B0B" w:rsidRDefault="00A916ED" w:rsidP="00A916ED">
      <w:pPr>
        <w:spacing w:before="240" w:after="120" w:line="220" w:lineRule="exact"/>
        <w:rPr>
          <w:b/>
          <w:i/>
          <w:sz w:val="18"/>
          <w:szCs w:val="18"/>
        </w:rPr>
      </w:pPr>
      <w:r w:rsidRPr="000D7B0B">
        <w:rPr>
          <w:b/>
          <w:i/>
          <w:sz w:val="18"/>
          <w:szCs w:val="18"/>
        </w:rPr>
        <w:t>BIBLIOGRAFIA</w:t>
      </w:r>
      <w:r w:rsidR="00347767">
        <w:rPr>
          <w:rStyle w:val="Rimandonotaapidipagina"/>
          <w:b/>
          <w:i/>
          <w:sz w:val="18"/>
          <w:szCs w:val="18"/>
        </w:rPr>
        <w:footnoteReference w:id="1"/>
      </w:r>
    </w:p>
    <w:p w14:paraId="770A3D2F" w14:textId="05E39884" w:rsidR="00A916ED" w:rsidRPr="000D7B0B" w:rsidRDefault="00A916ED" w:rsidP="00A916ED">
      <w:pPr>
        <w:tabs>
          <w:tab w:val="clear" w:pos="284"/>
        </w:tabs>
        <w:spacing w:line="240" w:lineRule="atLeast"/>
        <w:ind w:left="284" w:hanging="284"/>
        <w:rPr>
          <w:noProof/>
          <w:spacing w:val="-5"/>
          <w:sz w:val="18"/>
          <w:szCs w:val="18"/>
        </w:rPr>
      </w:pPr>
      <w:r w:rsidRPr="000D7B0B">
        <w:rPr>
          <w:smallCaps/>
          <w:noProof/>
          <w:spacing w:val="-5"/>
          <w:sz w:val="18"/>
          <w:szCs w:val="18"/>
        </w:rPr>
        <w:t>Baroncelli</w:t>
      </w:r>
      <w:r w:rsidR="007C18DB" w:rsidRPr="000D7B0B">
        <w:rPr>
          <w:smallCaps/>
          <w:noProof/>
          <w:spacing w:val="-5"/>
          <w:sz w:val="18"/>
          <w:szCs w:val="18"/>
        </w:rPr>
        <w:t xml:space="preserve"> A. </w:t>
      </w:r>
      <w:r w:rsidRPr="000D7B0B">
        <w:rPr>
          <w:smallCaps/>
          <w:noProof/>
          <w:spacing w:val="-5"/>
          <w:sz w:val="18"/>
          <w:szCs w:val="18"/>
        </w:rPr>
        <w:t>-L. Serio,</w:t>
      </w:r>
      <w:r w:rsidRPr="000D7B0B">
        <w:rPr>
          <w:i/>
          <w:noProof/>
          <w:spacing w:val="-5"/>
          <w:sz w:val="18"/>
          <w:szCs w:val="18"/>
        </w:rPr>
        <w:t xml:space="preserve"> Economia e gestione delle imprese,</w:t>
      </w:r>
      <w:r w:rsidRPr="000D7B0B">
        <w:rPr>
          <w:noProof/>
          <w:spacing w:val="-5"/>
          <w:sz w:val="18"/>
          <w:szCs w:val="18"/>
        </w:rPr>
        <w:t xml:space="preserve"> McGraw-Hill, Milano, 2020. </w:t>
      </w:r>
      <w:hyperlink r:id="rId8" w:history="1">
        <w:r w:rsidR="00347767" w:rsidRPr="00347767">
          <w:rPr>
            <w:rStyle w:val="Collegamentoipertestuale"/>
            <w:i/>
            <w:sz w:val="18"/>
            <w:szCs w:val="18"/>
          </w:rPr>
          <w:t>Acquista da VP</w:t>
        </w:r>
      </w:hyperlink>
    </w:p>
    <w:p w14:paraId="058845BE" w14:textId="633AB643" w:rsidR="007C18DB" w:rsidRPr="000D7B0B" w:rsidRDefault="007C18DB" w:rsidP="007C18DB">
      <w:pPr>
        <w:tabs>
          <w:tab w:val="clear" w:pos="284"/>
        </w:tabs>
        <w:spacing w:line="240" w:lineRule="auto"/>
        <w:jc w:val="left"/>
        <w:rPr>
          <w:smallCaps/>
          <w:noProof/>
          <w:spacing w:val="-5"/>
          <w:sz w:val="18"/>
          <w:szCs w:val="18"/>
        </w:rPr>
      </w:pPr>
      <w:r w:rsidRPr="000D7B0B">
        <w:rPr>
          <w:smallCaps/>
          <w:noProof/>
          <w:spacing w:val="-5"/>
          <w:sz w:val="18"/>
          <w:szCs w:val="18"/>
        </w:rPr>
        <w:t xml:space="preserve">Crespi R., </w:t>
      </w:r>
      <w:r w:rsidRPr="000D7B0B">
        <w:rPr>
          <w:i/>
          <w:noProof/>
          <w:spacing w:val="-5"/>
          <w:sz w:val="18"/>
          <w:szCs w:val="18"/>
        </w:rPr>
        <w:t>Operations, Supply Chain e Strategie competitive</w:t>
      </w:r>
      <w:r w:rsidRPr="000D7B0B">
        <w:rPr>
          <w:smallCaps/>
          <w:noProof/>
          <w:spacing w:val="-5"/>
          <w:sz w:val="18"/>
          <w:szCs w:val="18"/>
        </w:rPr>
        <w:t>, Giappichelli, 2009.</w:t>
      </w:r>
      <w:r w:rsidR="00347767">
        <w:rPr>
          <w:smallCaps/>
          <w:noProof/>
          <w:spacing w:val="-5"/>
          <w:sz w:val="18"/>
          <w:szCs w:val="18"/>
        </w:rPr>
        <w:t xml:space="preserve"> </w:t>
      </w:r>
      <w:hyperlink r:id="rId9" w:history="1">
        <w:r w:rsidR="00347767" w:rsidRPr="00347767">
          <w:rPr>
            <w:rStyle w:val="Collegamentoipertestuale"/>
            <w:i/>
            <w:sz w:val="18"/>
            <w:szCs w:val="18"/>
          </w:rPr>
          <w:t>Acquista da VP</w:t>
        </w:r>
      </w:hyperlink>
    </w:p>
    <w:p w14:paraId="709F015F" w14:textId="77777777" w:rsidR="00A916ED" w:rsidRPr="000D7B0B" w:rsidRDefault="00A916ED" w:rsidP="00A916ED">
      <w:pPr>
        <w:tabs>
          <w:tab w:val="clear" w:pos="284"/>
        </w:tabs>
        <w:spacing w:line="220" w:lineRule="exact"/>
        <w:ind w:left="284" w:hanging="284"/>
        <w:rPr>
          <w:noProof/>
          <w:sz w:val="18"/>
          <w:szCs w:val="18"/>
        </w:rPr>
      </w:pPr>
      <w:r w:rsidRPr="000D7B0B">
        <w:rPr>
          <w:noProof/>
          <w:sz w:val="18"/>
          <w:szCs w:val="18"/>
        </w:rPr>
        <w:t xml:space="preserve">Letture aggiuntive e altro materiale didattico di supporto verranno distribuiti tramite la piattaforma </w:t>
      </w:r>
      <w:r w:rsidRPr="000D7B0B">
        <w:rPr>
          <w:i/>
          <w:noProof/>
          <w:sz w:val="18"/>
          <w:szCs w:val="18"/>
        </w:rPr>
        <w:t>Blackboard</w:t>
      </w:r>
      <w:r w:rsidRPr="000D7B0B">
        <w:rPr>
          <w:noProof/>
          <w:sz w:val="18"/>
          <w:szCs w:val="18"/>
        </w:rPr>
        <w:t xml:space="preserve"> del corso.</w:t>
      </w:r>
    </w:p>
    <w:p w14:paraId="1F047D2B" w14:textId="77777777" w:rsidR="00A916ED" w:rsidRPr="000D7B0B" w:rsidRDefault="00A916ED" w:rsidP="00A916ED">
      <w:pPr>
        <w:tabs>
          <w:tab w:val="clear" w:pos="284"/>
        </w:tabs>
        <w:spacing w:line="220" w:lineRule="exact"/>
        <w:ind w:left="284" w:hanging="284"/>
        <w:rPr>
          <w:noProof/>
          <w:sz w:val="18"/>
          <w:szCs w:val="18"/>
        </w:rPr>
      </w:pPr>
      <w:r w:rsidRPr="000D7B0B">
        <w:rPr>
          <w:noProof/>
          <w:sz w:val="18"/>
          <w:szCs w:val="18"/>
        </w:rPr>
        <w:t>I manuali costituiscono il riferimento per i contenuti e la successione dei temi affrontati durante le lezioni.</w:t>
      </w:r>
    </w:p>
    <w:p w14:paraId="0A42A494" w14:textId="77777777" w:rsidR="00A916ED" w:rsidRPr="000D7B0B" w:rsidRDefault="00A916ED" w:rsidP="00A916ED">
      <w:pPr>
        <w:spacing w:before="240" w:after="120" w:line="220" w:lineRule="exact"/>
        <w:rPr>
          <w:b/>
          <w:i/>
          <w:sz w:val="18"/>
          <w:szCs w:val="18"/>
        </w:rPr>
      </w:pPr>
      <w:r w:rsidRPr="000D7B0B">
        <w:rPr>
          <w:b/>
          <w:i/>
          <w:sz w:val="18"/>
          <w:szCs w:val="18"/>
        </w:rPr>
        <w:t>DIDATTICA DEL CORSO</w:t>
      </w:r>
    </w:p>
    <w:p w14:paraId="30C8D4B5" w14:textId="77777777" w:rsidR="003A29E7" w:rsidRPr="00981AF5" w:rsidRDefault="003A29E7" w:rsidP="003A29E7">
      <w:pPr>
        <w:pStyle w:val="Testo2"/>
      </w:pPr>
      <w:r w:rsidRPr="00981AF5">
        <w:t>L’obiettivo della didattica è duplice: 1. illustrare i contenuti fondamentali dei moduli svolti; 2. fornire indicazioni complementari ed esemplificazioni.</w:t>
      </w:r>
    </w:p>
    <w:p w14:paraId="4329AAB4" w14:textId="2394EF49" w:rsidR="00A916ED" w:rsidRPr="000D7B0B" w:rsidRDefault="003A29E7" w:rsidP="003A29E7">
      <w:pPr>
        <w:pStyle w:val="Testo2"/>
        <w:rPr>
          <w:szCs w:val="18"/>
        </w:rPr>
      </w:pPr>
      <w:r w:rsidRPr="00981AF5">
        <w:t xml:space="preserve">Si prevede il riferimento a casi aziendali, che consentono allo studente la possibilità di riflettere sui contenuti teorici in un contesto operativo simulato. Testimonianze da parte di dirigenti e/o imprenditori potranno essere organizzate alla scopo di meglio illustrare </w:t>
      </w:r>
      <w:r>
        <w:t xml:space="preserve">alcuni </w:t>
      </w:r>
      <w:r w:rsidRPr="00981AF5">
        <w:t>dei temi trattati. La discussione di casi aziendali risponde a tre obiettivi principali: a) analisi dei temi trattati; b) discussione e analisi delle alternative strategiche; c) discussione e analisi degli aspetti relativi all'implementazione delle scelte gestionali delle imprese</w:t>
      </w:r>
      <w:r w:rsidR="00A916ED" w:rsidRPr="000D7B0B">
        <w:rPr>
          <w:szCs w:val="18"/>
        </w:rPr>
        <w:t>.</w:t>
      </w:r>
    </w:p>
    <w:p w14:paraId="308686EB" w14:textId="77777777" w:rsidR="00A916ED" w:rsidRPr="000D7B0B" w:rsidRDefault="00A916ED" w:rsidP="00A916ED">
      <w:pPr>
        <w:spacing w:before="240" w:after="120" w:line="220" w:lineRule="exact"/>
        <w:rPr>
          <w:b/>
          <w:i/>
          <w:sz w:val="18"/>
          <w:szCs w:val="18"/>
        </w:rPr>
      </w:pPr>
      <w:r w:rsidRPr="000D7B0B">
        <w:rPr>
          <w:b/>
          <w:i/>
          <w:sz w:val="18"/>
          <w:szCs w:val="18"/>
        </w:rPr>
        <w:t>METODO E CRITERI DI VALUTAZIONE</w:t>
      </w:r>
    </w:p>
    <w:p w14:paraId="167D7E4B" w14:textId="77777777" w:rsidR="003A29E7" w:rsidRPr="003A29E7" w:rsidRDefault="003A29E7" w:rsidP="003A29E7">
      <w:pPr>
        <w:pStyle w:val="Testo2"/>
      </w:pPr>
      <w:r w:rsidRPr="003A29E7">
        <w:t xml:space="preserve">La valutazione si basa su una prova scritta articolata in domande a risposte chiuse multiple e domanda/e a risposta aperta. Le prime sono impiegate per valutare le conoscenze di base del corso. Le seconde, invece, consentono di verificare se e in che misura lo studente sia in grado di applicare i concetti appresi durante le lezioni a specifiche realtà aziendali e settoriali, utilizzando in modo critico gli strumenti e logiche managerali studiati e dimostrando di sapere interconnettere i diversi contenuti illustrati nel corso. </w:t>
      </w:r>
    </w:p>
    <w:p w14:paraId="5195828B" w14:textId="77777777" w:rsidR="003A29E7" w:rsidRPr="003A29E7" w:rsidRDefault="003A29E7" w:rsidP="003A29E7">
      <w:pPr>
        <w:pStyle w:val="Testo2"/>
      </w:pPr>
      <w:r w:rsidRPr="003A29E7">
        <w:t>Le modalità d’esame rimangono invariate per tutti gli appelli di tutte le sessioni. Non sono previste prove intermedie, ma una valutazione globale al termine dell’intero corso. Ulteriori informazioni verranno fornite all’inizio del corso sulla piattaforma Blackboard una volta acquisite le informazioni sulla composizione e la numerosità delle classi.</w:t>
      </w:r>
    </w:p>
    <w:p w14:paraId="7CD5A5CD" w14:textId="09E488A0" w:rsidR="00A916ED" w:rsidRPr="000D7B0B" w:rsidRDefault="00A916ED" w:rsidP="000D7B0B">
      <w:pPr>
        <w:spacing w:before="240" w:after="120"/>
        <w:rPr>
          <w:b/>
          <w:i/>
          <w:sz w:val="18"/>
          <w:szCs w:val="18"/>
        </w:rPr>
      </w:pPr>
      <w:r w:rsidRPr="000D7B0B">
        <w:rPr>
          <w:b/>
          <w:i/>
          <w:sz w:val="18"/>
          <w:szCs w:val="18"/>
        </w:rPr>
        <w:lastRenderedPageBreak/>
        <w:t>AVVERTENZE E PREREQUISITI</w:t>
      </w:r>
    </w:p>
    <w:p w14:paraId="2B46985E" w14:textId="77777777" w:rsidR="00A916ED" w:rsidRPr="000D7B0B" w:rsidRDefault="00A916ED" w:rsidP="00A916ED">
      <w:pPr>
        <w:rPr>
          <w:i/>
          <w:sz w:val="18"/>
          <w:szCs w:val="18"/>
        </w:rPr>
      </w:pPr>
      <w:r w:rsidRPr="000D7B0B">
        <w:rPr>
          <w:i/>
          <w:sz w:val="18"/>
          <w:szCs w:val="18"/>
        </w:rPr>
        <w:t>Conoscenze preliminari</w:t>
      </w:r>
    </w:p>
    <w:p w14:paraId="4E502165" w14:textId="77777777" w:rsidR="00A916ED" w:rsidRPr="000D7B0B" w:rsidRDefault="00A916ED" w:rsidP="00A916ED">
      <w:pPr>
        <w:rPr>
          <w:noProof/>
          <w:sz w:val="18"/>
          <w:szCs w:val="18"/>
        </w:rPr>
      </w:pPr>
      <w:r w:rsidRPr="000D7B0B">
        <w:rPr>
          <w:noProof/>
          <w:sz w:val="18"/>
          <w:szCs w:val="18"/>
        </w:rPr>
        <w:t>È richiesta una conoscenza di base dei principi di Economia Aziendale e di Marketing.</w:t>
      </w:r>
    </w:p>
    <w:sectPr w:rsidR="00A916ED" w:rsidRPr="000D7B0B" w:rsidSect="00F155DB">
      <w:pgSz w:w="11906" w:h="16838" w:code="9"/>
      <w:pgMar w:top="3403"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CBDF" w14:textId="77777777" w:rsidR="003028C5" w:rsidRDefault="003028C5" w:rsidP="00A916ED">
      <w:pPr>
        <w:spacing w:line="240" w:lineRule="auto"/>
      </w:pPr>
      <w:r>
        <w:separator/>
      </w:r>
    </w:p>
  </w:endnote>
  <w:endnote w:type="continuationSeparator" w:id="0">
    <w:p w14:paraId="4FD579E4" w14:textId="77777777" w:rsidR="003028C5" w:rsidRDefault="003028C5" w:rsidP="00A91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ACA3" w14:textId="77777777" w:rsidR="003028C5" w:rsidRDefault="003028C5" w:rsidP="00A916ED">
      <w:pPr>
        <w:spacing w:line="240" w:lineRule="auto"/>
      </w:pPr>
      <w:r>
        <w:separator/>
      </w:r>
    </w:p>
  </w:footnote>
  <w:footnote w:type="continuationSeparator" w:id="0">
    <w:p w14:paraId="53650B54" w14:textId="77777777" w:rsidR="003028C5" w:rsidRDefault="003028C5" w:rsidP="00A916ED">
      <w:pPr>
        <w:spacing w:line="240" w:lineRule="auto"/>
      </w:pPr>
      <w:r>
        <w:continuationSeparator/>
      </w:r>
    </w:p>
  </w:footnote>
  <w:footnote w:id="1">
    <w:p w14:paraId="566794CE" w14:textId="46327EB4" w:rsidR="00347767" w:rsidRDefault="0034776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55AA3"/>
    <w:multiLevelType w:val="hybridMultilevel"/>
    <w:tmpl w:val="B2003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96257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ED"/>
    <w:rsid w:val="00002B03"/>
    <w:rsid w:val="00005571"/>
    <w:rsid w:val="000147AE"/>
    <w:rsid w:val="0001713C"/>
    <w:rsid w:val="00041078"/>
    <w:rsid w:val="0005219F"/>
    <w:rsid w:val="00060C84"/>
    <w:rsid w:val="00074046"/>
    <w:rsid w:val="00092B03"/>
    <w:rsid w:val="00093E76"/>
    <w:rsid w:val="000D7B0B"/>
    <w:rsid w:val="000E2FFD"/>
    <w:rsid w:val="000F5ECB"/>
    <w:rsid w:val="00111974"/>
    <w:rsid w:val="001331AF"/>
    <w:rsid w:val="00134508"/>
    <w:rsid w:val="001522CD"/>
    <w:rsid w:val="00160F2C"/>
    <w:rsid w:val="00177F28"/>
    <w:rsid w:val="00183651"/>
    <w:rsid w:val="001843D6"/>
    <w:rsid w:val="001865B3"/>
    <w:rsid w:val="001967DA"/>
    <w:rsid w:val="001A229B"/>
    <w:rsid w:val="001B5B5F"/>
    <w:rsid w:val="001C3516"/>
    <w:rsid w:val="001C5411"/>
    <w:rsid w:val="001D2FA2"/>
    <w:rsid w:val="001E709E"/>
    <w:rsid w:val="00203A89"/>
    <w:rsid w:val="002224DC"/>
    <w:rsid w:val="00233EAE"/>
    <w:rsid w:val="00254453"/>
    <w:rsid w:val="002612B7"/>
    <w:rsid w:val="002970A7"/>
    <w:rsid w:val="002A07EE"/>
    <w:rsid w:val="002C10FC"/>
    <w:rsid w:val="002C16FC"/>
    <w:rsid w:val="002C2C6E"/>
    <w:rsid w:val="003028C5"/>
    <w:rsid w:val="003167EE"/>
    <w:rsid w:val="00330E45"/>
    <w:rsid w:val="00340E77"/>
    <w:rsid w:val="00347767"/>
    <w:rsid w:val="003601BD"/>
    <w:rsid w:val="0038221B"/>
    <w:rsid w:val="003A29E7"/>
    <w:rsid w:val="003A3813"/>
    <w:rsid w:val="003A38C1"/>
    <w:rsid w:val="003D3892"/>
    <w:rsid w:val="003E1994"/>
    <w:rsid w:val="003E5399"/>
    <w:rsid w:val="003E54F5"/>
    <w:rsid w:val="004002E8"/>
    <w:rsid w:val="004222CF"/>
    <w:rsid w:val="00482389"/>
    <w:rsid w:val="004B4569"/>
    <w:rsid w:val="004E6FCD"/>
    <w:rsid w:val="004F393F"/>
    <w:rsid w:val="00504C52"/>
    <w:rsid w:val="00506880"/>
    <w:rsid w:val="00524A95"/>
    <w:rsid w:val="005730D3"/>
    <w:rsid w:val="00575786"/>
    <w:rsid w:val="005809CB"/>
    <w:rsid w:val="00596EF6"/>
    <w:rsid w:val="005C49C3"/>
    <w:rsid w:val="005D7F89"/>
    <w:rsid w:val="005E424A"/>
    <w:rsid w:val="006113C3"/>
    <w:rsid w:val="00613A6E"/>
    <w:rsid w:val="00636762"/>
    <w:rsid w:val="006426E3"/>
    <w:rsid w:val="0068151B"/>
    <w:rsid w:val="0069488C"/>
    <w:rsid w:val="006A7265"/>
    <w:rsid w:val="006D1A3A"/>
    <w:rsid w:val="006D7236"/>
    <w:rsid w:val="006F1247"/>
    <w:rsid w:val="00704E57"/>
    <w:rsid w:val="00706D58"/>
    <w:rsid w:val="0072362F"/>
    <w:rsid w:val="00725C0D"/>
    <w:rsid w:val="007331AC"/>
    <w:rsid w:val="00743150"/>
    <w:rsid w:val="0074676C"/>
    <w:rsid w:val="00747B59"/>
    <w:rsid w:val="00765521"/>
    <w:rsid w:val="00770D1C"/>
    <w:rsid w:val="007844DF"/>
    <w:rsid w:val="00791AA5"/>
    <w:rsid w:val="007C18DB"/>
    <w:rsid w:val="007D072B"/>
    <w:rsid w:val="007D45EB"/>
    <w:rsid w:val="008136C2"/>
    <w:rsid w:val="008363CD"/>
    <w:rsid w:val="008766B1"/>
    <w:rsid w:val="00893FC9"/>
    <w:rsid w:val="008C53E5"/>
    <w:rsid w:val="008E4288"/>
    <w:rsid w:val="008F0BC1"/>
    <w:rsid w:val="0091121A"/>
    <w:rsid w:val="00923C86"/>
    <w:rsid w:val="00924577"/>
    <w:rsid w:val="00937931"/>
    <w:rsid w:val="00951154"/>
    <w:rsid w:val="00957767"/>
    <w:rsid w:val="00975A08"/>
    <w:rsid w:val="00980EC7"/>
    <w:rsid w:val="00990CEC"/>
    <w:rsid w:val="009915E0"/>
    <w:rsid w:val="00994E41"/>
    <w:rsid w:val="009B0097"/>
    <w:rsid w:val="009B0860"/>
    <w:rsid w:val="009B7646"/>
    <w:rsid w:val="009C1A94"/>
    <w:rsid w:val="009C4282"/>
    <w:rsid w:val="009C593C"/>
    <w:rsid w:val="00A132DB"/>
    <w:rsid w:val="00A40347"/>
    <w:rsid w:val="00A5676C"/>
    <w:rsid w:val="00A6269C"/>
    <w:rsid w:val="00A6625B"/>
    <w:rsid w:val="00A67263"/>
    <w:rsid w:val="00A71DBC"/>
    <w:rsid w:val="00A77376"/>
    <w:rsid w:val="00A916ED"/>
    <w:rsid w:val="00AB2EC0"/>
    <w:rsid w:val="00AB33B1"/>
    <w:rsid w:val="00AB46D4"/>
    <w:rsid w:val="00AC746A"/>
    <w:rsid w:val="00AE1F19"/>
    <w:rsid w:val="00B15BC4"/>
    <w:rsid w:val="00B42042"/>
    <w:rsid w:val="00B5217B"/>
    <w:rsid w:val="00B6681D"/>
    <w:rsid w:val="00B91307"/>
    <w:rsid w:val="00B95076"/>
    <w:rsid w:val="00BA1CE4"/>
    <w:rsid w:val="00BB192A"/>
    <w:rsid w:val="00BE7CCF"/>
    <w:rsid w:val="00BF0D4E"/>
    <w:rsid w:val="00BF5BD6"/>
    <w:rsid w:val="00C63CDF"/>
    <w:rsid w:val="00C90B34"/>
    <w:rsid w:val="00CB730B"/>
    <w:rsid w:val="00CC114A"/>
    <w:rsid w:val="00CD403F"/>
    <w:rsid w:val="00D0452A"/>
    <w:rsid w:val="00D22EDC"/>
    <w:rsid w:val="00D44ABC"/>
    <w:rsid w:val="00D71BDF"/>
    <w:rsid w:val="00D87A57"/>
    <w:rsid w:val="00D90E80"/>
    <w:rsid w:val="00DA0387"/>
    <w:rsid w:val="00DA045F"/>
    <w:rsid w:val="00DC568E"/>
    <w:rsid w:val="00E46764"/>
    <w:rsid w:val="00EF6473"/>
    <w:rsid w:val="00F0458D"/>
    <w:rsid w:val="00F155DB"/>
    <w:rsid w:val="00F26041"/>
    <w:rsid w:val="00F314B2"/>
    <w:rsid w:val="00F515A8"/>
    <w:rsid w:val="00F610C6"/>
    <w:rsid w:val="00F61C05"/>
    <w:rsid w:val="00F63B51"/>
    <w:rsid w:val="00F66ADA"/>
    <w:rsid w:val="00F77B0D"/>
    <w:rsid w:val="00F856E4"/>
    <w:rsid w:val="00FA3467"/>
    <w:rsid w:val="00FB5811"/>
    <w:rsid w:val="00FC4B8D"/>
    <w:rsid w:val="00FE3AC0"/>
    <w:rsid w:val="00FE4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AA08"/>
  <w14:defaultImageDpi w14:val="32767"/>
  <w15:chartTrackingRefBased/>
  <w15:docId w15:val="{2B4FED6C-C20C-2844-A7C0-3356D291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A916ED"/>
    <w:pPr>
      <w:tabs>
        <w:tab w:val="left" w:pos="284"/>
      </w:tabs>
      <w:spacing w:line="240" w:lineRule="exact"/>
      <w:jc w:val="both"/>
    </w:pPr>
    <w:rPr>
      <w:rFonts w:ascii="Times New Roman" w:eastAsia="Times New Roman" w:hAnsi="Times New Roman" w:cs="Times New Roman"/>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rsid w:val="00A916ED"/>
    <w:pPr>
      <w:tabs>
        <w:tab w:val="left" w:pos="284"/>
      </w:tabs>
      <w:spacing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rsid w:val="00A916ED"/>
    <w:pPr>
      <w:spacing w:line="240" w:lineRule="auto"/>
    </w:pPr>
    <w:rPr>
      <w:szCs w:val="20"/>
    </w:rPr>
  </w:style>
  <w:style w:type="character" w:customStyle="1" w:styleId="TestonotaapidipaginaCarattere">
    <w:name w:val="Testo nota a piè di pagina Carattere"/>
    <w:basedOn w:val="Carpredefinitoparagrafo"/>
    <w:link w:val="Testonotaapidipagina"/>
    <w:rsid w:val="00A916E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A916ED"/>
    <w:rPr>
      <w:vertAlign w:val="superscript"/>
    </w:rPr>
  </w:style>
  <w:style w:type="paragraph" w:styleId="Paragrafoelenco">
    <w:name w:val="List Paragraph"/>
    <w:basedOn w:val="Normale"/>
    <w:uiPriority w:val="34"/>
    <w:qFormat/>
    <w:rsid w:val="00A916ED"/>
    <w:pPr>
      <w:ind w:left="720"/>
      <w:contextualSpacing/>
    </w:pPr>
  </w:style>
  <w:style w:type="character" w:styleId="Collegamentoipertestuale">
    <w:name w:val="Hyperlink"/>
    <w:basedOn w:val="Carpredefinitoparagrafo"/>
    <w:uiPriority w:val="99"/>
    <w:unhideWhenUsed/>
    <w:rsid w:val="00347767"/>
    <w:rPr>
      <w:color w:val="0563C1" w:themeColor="hyperlink"/>
      <w:u w:val="single"/>
    </w:rPr>
  </w:style>
  <w:style w:type="character" w:styleId="Menzionenonrisolta">
    <w:name w:val="Unresolved Mention"/>
    <w:basedOn w:val="Carpredefinitoparagrafo"/>
    <w:uiPriority w:val="99"/>
    <w:rsid w:val="00347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8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essandro-baroncelli-luigi-serio/economia-e-gestione-delle-imprese-9788838695667-68276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crespi-roberta/operations-supply-chain-e-strategie-competitive-9788834895429-17384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A3F7-494E-461D-8F3B-268A7A18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Baroncelli Alessandro</dc:creator>
  <cp:keywords/>
  <dc:description/>
  <cp:lastModifiedBy>Grassi Monica Barbara</cp:lastModifiedBy>
  <cp:revision>6</cp:revision>
  <dcterms:created xsi:type="dcterms:W3CDTF">2023-05-12T12:24:00Z</dcterms:created>
  <dcterms:modified xsi:type="dcterms:W3CDTF">2023-07-17T07:01:00Z</dcterms:modified>
</cp:coreProperties>
</file>